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D02CFB">
      <w:pPr>
        <w:spacing w:line="360" w:lineRule="auto"/>
        <w:jc w:val="center"/>
        <w:rPr>
          <w:rFonts w:hint="default" w:ascii="彩虹小标宋" w:hAnsi="宋体" w:eastAsia="彩虹小标宋"/>
          <w:snapToGrid w:val="0"/>
          <w:kern w:val="0"/>
          <w:sz w:val="44"/>
          <w:szCs w:val="44"/>
          <w:lang w:val="en-US" w:eastAsia="zh-CN"/>
        </w:rPr>
      </w:pPr>
      <w:r>
        <w:rPr>
          <w:rFonts w:hint="eastAsia" w:ascii="彩虹小标宋" w:hAnsi="宋体" w:eastAsia="彩虹小标宋"/>
          <w:snapToGrid w:val="0"/>
          <w:kern w:val="0"/>
          <w:sz w:val="44"/>
          <w:szCs w:val="44"/>
        </w:rPr>
        <w:t>桂林医科大学校园一卡通项目</w:t>
      </w:r>
      <w:r>
        <w:rPr>
          <w:rFonts w:hint="eastAsia" w:ascii="彩虹小标宋" w:hAnsi="宋体" w:eastAsia="彩虹小标宋"/>
          <w:snapToGrid w:val="0"/>
          <w:kern w:val="0"/>
          <w:sz w:val="44"/>
          <w:szCs w:val="44"/>
          <w:lang w:val="en-US" w:eastAsia="zh-CN"/>
        </w:rPr>
        <w:t>--</w:t>
      </w:r>
    </w:p>
    <w:p w14:paraId="5ACD9926">
      <w:pPr>
        <w:jc w:val="center"/>
        <w:rPr>
          <w:rFonts w:hint="eastAsia" w:ascii="彩虹小标宋" w:hAnsi="宋体" w:eastAsia="彩虹小标宋"/>
          <w:snapToGrid w:val="0"/>
          <w:kern w:val="0"/>
          <w:sz w:val="44"/>
          <w:szCs w:val="44"/>
        </w:rPr>
      </w:pPr>
      <w:r>
        <w:rPr>
          <w:rFonts w:hint="eastAsia" w:ascii="彩虹小标宋" w:hAnsi="宋体" w:eastAsia="彩虹小标宋"/>
          <w:snapToGrid w:val="0"/>
          <w:kern w:val="0"/>
          <w:sz w:val="44"/>
          <w:szCs w:val="44"/>
        </w:rPr>
        <w:t>智慧校园综合服务平台升级项目采购需求</w:t>
      </w:r>
    </w:p>
    <w:p w14:paraId="0CDC9FAB">
      <w:pPr>
        <w:jc w:val="both"/>
        <w:rPr>
          <w:rFonts w:hint="eastAsia" w:ascii="彩虹小标宋" w:hAnsi="宋体" w:eastAsia="彩虹小标宋"/>
          <w:snapToGrid w:val="0"/>
          <w:kern w:val="0"/>
          <w:sz w:val="44"/>
          <w:szCs w:val="44"/>
        </w:rPr>
      </w:pPr>
    </w:p>
    <w:p w14:paraId="16DBFFC6">
      <w:pPr>
        <w:numPr>
          <w:ilvl w:val="0"/>
          <w:numId w:val="1"/>
        </w:numPr>
        <w:spacing w:line="360" w:lineRule="auto"/>
        <w:ind w:firstLine="643" w:firstLineChars="200"/>
        <w:rPr>
          <w:rFonts w:hint="eastAsia" w:ascii="彩虹粗仿宋" w:hAnsi="宋体" w:eastAsia="彩虹粗仿宋"/>
          <w:color w:val="000000"/>
          <w:sz w:val="32"/>
          <w:szCs w:val="32"/>
        </w:rPr>
      </w:pPr>
      <w:r>
        <w:rPr>
          <w:rFonts w:hint="eastAsia" w:ascii="彩虹粗仿宋" w:hAnsi="宋体" w:eastAsia="彩虹粗仿宋"/>
          <w:b/>
          <w:color w:val="000000"/>
          <w:sz w:val="32"/>
          <w:szCs w:val="32"/>
        </w:rPr>
        <w:t>采购内容及功能要求</w:t>
      </w:r>
    </w:p>
    <w:p w14:paraId="0E1EE1E1">
      <w:pPr>
        <w:adjustRightInd w:val="0"/>
        <w:snapToGrid w:val="0"/>
        <w:spacing w:line="560" w:lineRule="exact"/>
        <w:ind w:firstLine="640" w:firstLineChars="200"/>
        <w:rPr>
          <w:rFonts w:hint="eastAsia" w:ascii="彩虹粗仿宋" w:hAnsi="宋体" w:eastAsia="彩虹粗仿宋"/>
          <w:sz w:val="32"/>
          <w:szCs w:val="32"/>
          <w:lang w:val="en-US" w:eastAsia="zh-CN"/>
        </w:rPr>
      </w:pPr>
      <w:r>
        <w:rPr>
          <w:rFonts w:hint="eastAsia" w:ascii="彩虹粗仿宋" w:hAnsi="宋体" w:eastAsia="彩虹粗仿宋"/>
          <w:sz w:val="32"/>
          <w:szCs w:val="32"/>
        </w:rPr>
        <w:t>本次我行拟采购的</w:t>
      </w:r>
      <w:r>
        <w:rPr>
          <w:rFonts w:hint="eastAsia" w:ascii="彩虹粗仿宋" w:hAnsi="宋体" w:eastAsia="彩虹粗仿宋"/>
          <w:sz w:val="32"/>
          <w:szCs w:val="32"/>
          <w:highlight w:val="yellow"/>
        </w:rPr>
        <w:t>桂林医科大学校园一卡通项目</w:t>
      </w:r>
      <w:r>
        <w:rPr>
          <w:rFonts w:hint="eastAsia" w:ascii="彩虹粗仿宋" w:hAnsi="宋体" w:eastAsia="彩虹粗仿宋"/>
          <w:sz w:val="32"/>
          <w:szCs w:val="32"/>
          <w:highlight w:val="yellow"/>
          <w:lang w:val="en-US" w:eastAsia="zh-CN"/>
        </w:rPr>
        <w:t>--智慧校园综合服务平台升级项目是</w:t>
      </w:r>
      <w:r>
        <w:rPr>
          <w:rFonts w:hint="eastAsia" w:ascii="彩虹粗仿宋" w:hAnsi="宋体" w:eastAsia="彩虹粗仿宋"/>
          <w:color w:val="FF0000"/>
          <w:sz w:val="32"/>
          <w:szCs w:val="32"/>
          <w:highlight w:val="yellow"/>
          <w:lang w:val="en-US" w:eastAsia="zh-CN"/>
        </w:rPr>
        <w:t>对学校原智慧校园综合服务平台的针对性升级，是在原有系统上的个性化开发和升级</w:t>
      </w:r>
      <w:r>
        <w:rPr>
          <w:rFonts w:hint="eastAsia" w:ascii="彩虹粗仿宋" w:hAnsi="宋体" w:eastAsia="彩虹粗仿宋"/>
          <w:sz w:val="32"/>
          <w:szCs w:val="32"/>
          <w:highlight w:val="yellow"/>
        </w:rPr>
        <w:t>，</w:t>
      </w:r>
      <w:r>
        <w:rPr>
          <w:rFonts w:hint="eastAsia" w:ascii="彩虹粗仿宋" w:hAnsi="彩虹粗仿宋" w:eastAsia="彩虹粗仿宋" w:cs="彩虹粗仿宋"/>
          <w:sz w:val="32"/>
          <w:szCs w:val="32"/>
          <w:lang w:val="en-US" w:eastAsia="zh-CN"/>
        </w:rPr>
        <w:t>本次根据学校需求</w:t>
      </w:r>
      <w:r>
        <w:rPr>
          <w:rFonts w:hint="eastAsia" w:ascii="彩虹粗仿宋" w:hAnsi="彩虹粗仿宋" w:eastAsia="彩虹粗仿宋" w:cs="彩虹粗仿宋"/>
          <w:sz w:val="32"/>
          <w:szCs w:val="32"/>
        </w:rPr>
        <w:t>对原系统的融合门户、认证等子功能系统进行升级，</w:t>
      </w:r>
      <w:r>
        <w:rPr>
          <w:rFonts w:hint="eastAsia" w:ascii="彩虹粗仿宋" w:hAnsi="宋体" w:eastAsia="彩虹粗仿宋"/>
          <w:sz w:val="32"/>
          <w:szCs w:val="32"/>
          <w:lang w:val="en-US" w:eastAsia="zh-CN"/>
        </w:rPr>
        <w:t>该</w:t>
      </w:r>
      <w:r>
        <w:rPr>
          <w:rFonts w:hint="eastAsia" w:ascii="彩虹粗仿宋" w:hAnsi="宋体" w:eastAsia="彩虹粗仿宋"/>
          <w:sz w:val="32"/>
          <w:szCs w:val="32"/>
        </w:rPr>
        <w:t>平台将</w:t>
      </w:r>
      <w:r>
        <w:rPr>
          <w:rFonts w:hint="eastAsia" w:ascii="彩虹粗仿宋" w:hAnsi="宋体" w:eastAsia="彩虹粗仿宋"/>
          <w:sz w:val="32"/>
          <w:szCs w:val="32"/>
          <w:lang w:val="en-US" w:eastAsia="zh-CN"/>
        </w:rPr>
        <w:t>学校各系统</w:t>
      </w:r>
      <w:r>
        <w:rPr>
          <w:rFonts w:hint="eastAsia" w:ascii="彩虹粗仿宋" w:hAnsi="宋体" w:eastAsia="彩虹粗仿宋"/>
          <w:sz w:val="32"/>
          <w:szCs w:val="32"/>
        </w:rPr>
        <w:t>及一卡通所有功能入口进行聚合，全面提升</w:t>
      </w:r>
      <w:r>
        <w:rPr>
          <w:rFonts w:hint="eastAsia" w:ascii="彩虹粗仿宋" w:hAnsi="宋体" w:eastAsia="彩虹粗仿宋"/>
          <w:sz w:val="32"/>
          <w:szCs w:val="32"/>
          <w:lang w:val="en-US" w:eastAsia="zh-CN"/>
        </w:rPr>
        <w:t>了</w:t>
      </w:r>
      <w:r>
        <w:rPr>
          <w:rFonts w:hint="eastAsia" w:ascii="彩虹粗仿宋" w:hAnsi="宋体" w:eastAsia="彩虹粗仿宋"/>
          <w:sz w:val="32"/>
          <w:szCs w:val="32"/>
        </w:rPr>
        <w:t>校园各个系统服务的便捷度与使用连贯性</w:t>
      </w:r>
      <w:r>
        <w:rPr>
          <w:rFonts w:hint="eastAsia" w:ascii="彩虹粗仿宋" w:hAnsi="宋体" w:eastAsia="彩虹粗仿宋"/>
          <w:sz w:val="32"/>
          <w:szCs w:val="32"/>
          <w:lang w:eastAsia="zh-CN"/>
        </w:rPr>
        <w:t>。</w:t>
      </w:r>
      <w:r>
        <w:rPr>
          <w:rFonts w:hint="eastAsia" w:ascii="彩虹粗仿宋" w:hAnsi="宋体" w:eastAsia="彩虹粗仿宋"/>
          <w:sz w:val="32"/>
          <w:szCs w:val="32"/>
        </w:rPr>
        <w:t>具体采购项目明细及需求如下表：</w:t>
      </w:r>
    </w:p>
    <w:tbl>
      <w:tblPr>
        <w:tblStyle w:val="2"/>
        <w:tblW w:w="769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65"/>
        <w:gridCol w:w="1365"/>
        <w:gridCol w:w="2805"/>
        <w:gridCol w:w="1080"/>
        <w:gridCol w:w="1080"/>
      </w:tblGrid>
      <w:tr w14:paraId="36868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1365" w:type="dxa"/>
            <w:tcBorders>
              <w:top w:val="single" w:color="000000" w:sz="4" w:space="0"/>
              <w:left w:val="single" w:color="000000" w:sz="4" w:space="0"/>
              <w:bottom w:val="single" w:color="000000" w:sz="4" w:space="0"/>
              <w:right w:val="single" w:color="000000" w:sz="4" w:space="0"/>
            </w:tcBorders>
            <w:noWrap w:val="0"/>
            <w:vAlign w:val="center"/>
          </w:tcPr>
          <w:p w14:paraId="65438DBF">
            <w:pPr>
              <w:keepNext w:val="0"/>
              <w:keepLines w:val="0"/>
              <w:widowControl/>
              <w:suppressLineNumbers w:val="0"/>
              <w:jc w:val="center"/>
              <w:textAlignment w:val="center"/>
              <w:rPr>
                <w:rFonts w:ascii="彩虹粗仿宋" w:hAnsi="彩虹粗仿宋" w:eastAsia="彩虹粗仿宋" w:cs="彩虹粗仿宋"/>
                <w:b/>
                <w:bCs/>
                <w:i w:val="0"/>
                <w:iCs w:val="0"/>
                <w:color w:val="000000"/>
                <w:sz w:val="24"/>
                <w:szCs w:val="24"/>
                <w:u w:val="none"/>
              </w:rPr>
            </w:pPr>
            <w:r>
              <w:rPr>
                <w:rFonts w:hint="eastAsia" w:ascii="彩虹粗仿宋" w:hAnsi="彩虹粗仿宋" w:eastAsia="彩虹粗仿宋" w:cs="彩虹粗仿宋"/>
                <w:b/>
                <w:bCs/>
                <w:i w:val="0"/>
                <w:iCs w:val="0"/>
                <w:color w:val="000000"/>
                <w:kern w:val="0"/>
                <w:sz w:val="24"/>
                <w:szCs w:val="24"/>
                <w:u w:val="none"/>
                <w:lang w:val="en-US" w:eastAsia="zh-CN" w:bidi="ar"/>
              </w:rPr>
              <w:t>项目名称</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14:paraId="170329F0">
            <w:pPr>
              <w:keepNext w:val="0"/>
              <w:keepLines w:val="0"/>
              <w:widowControl/>
              <w:suppressLineNumbers w:val="0"/>
              <w:jc w:val="center"/>
              <w:textAlignment w:val="center"/>
              <w:rPr>
                <w:rFonts w:hint="eastAsia" w:ascii="彩虹粗仿宋" w:hAnsi="彩虹粗仿宋" w:eastAsia="彩虹粗仿宋" w:cs="彩虹粗仿宋"/>
                <w:b/>
                <w:bCs/>
                <w:i w:val="0"/>
                <w:iCs w:val="0"/>
                <w:color w:val="000000"/>
                <w:sz w:val="24"/>
                <w:szCs w:val="24"/>
                <w:u w:val="none"/>
              </w:rPr>
            </w:pPr>
            <w:r>
              <w:rPr>
                <w:rFonts w:hint="eastAsia" w:ascii="彩虹粗仿宋" w:hAnsi="彩虹粗仿宋" w:eastAsia="彩虹粗仿宋" w:cs="彩虹粗仿宋"/>
                <w:b/>
                <w:bCs/>
                <w:i w:val="0"/>
                <w:iCs w:val="0"/>
                <w:color w:val="000000"/>
                <w:kern w:val="0"/>
                <w:sz w:val="24"/>
                <w:szCs w:val="24"/>
                <w:u w:val="none"/>
                <w:lang w:val="en-US" w:eastAsia="zh-CN" w:bidi="ar"/>
              </w:rPr>
              <w:t>项目投入</w:t>
            </w:r>
          </w:p>
        </w:tc>
        <w:tc>
          <w:tcPr>
            <w:tcW w:w="2805" w:type="dxa"/>
            <w:tcBorders>
              <w:top w:val="single" w:color="000000" w:sz="4" w:space="0"/>
              <w:left w:val="single" w:color="000000" w:sz="4" w:space="0"/>
              <w:bottom w:val="single" w:color="000000" w:sz="4" w:space="0"/>
              <w:right w:val="single" w:color="000000" w:sz="4" w:space="0"/>
            </w:tcBorders>
            <w:noWrap w:val="0"/>
            <w:vAlign w:val="center"/>
          </w:tcPr>
          <w:p w14:paraId="63C7B933">
            <w:pPr>
              <w:keepNext w:val="0"/>
              <w:keepLines w:val="0"/>
              <w:widowControl/>
              <w:suppressLineNumbers w:val="0"/>
              <w:jc w:val="center"/>
              <w:textAlignment w:val="center"/>
              <w:rPr>
                <w:rFonts w:hint="eastAsia" w:ascii="彩虹粗仿宋" w:hAnsi="彩虹粗仿宋" w:eastAsia="彩虹粗仿宋" w:cs="彩虹粗仿宋"/>
                <w:b/>
                <w:bCs/>
                <w:i w:val="0"/>
                <w:iCs w:val="0"/>
                <w:color w:val="000000"/>
                <w:sz w:val="24"/>
                <w:szCs w:val="24"/>
                <w:u w:val="none"/>
              </w:rPr>
            </w:pPr>
            <w:r>
              <w:rPr>
                <w:rFonts w:hint="eastAsia" w:ascii="彩虹粗仿宋" w:hAnsi="彩虹粗仿宋" w:eastAsia="彩虹粗仿宋" w:cs="彩虹粗仿宋"/>
                <w:b/>
                <w:bCs/>
                <w:i w:val="0"/>
                <w:iCs w:val="0"/>
                <w:color w:val="000000"/>
                <w:kern w:val="0"/>
                <w:sz w:val="24"/>
                <w:szCs w:val="24"/>
                <w:u w:val="none"/>
                <w:lang w:val="en-US" w:eastAsia="zh-CN" w:bidi="ar"/>
              </w:rPr>
              <w:t>产品名称</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A948556">
            <w:pPr>
              <w:keepNext w:val="0"/>
              <w:keepLines w:val="0"/>
              <w:widowControl/>
              <w:suppressLineNumbers w:val="0"/>
              <w:jc w:val="center"/>
              <w:textAlignment w:val="center"/>
              <w:rPr>
                <w:rFonts w:hint="eastAsia" w:ascii="彩虹粗仿宋" w:hAnsi="彩虹粗仿宋" w:eastAsia="彩虹粗仿宋" w:cs="彩虹粗仿宋"/>
                <w:b/>
                <w:bCs/>
                <w:i w:val="0"/>
                <w:iCs w:val="0"/>
                <w:color w:val="000000"/>
                <w:sz w:val="24"/>
                <w:szCs w:val="24"/>
                <w:u w:val="none"/>
              </w:rPr>
            </w:pPr>
            <w:r>
              <w:rPr>
                <w:rFonts w:hint="eastAsia" w:ascii="彩虹粗仿宋" w:hAnsi="彩虹粗仿宋" w:eastAsia="彩虹粗仿宋" w:cs="彩虹粗仿宋"/>
                <w:b/>
                <w:bCs/>
                <w:i w:val="0"/>
                <w:iCs w:val="0"/>
                <w:color w:val="000000"/>
                <w:kern w:val="0"/>
                <w:sz w:val="24"/>
                <w:szCs w:val="24"/>
                <w:u w:val="none"/>
                <w:lang w:val="en-US" w:eastAsia="zh-CN" w:bidi="ar"/>
              </w:rPr>
              <w:t>数量</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4DCADFA">
            <w:pPr>
              <w:keepNext w:val="0"/>
              <w:keepLines w:val="0"/>
              <w:widowControl/>
              <w:suppressLineNumbers w:val="0"/>
              <w:jc w:val="center"/>
              <w:textAlignment w:val="center"/>
              <w:rPr>
                <w:rFonts w:hint="eastAsia" w:ascii="彩虹粗仿宋" w:hAnsi="彩虹粗仿宋" w:eastAsia="彩虹粗仿宋" w:cs="彩虹粗仿宋"/>
                <w:b/>
                <w:bCs/>
                <w:i w:val="0"/>
                <w:iCs w:val="0"/>
                <w:color w:val="000000"/>
                <w:sz w:val="24"/>
                <w:szCs w:val="24"/>
                <w:u w:val="none"/>
              </w:rPr>
            </w:pPr>
            <w:r>
              <w:rPr>
                <w:rFonts w:hint="eastAsia" w:ascii="彩虹粗仿宋" w:hAnsi="彩虹粗仿宋" w:eastAsia="彩虹粗仿宋" w:cs="彩虹粗仿宋"/>
                <w:b/>
                <w:bCs/>
                <w:i w:val="0"/>
                <w:iCs w:val="0"/>
                <w:color w:val="000000"/>
                <w:kern w:val="0"/>
                <w:sz w:val="24"/>
                <w:szCs w:val="24"/>
                <w:u w:val="none"/>
                <w:lang w:val="en-US" w:eastAsia="zh-CN" w:bidi="ar"/>
              </w:rPr>
              <w:t>内容</w:t>
            </w:r>
          </w:p>
        </w:tc>
      </w:tr>
      <w:tr w14:paraId="79CD8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365" w:type="dxa"/>
            <w:tcBorders>
              <w:top w:val="single" w:color="000000" w:sz="4" w:space="0"/>
              <w:left w:val="single" w:color="000000" w:sz="4" w:space="0"/>
              <w:bottom w:val="single" w:color="000000" w:sz="4" w:space="0"/>
              <w:right w:val="single" w:color="000000" w:sz="4" w:space="0"/>
            </w:tcBorders>
            <w:noWrap w:val="0"/>
            <w:vAlign w:val="center"/>
          </w:tcPr>
          <w:p w14:paraId="08D2CFBC">
            <w:pPr>
              <w:keepNext w:val="0"/>
              <w:keepLines w:val="0"/>
              <w:widowControl/>
              <w:suppressLineNumbers w:val="0"/>
              <w:jc w:val="center"/>
              <w:textAlignment w:val="center"/>
              <w:rPr>
                <w:rFonts w:hint="eastAsia" w:ascii="彩虹粗仿宋" w:hAnsi="彩虹粗仿宋" w:eastAsia="彩虹粗仿宋" w:cs="彩虹粗仿宋"/>
                <w:i w:val="0"/>
                <w:iCs w:val="0"/>
                <w:color w:val="000000"/>
                <w:sz w:val="24"/>
                <w:szCs w:val="24"/>
                <w:u w:val="none"/>
              </w:rPr>
            </w:pPr>
            <w:r>
              <w:rPr>
                <w:rFonts w:hint="eastAsia" w:ascii="彩虹粗仿宋" w:hAnsi="彩虹粗仿宋" w:eastAsia="彩虹粗仿宋" w:cs="彩虹粗仿宋"/>
                <w:i w:val="0"/>
                <w:iCs w:val="0"/>
                <w:color w:val="000000"/>
                <w:sz w:val="24"/>
                <w:szCs w:val="24"/>
                <w:u w:val="none"/>
              </w:rPr>
              <w:t>桂林医科大学校园一卡通项目--智慧校园综合服务平台升级项目</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14:paraId="376A1DEB">
            <w:pPr>
              <w:keepNext w:val="0"/>
              <w:keepLines w:val="0"/>
              <w:widowControl/>
              <w:suppressLineNumbers w:val="0"/>
              <w:jc w:val="center"/>
              <w:textAlignment w:val="center"/>
              <w:rPr>
                <w:rFonts w:hint="eastAsia" w:ascii="彩虹粗仿宋" w:hAnsi="彩虹粗仿宋" w:eastAsia="彩虹粗仿宋" w:cs="彩虹粗仿宋"/>
                <w:i w:val="0"/>
                <w:iCs w:val="0"/>
                <w:color w:val="000000"/>
                <w:sz w:val="24"/>
                <w:szCs w:val="24"/>
                <w:u w:val="none"/>
              </w:rPr>
            </w:pPr>
            <w:r>
              <w:rPr>
                <w:rFonts w:hint="eastAsia" w:ascii="彩虹粗仿宋" w:hAnsi="彩虹粗仿宋" w:eastAsia="彩虹粗仿宋" w:cs="彩虹粗仿宋"/>
                <w:i w:val="0"/>
                <w:iCs w:val="0"/>
                <w:color w:val="000000"/>
                <w:kern w:val="0"/>
                <w:sz w:val="24"/>
                <w:szCs w:val="24"/>
                <w:u w:val="none"/>
                <w:lang w:val="en-US" w:eastAsia="zh-CN" w:bidi="ar"/>
              </w:rPr>
              <w:t>软件投入</w:t>
            </w:r>
          </w:p>
        </w:tc>
        <w:tc>
          <w:tcPr>
            <w:tcW w:w="2805" w:type="dxa"/>
            <w:tcBorders>
              <w:top w:val="single" w:color="000000" w:sz="4" w:space="0"/>
              <w:left w:val="single" w:color="000000" w:sz="4" w:space="0"/>
              <w:bottom w:val="single" w:color="000000" w:sz="4" w:space="0"/>
              <w:right w:val="single" w:color="000000" w:sz="4" w:space="0"/>
            </w:tcBorders>
            <w:noWrap w:val="0"/>
            <w:vAlign w:val="center"/>
          </w:tcPr>
          <w:p w14:paraId="3E08261E">
            <w:pPr>
              <w:keepNext w:val="0"/>
              <w:keepLines w:val="0"/>
              <w:widowControl/>
              <w:suppressLineNumbers w:val="0"/>
              <w:jc w:val="left"/>
              <w:textAlignment w:val="center"/>
              <w:rPr>
                <w:rFonts w:hint="eastAsia" w:ascii="彩虹粗仿宋" w:hAnsi="彩虹粗仿宋" w:eastAsia="彩虹粗仿宋" w:cs="彩虹粗仿宋"/>
                <w:i w:val="0"/>
                <w:iCs w:val="0"/>
                <w:color w:val="000000"/>
                <w:sz w:val="24"/>
                <w:szCs w:val="24"/>
                <w:u w:val="none"/>
                <w:lang w:eastAsia="zh-CN"/>
              </w:rPr>
            </w:pPr>
            <w:r>
              <w:rPr>
                <w:rFonts w:hint="eastAsia" w:ascii="彩虹粗仿宋" w:hAnsi="彩虹粗仿宋" w:eastAsia="彩虹粗仿宋" w:cs="彩虹粗仿宋"/>
                <w:i w:val="0"/>
                <w:iCs w:val="0"/>
                <w:color w:val="000000"/>
                <w:sz w:val="24"/>
                <w:szCs w:val="24"/>
                <w:u w:val="none"/>
              </w:rPr>
              <w:t>智慧校园综合服务平台（升级）</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CF868E6">
            <w:pPr>
              <w:keepNext w:val="0"/>
              <w:keepLines w:val="0"/>
              <w:widowControl/>
              <w:suppressLineNumbers w:val="0"/>
              <w:jc w:val="center"/>
              <w:textAlignment w:val="center"/>
              <w:rPr>
                <w:rFonts w:hint="default" w:ascii="彩虹粗仿宋" w:hAnsi="彩虹粗仿宋" w:eastAsia="彩虹粗仿宋" w:cs="彩虹粗仿宋"/>
                <w:i w:val="0"/>
                <w:iCs w:val="0"/>
                <w:color w:val="000000"/>
                <w:sz w:val="24"/>
                <w:szCs w:val="24"/>
                <w:u w:val="none"/>
                <w:lang w:val="en-US"/>
              </w:rPr>
            </w:pPr>
            <w:r>
              <w:rPr>
                <w:rFonts w:hint="eastAsia" w:ascii="彩虹粗仿宋" w:hAnsi="彩虹粗仿宋" w:eastAsia="彩虹粗仿宋" w:cs="彩虹粗仿宋"/>
                <w:i w:val="0"/>
                <w:iCs w:val="0"/>
                <w:color w:val="000000"/>
                <w:kern w:val="0"/>
                <w:sz w:val="24"/>
                <w:szCs w:val="24"/>
                <w:u w:val="none"/>
                <w:lang w:val="en-US" w:eastAsia="zh-CN" w:bidi="ar"/>
              </w:rPr>
              <w:t>1套</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E7240EB">
            <w:pPr>
              <w:keepNext w:val="0"/>
              <w:keepLines w:val="0"/>
              <w:widowControl/>
              <w:suppressLineNumbers w:val="0"/>
              <w:jc w:val="center"/>
              <w:textAlignment w:val="center"/>
              <w:rPr>
                <w:rFonts w:hint="default" w:ascii="彩虹粗仿宋" w:hAnsi="彩虹粗仿宋" w:eastAsia="彩虹粗仿宋" w:cs="彩虹粗仿宋"/>
                <w:i w:val="0"/>
                <w:iCs w:val="0"/>
                <w:color w:val="000000"/>
                <w:sz w:val="24"/>
                <w:szCs w:val="24"/>
                <w:u w:val="none"/>
                <w:lang w:val="en-US"/>
              </w:rPr>
            </w:pPr>
            <w:r>
              <w:rPr>
                <w:rFonts w:hint="eastAsia" w:ascii="彩虹粗仿宋" w:hAnsi="彩虹粗仿宋" w:eastAsia="彩虹粗仿宋" w:cs="彩虹粗仿宋"/>
                <w:i w:val="0"/>
                <w:iCs w:val="0"/>
                <w:color w:val="000000"/>
                <w:kern w:val="0"/>
                <w:sz w:val="24"/>
                <w:szCs w:val="24"/>
                <w:u w:val="none"/>
                <w:lang w:val="en-US" w:eastAsia="zh-CN" w:bidi="ar"/>
              </w:rPr>
              <w:t>见附件：功能明细需求</w:t>
            </w:r>
          </w:p>
        </w:tc>
      </w:tr>
    </w:tbl>
    <w:p w14:paraId="30E7826C">
      <w:pPr>
        <w:spacing w:line="360" w:lineRule="auto"/>
        <w:ind w:firstLine="643" w:firstLineChars="200"/>
        <w:rPr>
          <w:rFonts w:ascii="彩虹粗仿宋" w:hAnsi="宋体" w:eastAsia="彩虹粗仿宋"/>
          <w:b/>
          <w:sz w:val="32"/>
          <w:szCs w:val="32"/>
        </w:rPr>
      </w:pPr>
      <w:r>
        <w:rPr>
          <w:rFonts w:hint="eastAsia" w:ascii="彩虹粗仿宋" w:hAnsi="宋体" w:eastAsia="彩虹粗仿宋"/>
          <w:b/>
          <w:sz w:val="32"/>
          <w:szCs w:val="32"/>
        </w:rPr>
        <w:t>二、供应商资质要求</w:t>
      </w:r>
    </w:p>
    <w:p w14:paraId="1C6797E6">
      <w:pPr>
        <w:adjustRightInd w:val="0"/>
        <w:snapToGrid w:val="0"/>
        <w:spacing w:line="360" w:lineRule="auto"/>
        <w:ind w:firstLine="640" w:firstLineChars="200"/>
        <w:rPr>
          <w:rFonts w:hint="eastAsia" w:ascii="彩虹粗仿宋" w:eastAsia="彩虹粗仿宋"/>
          <w:color w:val="000000"/>
          <w:sz w:val="32"/>
          <w:szCs w:val="32"/>
          <w:highlight w:val="yellow"/>
        </w:rPr>
      </w:pPr>
      <w:r>
        <w:rPr>
          <w:rFonts w:hint="eastAsia" w:ascii="彩虹粗仿宋" w:eastAsia="彩虹粗仿宋"/>
          <w:color w:val="000000"/>
          <w:sz w:val="32"/>
          <w:szCs w:val="32"/>
          <w:highlight w:val="yellow"/>
          <w:lang w:val="en-US" w:eastAsia="zh-CN"/>
        </w:rPr>
        <w:t>1.本项目需由原厂或其正式授权服务商负责实施，若为授权服务商，供应商须提供</w:t>
      </w:r>
      <w:r>
        <w:rPr>
          <w:rFonts w:hint="eastAsia" w:ascii="彩虹粗仿宋" w:eastAsia="彩虹粗仿宋"/>
          <w:color w:val="auto"/>
          <w:sz w:val="32"/>
          <w:szCs w:val="32"/>
          <w:highlight w:val="yellow"/>
          <w:lang w:val="en-US" w:eastAsia="zh-CN"/>
        </w:rPr>
        <w:t>联奕科技股份有限公司</w:t>
      </w:r>
      <w:r>
        <w:rPr>
          <w:rFonts w:hint="eastAsia" w:ascii="彩虹粗仿宋" w:eastAsia="彩虹粗仿宋"/>
          <w:color w:val="000000"/>
          <w:sz w:val="32"/>
          <w:szCs w:val="32"/>
          <w:highlight w:val="yellow"/>
          <w:lang w:val="en-US" w:eastAsia="zh-CN"/>
        </w:rPr>
        <w:t>出具的本项目软、硬件正式授权书。授权文件须加盖原厂公章，内容完整清晰，明确授予软、硬件使用、系统对接、数据双向同步全权限；通用、过期、授权范围不符及无原厂公章均为无效授权。本项目需提供原厂或原厂授权服务商进行的售后运维及产品升级服务，若为原厂授权服务商提供，授权文件需明确包含本项目后期运维、系统迭代升级、故障排查、技术支持等全部售后服务权限，确保项目全周期稳定运行。</w:t>
      </w:r>
      <w:bookmarkStart w:id="0" w:name="_GoBack"/>
      <w:bookmarkEnd w:id="0"/>
    </w:p>
    <w:p w14:paraId="0E00DDA4">
      <w:pPr>
        <w:ind w:firstLine="643" w:firstLineChars="200"/>
        <w:rPr>
          <w:rFonts w:ascii="彩虹粗仿宋" w:hAnsi="宋体" w:eastAsia="彩虹粗仿宋"/>
          <w:b/>
          <w:sz w:val="32"/>
          <w:szCs w:val="32"/>
        </w:rPr>
      </w:pPr>
      <w:r>
        <w:rPr>
          <w:rFonts w:hint="eastAsia" w:ascii="彩虹粗仿宋" w:hAnsi="宋体" w:eastAsia="彩虹粗仿宋"/>
          <w:b/>
          <w:sz w:val="32"/>
          <w:szCs w:val="32"/>
        </w:rPr>
        <w:t>三、基本要求：</w:t>
      </w:r>
    </w:p>
    <w:p w14:paraId="301BAC2C">
      <w:pPr>
        <w:spacing w:line="360" w:lineRule="auto"/>
        <w:ind w:firstLine="640" w:firstLineChars="200"/>
        <w:rPr>
          <w:rFonts w:ascii="彩虹粗仿宋" w:hAnsi="宋体" w:eastAsia="彩虹粗仿宋"/>
          <w:sz w:val="32"/>
          <w:szCs w:val="32"/>
        </w:rPr>
      </w:pPr>
      <w:r>
        <w:rPr>
          <w:rFonts w:hint="eastAsia" w:ascii="彩虹粗仿宋" w:hAnsi="宋体" w:eastAsia="彩虹粗仿宋"/>
          <w:sz w:val="32"/>
          <w:szCs w:val="32"/>
        </w:rPr>
        <w:t>1.产品必须具有在中国境内的正式合法使用权和销售权；</w:t>
      </w:r>
    </w:p>
    <w:p w14:paraId="36ECFDA6">
      <w:pPr>
        <w:spacing w:line="360" w:lineRule="auto"/>
        <w:ind w:firstLine="640" w:firstLineChars="200"/>
        <w:rPr>
          <w:rFonts w:ascii="彩虹粗仿宋" w:hAnsi="宋体" w:eastAsia="彩虹粗仿宋"/>
          <w:sz w:val="32"/>
          <w:szCs w:val="32"/>
        </w:rPr>
      </w:pPr>
      <w:r>
        <w:rPr>
          <w:rFonts w:hint="eastAsia" w:ascii="彩虹粗仿宋" w:hAnsi="宋体" w:eastAsia="彩虹粗仿宋"/>
          <w:sz w:val="32"/>
          <w:szCs w:val="32"/>
        </w:rPr>
        <w:t>2.产品在国内有可靠的技术支持力量；</w:t>
      </w:r>
    </w:p>
    <w:p w14:paraId="61160D97">
      <w:pPr>
        <w:spacing w:line="360" w:lineRule="auto"/>
        <w:ind w:firstLine="640" w:firstLineChars="200"/>
        <w:rPr>
          <w:rFonts w:ascii="彩虹粗仿宋" w:hAnsi="宋体" w:eastAsia="彩虹粗仿宋"/>
          <w:sz w:val="32"/>
          <w:szCs w:val="32"/>
        </w:rPr>
      </w:pPr>
      <w:r>
        <w:rPr>
          <w:rFonts w:hint="eastAsia" w:ascii="彩虹粗仿宋" w:hAnsi="宋体" w:eastAsia="彩虹粗仿宋"/>
          <w:sz w:val="32"/>
          <w:szCs w:val="32"/>
        </w:rPr>
        <w:t>3.产品必须为正式版本；</w:t>
      </w:r>
    </w:p>
    <w:p w14:paraId="3E5116EB">
      <w:pPr>
        <w:spacing w:line="360" w:lineRule="auto"/>
        <w:ind w:firstLine="640" w:firstLineChars="200"/>
        <w:rPr>
          <w:rFonts w:ascii="彩虹粗仿宋" w:hAnsi="宋体" w:eastAsia="彩虹粗仿宋"/>
          <w:color w:val="548DD4"/>
          <w:sz w:val="32"/>
          <w:szCs w:val="32"/>
        </w:rPr>
      </w:pPr>
      <w:r>
        <w:rPr>
          <w:rFonts w:hint="eastAsia" w:ascii="彩虹粗仿宋" w:hAnsi="宋体" w:eastAsia="彩虹粗仿宋"/>
          <w:sz w:val="32"/>
          <w:szCs w:val="32"/>
        </w:rPr>
        <w:t>4.产品必须具有完整的技术资料。</w:t>
      </w:r>
    </w:p>
    <w:p w14:paraId="2C4D9766">
      <w:pPr>
        <w:spacing w:line="360" w:lineRule="auto"/>
        <w:ind w:firstLine="643" w:firstLineChars="200"/>
        <w:rPr>
          <w:rFonts w:hint="eastAsia" w:ascii="彩虹粗仿宋" w:hAnsi="宋体" w:eastAsia="彩虹粗仿宋"/>
          <w:b/>
          <w:sz w:val="32"/>
          <w:szCs w:val="32"/>
        </w:rPr>
      </w:pPr>
      <w:r>
        <w:rPr>
          <w:rFonts w:hint="eastAsia" w:ascii="彩虹粗仿宋" w:hAnsi="宋体" w:eastAsia="彩虹粗仿宋"/>
          <w:b/>
          <w:sz w:val="32"/>
          <w:szCs w:val="32"/>
        </w:rPr>
        <w:t>四、技术要求</w:t>
      </w:r>
    </w:p>
    <w:p w14:paraId="0B293A15">
      <w:pPr>
        <w:adjustRightInd w:val="0"/>
        <w:snapToGrid w:val="0"/>
        <w:spacing w:line="360" w:lineRule="auto"/>
        <w:ind w:firstLine="640" w:firstLineChars="200"/>
        <w:rPr>
          <w:rFonts w:hint="eastAsia" w:ascii="彩虹粗仿宋" w:hAnsi="宋体" w:eastAsia="彩虹粗仿宋"/>
          <w:sz w:val="32"/>
          <w:szCs w:val="32"/>
        </w:rPr>
      </w:pPr>
      <w:r>
        <w:rPr>
          <w:rFonts w:hint="eastAsia" w:ascii="彩虹粗仿宋" w:hAnsi="宋体" w:eastAsia="彩虹粗仿宋"/>
          <w:snapToGrid w:val="0"/>
          <w:color w:val="FF0000"/>
          <w:kern w:val="0"/>
          <w:sz w:val="32"/>
          <w:szCs w:val="32"/>
          <w:highlight w:val="none"/>
          <w:lang w:val="en-US" w:eastAsia="zh-CN"/>
        </w:rPr>
        <w:t>本次项目是在桂林医科大学</w:t>
      </w:r>
      <w:r>
        <w:rPr>
          <w:rFonts w:hint="eastAsia" w:ascii="彩虹粗仿宋" w:hAnsi="宋体" w:eastAsia="彩虹粗仿宋"/>
          <w:color w:val="FF0000"/>
          <w:sz w:val="32"/>
          <w:szCs w:val="32"/>
          <w:highlight w:val="none"/>
          <w:lang w:val="en-US" w:eastAsia="zh-CN"/>
        </w:rPr>
        <w:t>原智慧校园综合服务平台上</w:t>
      </w:r>
      <w:r>
        <w:rPr>
          <w:rFonts w:hint="eastAsia" w:ascii="彩虹粗仿宋" w:hAnsi="彩虹粗仿宋" w:eastAsia="彩虹粗仿宋" w:cs="彩虹粗仿宋"/>
          <w:color w:val="FF0000"/>
          <w:sz w:val="32"/>
          <w:szCs w:val="32"/>
          <w:highlight w:val="none"/>
          <w:lang w:val="en-US" w:eastAsia="zh-CN"/>
        </w:rPr>
        <w:t>的个性化开发和升级</w:t>
      </w:r>
      <w:r>
        <w:rPr>
          <w:rFonts w:hint="eastAsia" w:ascii="彩虹粗仿宋" w:hAnsi="彩虹粗仿宋" w:eastAsia="彩虹粗仿宋" w:cs="彩虹粗仿宋"/>
          <w:color w:val="FF0000"/>
          <w:sz w:val="32"/>
          <w:szCs w:val="32"/>
          <w:highlight w:val="none"/>
        </w:rPr>
        <w:t>，</w:t>
      </w:r>
      <w:r>
        <w:rPr>
          <w:rFonts w:hint="eastAsia" w:ascii="彩虹粗仿宋" w:hAnsi="宋体" w:eastAsia="彩虹粗仿宋"/>
          <w:color w:val="FF0000"/>
          <w:sz w:val="32"/>
          <w:szCs w:val="32"/>
          <w:highlight w:val="none"/>
        </w:rPr>
        <w:t>供应商</w:t>
      </w:r>
      <w:r>
        <w:rPr>
          <w:rFonts w:hint="eastAsia" w:ascii="彩虹粗仿宋" w:hAnsi="宋体" w:eastAsia="彩虹粗仿宋"/>
          <w:color w:val="FF0000"/>
          <w:sz w:val="32"/>
          <w:szCs w:val="32"/>
          <w:highlight w:val="none"/>
          <w:lang w:val="en-US" w:eastAsia="zh-CN"/>
        </w:rPr>
        <w:t>提供的</w:t>
      </w:r>
      <w:r>
        <w:rPr>
          <w:rFonts w:hint="eastAsia" w:ascii="彩虹粗仿宋" w:hAnsi="彩虹粗仿宋" w:eastAsia="彩虹粗仿宋" w:cs="彩虹粗仿宋"/>
          <w:color w:val="FF0000"/>
          <w:sz w:val="32"/>
          <w:szCs w:val="32"/>
          <w:highlight w:val="none"/>
        </w:rPr>
        <w:t>软</w:t>
      </w:r>
      <w:r>
        <w:rPr>
          <w:rFonts w:hint="eastAsia" w:ascii="彩虹粗仿宋" w:hAnsi="彩虹粗仿宋" w:eastAsia="彩虹粗仿宋" w:cs="彩虹粗仿宋"/>
          <w:color w:val="FF0000"/>
          <w:sz w:val="32"/>
          <w:szCs w:val="32"/>
          <w:highlight w:val="none"/>
          <w:lang w:val="en-US" w:eastAsia="zh-CN"/>
        </w:rPr>
        <w:t>件系统需与学校原系统适配</w:t>
      </w:r>
      <w:r>
        <w:rPr>
          <w:rFonts w:hint="eastAsia" w:ascii="彩虹粗仿宋" w:hAnsi="彩虹粗仿宋" w:eastAsia="彩虹粗仿宋" w:cs="彩虹粗仿宋"/>
          <w:color w:val="FF0000"/>
          <w:sz w:val="32"/>
          <w:szCs w:val="32"/>
          <w:highlight w:val="none"/>
        </w:rPr>
        <w:t>，确保</w:t>
      </w:r>
      <w:r>
        <w:rPr>
          <w:rFonts w:hint="eastAsia" w:ascii="彩虹粗仿宋" w:hAnsi="彩虹粗仿宋" w:eastAsia="彩虹粗仿宋" w:cs="彩虹粗仿宋"/>
          <w:color w:val="FF0000"/>
          <w:sz w:val="32"/>
          <w:szCs w:val="32"/>
          <w:highlight w:val="none"/>
          <w:lang w:val="en-US" w:eastAsia="zh-CN"/>
        </w:rPr>
        <w:t>系统</w:t>
      </w:r>
      <w:r>
        <w:rPr>
          <w:rFonts w:hint="eastAsia" w:ascii="彩虹粗仿宋" w:hAnsi="彩虹粗仿宋" w:eastAsia="彩虹粗仿宋" w:cs="彩虹粗仿宋"/>
          <w:color w:val="FF0000"/>
          <w:sz w:val="32"/>
          <w:szCs w:val="32"/>
          <w:highlight w:val="none"/>
        </w:rPr>
        <w:t>兼容性、安全性、稳定性</w:t>
      </w:r>
      <w:r>
        <w:rPr>
          <w:rFonts w:hint="eastAsia" w:ascii="彩虹粗仿宋" w:hAnsi="彩虹粗仿宋" w:eastAsia="彩虹粗仿宋" w:cs="彩虹粗仿宋"/>
          <w:sz w:val="32"/>
          <w:szCs w:val="32"/>
          <w:lang w:eastAsia="zh-CN"/>
        </w:rPr>
        <w:t>，</w:t>
      </w:r>
      <w:r>
        <w:rPr>
          <w:rFonts w:hint="eastAsia" w:ascii="彩虹粗仿宋" w:hAnsi="宋体" w:eastAsia="彩虹粗仿宋"/>
          <w:snapToGrid w:val="0"/>
          <w:kern w:val="0"/>
          <w:sz w:val="32"/>
          <w:szCs w:val="32"/>
        </w:rPr>
        <w:t>软件需满足</w:t>
      </w:r>
      <w:r>
        <w:rPr>
          <w:rFonts w:hint="eastAsia" w:ascii="彩虹粗仿宋" w:hAnsi="宋体" w:eastAsia="彩虹粗仿宋"/>
          <w:snapToGrid w:val="0"/>
          <w:kern w:val="0"/>
          <w:sz w:val="32"/>
          <w:szCs w:val="32"/>
          <w:lang w:val="en-US" w:eastAsia="zh-CN"/>
        </w:rPr>
        <w:t>学校</w:t>
      </w:r>
      <w:r>
        <w:rPr>
          <w:rFonts w:hint="eastAsia" w:ascii="彩虹粗仿宋" w:hAnsi="宋体" w:eastAsia="彩虹粗仿宋"/>
          <w:snapToGrid w:val="0"/>
          <w:kern w:val="0"/>
          <w:sz w:val="32"/>
          <w:szCs w:val="32"/>
        </w:rPr>
        <w:t>及我行要求，详见附件：</w:t>
      </w:r>
      <w:r>
        <w:rPr>
          <w:rFonts w:hint="eastAsia" w:ascii="彩虹粗仿宋" w:hAnsi="宋体" w:eastAsia="彩虹粗仿宋"/>
          <w:snapToGrid w:val="0"/>
          <w:kern w:val="0"/>
          <w:sz w:val="32"/>
          <w:szCs w:val="32"/>
          <w:lang w:val="en-US" w:eastAsia="zh-CN"/>
        </w:rPr>
        <w:t>功能明细需求</w:t>
      </w:r>
      <w:r>
        <w:rPr>
          <w:rFonts w:hint="eastAsia" w:ascii="彩虹粗仿宋" w:hAnsi="宋体" w:eastAsia="彩虹粗仿宋"/>
          <w:snapToGrid w:val="0"/>
          <w:kern w:val="0"/>
          <w:sz w:val="32"/>
          <w:szCs w:val="32"/>
        </w:rPr>
        <w:t>。</w:t>
      </w:r>
      <w:r>
        <w:rPr>
          <w:rFonts w:hint="eastAsia" w:ascii="彩虹粗仿宋" w:hAnsi="宋体" w:eastAsia="彩虹粗仿宋"/>
          <w:sz w:val="32"/>
          <w:szCs w:val="32"/>
        </w:rPr>
        <w:t>供应商需提供智慧校园综合服务平台升级项目基础环境配置以及各方工作组织、协调、汇报，</w:t>
      </w:r>
      <w:r>
        <w:rPr>
          <w:rFonts w:hint="eastAsia" w:ascii="彩虹粗仿宋" w:hAnsi="宋体" w:eastAsia="彩虹粗仿宋"/>
          <w:sz w:val="32"/>
          <w:szCs w:val="32"/>
          <w:lang w:val="en-US" w:eastAsia="zh-CN"/>
        </w:rPr>
        <w:t>项目软件</w:t>
      </w:r>
      <w:r>
        <w:rPr>
          <w:rFonts w:hint="eastAsia" w:ascii="彩虹粗仿宋" w:hAnsi="宋体" w:eastAsia="彩虹粗仿宋"/>
          <w:sz w:val="32"/>
          <w:szCs w:val="32"/>
        </w:rPr>
        <w:t>日常使用运维，确保系统的正常运行。</w:t>
      </w:r>
    </w:p>
    <w:p w14:paraId="715DC279">
      <w:pPr>
        <w:spacing w:line="360" w:lineRule="auto"/>
        <w:ind w:firstLine="643" w:firstLineChars="200"/>
        <w:rPr>
          <w:rFonts w:hint="eastAsia" w:ascii="彩虹粗仿宋" w:hAnsi="宋体" w:eastAsia="彩虹粗仿宋"/>
          <w:sz w:val="32"/>
          <w:szCs w:val="32"/>
        </w:rPr>
      </w:pPr>
      <w:r>
        <w:rPr>
          <w:rFonts w:hint="eastAsia" w:ascii="彩虹粗仿宋" w:hAnsi="宋体" w:eastAsia="彩虹粗仿宋" w:cs="Times New Roman"/>
          <w:b/>
          <w:snapToGrid w:val="0"/>
          <w:kern w:val="0"/>
          <w:sz w:val="32"/>
          <w:szCs w:val="32"/>
        </w:rPr>
        <w:t>五</w:t>
      </w:r>
      <w:r>
        <w:rPr>
          <w:rFonts w:hint="eastAsia" w:ascii="彩虹粗仿宋" w:hAnsi="宋体" w:eastAsia="彩虹粗仿宋"/>
          <w:b/>
          <w:sz w:val="32"/>
          <w:szCs w:val="32"/>
        </w:rPr>
        <w:t>、交付日期及验收标准等</w:t>
      </w:r>
      <w:r>
        <w:rPr>
          <w:rFonts w:hint="eastAsia" w:ascii="彩虹粗仿宋" w:hAnsi="宋体" w:eastAsia="彩虹粗仿宋"/>
          <w:sz w:val="32"/>
          <w:szCs w:val="32"/>
        </w:rPr>
        <w:t>。</w:t>
      </w:r>
    </w:p>
    <w:p w14:paraId="68134F5E">
      <w:pPr>
        <w:adjustRightInd w:val="0"/>
        <w:snapToGrid w:val="0"/>
        <w:spacing w:line="360" w:lineRule="auto"/>
        <w:ind w:firstLine="640" w:firstLineChars="200"/>
        <w:rPr>
          <w:rFonts w:ascii="彩虹粗仿宋" w:hAnsi="宋体" w:eastAsia="彩虹粗仿宋" w:cs="Times New Roman"/>
          <w:snapToGrid w:val="0"/>
          <w:kern w:val="0"/>
          <w:sz w:val="32"/>
          <w:szCs w:val="32"/>
          <w:highlight w:val="yellow"/>
        </w:rPr>
      </w:pPr>
      <w:r>
        <w:rPr>
          <w:rFonts w:hint="eastAsia" w:ascii="彩虹粗仿宋" w:hAnsi="宋体" w:eastAsia="彩虹粗仿宋" w:cs="Times New Roman"/>
          <w:snapToGrid w:val="0"/>
          <w:kern w:val="0"/>
          <w:sz w:val="32"/>
          <w:szCs w:val="32"/>
        </w:rPr>
        <w:t>项目完成时间：供应商需根据</w:t>
      </w:r>
      <w:r>
        <w:rPr>
          <w:rFonts w:hint="eastAsia" w:ascii="彩虹粗仿宋" w:hAnsi="宋体" w:eastAsia="彩虹粗仿宋" w:cs="Times New Roman"/>
          <w:snapToGrid w:val="0"/>
          <w:kern w:val="0"/>
          <w:sz w:val="32"/>
          <w:szCs w:val="32"/>
          <w:lang w:val="en-US" w:eastAsia="zh-CN"/>
        </w:rPr>
        <w:t>学校</w:t>
      </w:r>
      <w:r>
        <w:rPr>
          <w:rFonts w:hint="eastAsia" w:ascii="彩虹粗仿宋" w:hAnsi="宋体" w:eastAsia="彩虹粗仿宋" w:cs="Times New Roman"/>
          <w:snapToGrid w:val="0"/>
          <w:kern w:val="0"/>
          <w:sz w:val="32"/>
          <w:szCs w:val="32"/>
        </w:rPr>
        <w:t>及我行要求完成，在签订合同后</w:t>
      </w:r>
      <w:r>
        <w:rPr>
          <w:rFonts w:hint="eastAsia" w:ascii="彩虹粗仿宋" w:hAnsi="宋体" w:eastAsia="彩虹粗仿宋" w:cs="Times New Roman"/>
          <w:snapToGrid w:val="0"/>
          <w:kern w:val="0"/>
          <w:sz w:val="32"/>
          <w:szCs w:val="32"/>
          <w:highlight w:val="none"/>
          <w:lang w:val="en-US" w:eastAsia="zh-CN"/>
        </w:rPr>
        <w:t>三</w:t>
      </w:r>
      <w:r>
        <w:rPr>
          <w:rFonts w:hint="eastAsia" w:ascii="彩虹粗仿宋" w:hAnsi="宋体" w:eastAsia="彩虹粗仿宋" w:cs="Times New Roman"/>
          <w:snapToGrid w:val="0"/>
          <w:kern w:val="0"/>
          <w:sz w:val="32"/>
          <w:szCs w:val="32"/>
          <w:highlight w:val="none"/>
        </w:rPr>
        <w:t>个月内完成</w:t>
      </w:r>
      <w:r>
        <w:rPr>
          <w:rFonts w:hint="eastAsia" w:ascii="彩虹粗仿宋" w:hAnsi="宋体" w:eastAsia="彩虹粗仿宋" w:cs="Times New Roman"/>
          <w:snapToGrid w:val="0"/>
          <w:kern w:val="0"/>
          <w:sz w:val="32"/>
          <w:szCs w:val="32"/>
          <w:highlight w:val="none"/>
          <w:lang w:val="en-US" w:eastAsia="zh-CN"/>
        </w:rPr>
        <w:t>软件</w:t>
      </w:r>
      <w:r>
        <w:rPr>
          <w:rFonts w:hint="eastAsia" w:ascii="彩虹粗仿宋" w:hAnsi="宋体" w:eastAsia="彩虹粗仿宋" w:cs="Times New Roman"/>
          <w:snapToGrid w:val="0"/>
          <w:kern w:val="0"/>
          <w:sz w:val="32"/>
          <w:szCs w:val="32"/>
          <w:highlight w:val="none"/>
        </w:rPr>
        <w:t>系统</w:t>
      </w:r>
      <w:r>
        <w:rPr>
          <w:rFonts w:hint="eastAsia" w:ascii="彩虹粗仿宋" w:hAnsi="宋体" w:eastAsia="彩虹粗仿宋" w:cs="Times New Roman"/>
          <w:snapToGrid w:val="0"/>
          <w:kern w:val="0"/>
          <w:sz w:val="32"/>
          <w:szCs w:val="32"/>
          <w:highlight w:val="none"/>
          <w:lang w:val="en-US" w:eastAsia="zh-CN"/>
        </w:rPr>
        <w:t>的</w:t>
      </w:r>
      <w:r>
        <w:rPr>
          <w:rFonts w:hint="eastAsia" w:ascii="彩虹粗仿宋" w:hAnsi="宋体" w:eastAsia="彩虹粗仿宋" w:cs="Times New Roman"/>
          <w:snapToGrid w:val="0"/>
          <w:kern w:val="0"/>
          <w:sz w:val="32"/>
          <w:szCs w:val="32"/>
          <w:highlight w:val="none"/>
        </w:rPr>
        <w:t>搭建并交付使用。</w:t>
      </w:r>
    </w:p>
    <w:p w14:paraId="66E57E70">
      <w:pPr>
        <w:adjustRightInd w:val="0"/>
        <w:snapToGrid w:val="0"/>
        <w:spacing w:line="360" w:lineRule="auto"/>
        <w:ind w:firstLine="640" w:firstLineChars="200"/>
        <w:rPr>
          <w:rFonts w:hint="eastAsia" w:ascii="彩虹粗仿宋" w:hAnsi="宋体" w:eastAsia="彩虹粗仿宋"/>
          <w:sz w:val="32"/>
          <w:szCs w:val="32"/>
        </w:rPr>
      </w:pPr>
      <w:r>
        <w:rPr>
          <w:rFonts w:hint="eastAsia" w:ascii="彩虹粗仿宋" w:hAnsi="宋体" w:eastAsia="彩虹粗仿宋" w:cs="Times New Roman"/>
          <w:snapToGrid w:val="0"/>
          <w:kern w:val="0"/>
          <w:sz w:val="32"/>
          <w:szCs w:val="32"/>
        </w:rPr>
        <w:t>项目验收标准：供应商派技术人员到</w:t>
      </w:r>
      <w:r>
        <w:rPr>
          <w:rFonts w:hint="eastAsia" w:ascii="彩虹粗仿宋" w:hAnsi="宋体" w:eastAsia="彩虹粗仿宋" w:cs="Times New Roman"/>
          <w:snapToGrid w:val="0"/>
          <w:kern w:val="0"/>
          <w:sz w:val="32"/>
          <w:szCs w:val="32"/>
          <w:lang w:val="en-US" w:eastAsia="zh-CN"/>
        </w:rPr>
        <w:t>学校</w:t>
      </w:r>
      <w:r>
        <w:rPr>
          <w:rFonts w:hint="eastAsia" w:ascii="彩虹粗仿宋" w:hAnsi="宋体" w:eastAsia="彩虹粗仿宋" w:cs="Times New Roman"/>
          <w:snapToGrid w:val="0"/>
          <w:kern w:val="0"/>
          <w:sz w:val="32"/>
          <w:szCs w:val="32"/>
        </w:rPr>
        <w:t>进行软件实施、培训等工作。按照</w:t>
      </w:r>
      <w:r>
        <w:rPr>
          <w:rFonts w:hint="eastAsia" w:ascii="彩虹粗仿宋" w:hAnsi="宋体" w:eastAsia="彩虹粗仿宋" w:cs="Times New Roman"/>
          <w:snapToGrid w:val="0"/>
          <w:kern w:val="0"/>
          <w:sz w:val="32"/>
          <w:szCs w:val="32"/>
          <w:lang w:val="en-US" w:eastAsia="zh-CN"/>
        </w:rPr>
        <w:t>学校的</w:t>
      </w:r>
      <w:r>
        <w:rPr>
          <w:rFonts w:hint="eastAsia" w:ascii="彩虹粗仿宋" w:hAnsi="宋体" w:eastAsia="彩虹粗仿宋" w:cs="Times New Roman"/>
          <w:snapToGrid w:val="0"/>
          <w:kern w:val="0"/>
          <w:sz w:val="32"/>
          <w:szCs w:val="32"/>
        </w:rPr>
        <w:t>标准和要求，完成系统的各项功能</w:t>
      </w:r>
      <w:r>
        <w:rPr>
          <w:rFonts w:hint="eastAsia" w:ascii="彩虹粗仿宋" w:hAnsi="宋体" w:eastAsia="彩虹粗仿宋" w:cs="Times New Roman"/>
          <w:snapToGrid w:val="0"/>
          <w:kern w:val="0"/>
          <w:sz w:val="32"/>
          <w:szCs w:val="32"/>
          <w:lang w:val="en-US" w:eastAsia="zh-CN"/>
        </w:rPr>
        <w:t>开发及调试，</w:t>
      </w:r>
      <w:r>
        <w:rPr>
          <w:rFonts w:hint="eastAsia" w:ascii="彩虹粗仿宋" w:hAnsi="宋体" w:eastAsia="彩虹粗仿宋" w:cs="Times New Roman"/>
          <w:snapToGrid w:val="0"/>
          <w:kern w:val="0"/>
          <w:sz w:val="32"/>
          <w:szCs w:val="32"/>
        </w:rPr>
        <w:t>实施结果只有得到</w:t>
      </w:r>
      <w:r>
        <w:rPr>
          <w:rFonts w:hint="eastAsia" w:ascii="彩虹粗仿宋" w:hAnsi="宋体" w:eastAsia="彩虹粗仿宋" w:cs="Times New Roman"/>
          <w:snapToGrid w:val="0"/>
          <w:kern w:val="0"/>
          <w:sz w:val="32"/>
          <w:szCs w:val="32"/>
          <w:lang w:val="en-US" w:eastAsia="zh-CN"/>
        </w:rPr>
        <w:t>学校</w:t>
      </w:r>
      <w:r>
        <w:rPr>
          <w:rFonts w:hint="eastAsia" w:ascii="彩虹粗仿宋" w:hAnsi="宋体" w:eastAsia="彩虹粗仿宋" w:cs="Times New Roman"/>
          <w:snapToGrid w:val="0"/>
          <w:kern w:val="0"/>
          <w:sz w:val="32"/>
          <w:szCs w:val="32"/>
        </w:rPr>
        <w:t>、建行、供应商三方验收签字，项目才算验收合格。</w:t>
      </w:r>
    </w:p>
    <w:p w14:paraId="58D4700B">
      <w:pPr>
        <w:adjustRightInd w:val="0"/>
        <w:snapToGrid w:val="0"/>
        <w:spacing w:line="360" w:lineRule="auto"/>
        <w:ind w:firstLine="643" w:firstLineChars="200"/>
        <w:rPr>
          <w:rFonts w:hint="eastAsia" w:ascii="彩虹粗仿宋" w:hAnsi="宋体" w:eastAsia="彩虹粗仿宋" w:cs="Times New Roman"/>
          <w:b/>
          <w:snapToGrid w:val="0"/>
          <w:kern w:val="0"/>
          <w:sz w:val="32"/>
          <w:szCs w:val="32"/>
        </w:rPr>
      </w:pPr>
      <w:r>
        <w:rPr>
          <w:rFonts w:hint="eastAsia" w:ascii="彩虹粗仿宋" w:hAnsi="宋体" w:eastAsia="彩虹粗仿宋" w:cs="Times New Roman"/>
          <w:b/>
          <w:snapToGrid w:val="0"/>
          <w:kern w:val="0"/>
          <w:sz w:val="32"/>
          <w:szCs w:val="32"/>
        </w:rPr>
        <w:t>六、款项支付要求</w:t>
      </w:r>
    </w:p>
    <w:p w14:paraId="30233F7B">
      <w:pPr>
        <w:numPr>
          <w:ilvl w:val="0"/>
          <w:numId w:val="0"/>
        </w:numPr>
        <w:adjustRightInd w:val="0"/>
        <w:snapToGrid w:val="0"/>
        <w:spacing w:line="360" w:lineRule="auto"/>
        <w:ind w:firstLine="640" w:firstLineChars="200"/>
        <w:rPr>
          <w:rFonts w:hint="eastAsia" w:ascii="彩虹粗仿宋" w:hAnsi="宋体" w:eastAsia="彩虹粗仿宋" w:cs="Times New Roman"/>
          <w:b/>
          <w:snapToGrid w:val="0"/>
          <w:kern w:val="0"/>
          <w:sz w:val="32"/>
          <w:szCs w:val="32"/>
        </w:rPr>
      </w:pPr>
      <w:r>
        <w:rPr>
          <w:rFonts w:hint="eastAsia" w:ascii="彩虹粗仿宋" w:eastAsia="彩虹粗仿宋"/>
          <w:sz w:val="32"/>
          <w:szCs w:val="32"/>
        </w:rPr>
        <w:t>供应商必须开具符合规定的增值税专用发票，合同签订后，待项目系统成功上线使用，经建行、</w:t>
      </w:r>
      <w:r>
        <w:rPr>
          <w:rFonts w:hint="eastAsia" w:ascii="彩虹粗仿宋" w:eastAsia="彩虹粗仿宋"/>
          <w:sz w:val="32"/>
          <w:szCs w:val="32"/>
          <w:lang w:val="en-US" w:eastAsia="zh-CN"/>
        </w:rPr>
        <w:t>学校</w:t>
      </w:r>
      <w:r>
        <w:rPr>
          <w:rFonts w:hint="eastAsia" w:ascii="彩虹粗仿宋" w:eastAsia="彩虹粗仿宋"/>
          <w:sz w:val="32"/>
          <w:szCs w:val="32"/>
        </w:rPr>
        <w:t>、供应商三方验收合格后，根据《付款确认书》、《验收报告》及供应商开具的符合规定的增值税专用发票（</w:t>
      </w:r>
      <w:r>
        <w:rPr>
          <w:rFonts w:hint="eastAsia" w:ascii="彩虹粗仿宋" w:hAnsi="宋体" w:eastAsia="彩虹粗仿宋" w:cs="Times New Roman"/>
          <w:snapToGrid w:val="0"/>
          <w:kern w:val="0"/>
          <w:sz w:val="32"/>
          <w:szCs w:val="32"/>
        </w:rPr>
        <w:t>供应商所开具的本项目软件系统增值税专用发票须为系统或软件产品销售发票，我行不接受开票内容为软件开发服务的增值税专用发票</w:t>
      </w:r>
      <w:r>
        <w:rPr>
          <w:rFonts w:hint="eastAsia" w:ascii="彩虹粗仿宋" w:eastAsia="彩虹粗仿宋"/>
          <w:sz w:val="32"/>
          <w:szCs w:val="32"/>
        </w:rPr>
        <w:t>）支付合同金额的95%；剩余合同金额的5%，作为质量保证金，待项目质保期届满，根据《付款确认书》，扣除已发生的因供应商责任造成的维修款项后支付，不计利息；以上付款根据国家规定开具符合要求的增值税专用发票，我行在收到发票二十个工作日内完成付款（如遇政策调整等不可抗因素，付款时间自动顺延）。</w:t>
      </w:r>
    </w:p>
    <w:p w14:paraId="7BA43FC5">
      <w:pPr>
        <w:numPr>
          <w:ilvl w:val="0"/>
          <w:numId w:val="2"/>
        </w:numPr>
        <w:adjustRightInd w:val="0"/>
        <w:snapToGrid w:val="0"/>
        <w:spacing w:line="360" w:lineRule="auto"/>
        <w:ind w:firstLine="643" w:firstLineChars="200"/>
        <w:rPr>
          <w:rFonts w:hint="eastAsia" w:ascii="彩虹粗仿宋" w:hAnsi="宋体" w:eastAsia="彩虹粗仿宋" w:cs="Times New Roman"/>
          <w:b/>
          <w:snapToGrid w:val="0"/>
          <w:kern w:val="0"/>
          <w:sz w:val="32"/>
          <w:szCs w:val="32"/>
        </w:rPr>
      </w:pPr>
      <w:r>
        <w:rPr>
          <w:rFonts w:hint="eastAsia" w:ascii="彩虹粗仿宋" w:hAnsi="宋体" w:eastAsia="彩虹粗仿宋" w:cs="Times New Roman"/>
          <w:b/>
          <w:snapToGrid w:val="0"/>
          <w:kern w:val="0"/>
          <w:sz w:val="32"/>
          <w:szCs w:val="32"/>
        </w:rPr>
        <w:t>报价要求</w:t>
      </w:r>
    </w:p>
    <w:p w14:paraId="1633B6DB">
      <w:pPr>
        <w:numPr>
          <w:ilvl w:val="0"/>
          <w:numId w:val="0"/>
        </w:numPr>
        <w:adjustRightInd w:val="0"/>
        <w:snapToGrid w:val="0"/>
        <w:spacing w:line="360" w:lineRule="auto"/>
        <w:ind w:firstLine="640" w:firstLineChars="200"/>
        <w:rPr>
          <w:rFonts w:hint="eastAsia" w:ascii="彩虹粗仿宋" w:hAnsi="宋体" w:eastAsia="彩虹粗仿宋" w:cs="Times New Roman"/>
          <w:b/>
          <w:snapToGrid w:val="0"/>
          <w:color w:val="FF0000"/>
          <w:kern w:val="0"/>
          <w:sz w:val="32"/>
          <w:szCs w:val="32"/>
        </w:rPr>
      </w:pPr>
      <w:r>
        <w:rPr>
          <w:rFonts w:hint="eastAsia" w:ascii="彩虹粗仿宋" w:eastAsia="彩虹粗仿宋"/>
          <w:sz w:val="32"/>
          <w:szCs w:val="32"/>
        </w:rPr>
        <w:t>在龙集采系统报价</w:t>
      </w:r>
    </w:p>
    <w:p w14:paraId="61EA38B0">
      <w:pPr>
        <w:numPr>
          <w:ilvl w:val="0"/>
          <w:numId w:val="2"/>
        </w:numPr>
        <w:adjustRightInd w:val="0"/>
        <w:snapToGrid w:val="0"/>
        <w:spacing w:line="360" w:lineRule="auto"/>
        <w:ind w:left="0" w:leftChars="0" w:firstLine="643" w:firstLineChars="200"/>
        <w:rPr>
          <w:rFonts w:hint="eastAsia" w:ascii="彩虹粗仿宋" w:hAnsi="宋体" w:eastAsia="彩虹粗仿宋" w:cs="Times New Roman"/>
          <w:b/>
          <w:snapToGrid w:val="0"/>
          <w:color w:val="FF0000"/>
          <w:kern w:val="0"/>
          <w:sz w:val="32"/>
          <w:szCs w:val="32"/>
        </w:rPr>
      </w:pPr>
      <w:r>
        <w:rPr>
          <w:rFonts w:hint="eastAsia" w:ascii="彩虹粗仿宋" w:hAnsi="宋体" w:eastAsia="彩虹粗仿宋" w:cs="Times New Roman"/>
          <w:b/>
          <w:snapToGrid w:val="0"/>
          <w:kern w:val="0"/>
          <w:sz w:val="32"/>
          <w:szCs w:val="32"/>
        </w:rPr>
        <w:t>售后服务要求</w:t>
      </w:r>
    </w:p>
    <w:p w14:paraId="6AC24E03">
      <w:pPr>
        <w:adjustRightInd w:val="0"/>
        <w:snapToGrid w:val="0"/>
        <w:spacing w:line="360" w:lineRule="auto"/>
        <w:ind w:firstLine="640" w:firstLineChars="200"/>
        <w:rPr>
          <w:rFonts w:ascii="彩虹粗仿宋" w:eastAsia="彩虹粗仿宋"/>
          <w:sz w:val="32"/>
          <w:szCs w:val="32"/>
        </w:rPr>
      </w:pPr>
      <w:r>
        <w:rPr>
          <w:rFonts w:hint="eastAsia" w:ascii="彩虹粗仿宋" w:eastAsia="彩虹粗仿宋"/>
          <w:sz w:val="32"/>
          <w:szCs w:val="32"/>
        </w:rPr>
        <w:t>1.项目验收合格后，供应商至少免费提供一期培训服务。</w:t>
      </w:r>
    </w:p>
    <w:p w14:paraId="700A9333">
      <w:pPr>
        <w:adjustRightInd w:val="0"/>
        <w:snapToGrid w:val="0"/>
        <w:spacing w:line="360" w:lineRule="auto"/>
        <w:ind w:firstLine="640" w:firstLineChars="200"/>
        <w:rPr>
          <w:rFonts w:ascii="彩虹粗仿宋" w:eastAsia="彩虹粗仿宋"/>
          <w:sz w:val="32"/>
          <w:szCs w:val="32"/>
        </w:rPr>
      </w:pPr>
      <w:r>
        <w:rPr>
          <w:rFonts w:hint="eastAsia" w:ascii="彩虹粗仿宋" w:eastAsia="彩虹粗仿宋"/>
          <w:sz w:val="32"/>
          <w:szCs w:val="32"/>
        </w:rPr>
        <w:t>2.确保系统正常运行。</w:t>
      </w:r>
    </w:p>
    <w:p w14:paraId="1665BBCA">
      <w:pPr>
        <w:adjustRightInd w:val="0"/>
        <w:snapToGrid w:val="0"/>
        <w:spacing w:line="360" w:lineRule="auto"/>
        <w:ind w:firstLine="640" w:firstLineChars="200"/>
        <w:rPr>
          <w:rFonts w:ascii="彩虹粗仿宋" w:eastAsia="彩虹粗仿宋"/>
          <w:color w:val="000000"/>
          <w:sz w:val="32"/>
          <w:szCs w:val="32"/>
          <w:highlight w:val="none"/>
        </w:rPr>
      </w:pPr>
      <w:r>
        <w:rPr>
          <w:rFonts w:hint="eastAsia" w:ascii="彩虹粗仿宋" w:eastAsia="彩虹粗仿宋"/>
          <w:sz w:val="32"/>
          <w:szCs w:val="32"/>
        </w:rPr>
        <w:t>3.</w:t>
      </w:r>
      <w:r>
        <w:rPr>
          <w:rFonts w:hint="eastAsia" w:ascii="彩虹粗仿宋" w:eastAsia="彩虹粗仿宋"/>
          <w:sz w:val="32"/>
          <w:szCs w:val="32"/>
          <w:highlight w:val="none"/>
        </w:rPr>
        <w:t>质保期不低于</w:t>
      </w:r>
      <w:r>
        <w:rPr>
          <w:rFonts w:hint="eastAsia" w:ascii="彩虹粗仿宋" w:eastAsia="彩虹粗仿宋"/>
          <w:sz w:val="32"/>
          <w:szCs w:val="32"/>
          <w:highlight w:val="none"/>
          <w:lang w:val="en-US" w:eastAsia="zh-CN"/>
        </w:rPr>
        <w:t>三</w:t>
      </w:r>
      <w:r>
        <w:rPr>
          <w:rFonts w:hint="eastAsia" w:ascii="彩虹粗仿宋" w:eastAsia="彩虹粗仿宋"/>
          <w:sz w:val="32"/>
          <w:szCs w:val="32"/>
          <w:highlight w:val="none"/>
        </w:rPr>
        <w:t>年，质保期内免维保费。项目验收合格后，供应商需提供至少</w:t>
      </w:r>
      <w:r>
        <w:rPr>
          <w:rFonts w:hint="eastAsia" w:ascii="彩虹粗仿宋" w:eastAsia="彩虹粗仿宋"/>
          <w:sz w:val="32"/>
          <w:szCs w:val="32"/>
          <w:highlight w:val="none"/>
          <w:lang w:val="en-US" w:eastAsia="zh-CN"/>
        </w:rPr>
        <w:t>三</w:t>
      </w:r>
      <w:r>
        <w:rPr>
          <w:rFonts w:hint="eastAsia" w:ascii="彩虹粗仿宋" w:eastAsia="彩虹粗仿宋"/>
          <w:sz w:val="32"/>
          <w:szCs w:val="32"/>
          <w:highlight w:val="none"/>
        </w:rPr>
        <w:t>年免费的系统维保服务，</w:t>
      </w:r>
      <w:r>
        <w:rPr>
          <w:rFonts w:hint="eastAsia" w:ascii="彩虹粗仿宋" w:eastAsia="彩虹粗仿宋"/>
          <w:color w:val="FF0000"/>
          <w:sz w:val="32"/>
          <w:szCs w:val="32"/>
          <w:highlight w:val="yellow"/>
          <w:lang w:val="en-US" w:eastAsia="zh-CN"/>
        </w:rPr>
        <w:t>本项目需提供原厂或原厂授权服务商进行的售后运维及产品升级服务。</w:t>
      </w:r>
      <w:r>
        <w:rPr>
          <w:rFonts w:hint="eastAsia" w:ascii="彩虹粗仿宋" w:eastAsia="彩虹粗仿宋"/>
          <w:sz w:val="32"/>
          <w:szCs w:val="32"/>
          <w:highlight w:val="none"/>
        </w:rPr>
        <w:t>维护支持服务期内，</w:t>
      </w:r>
      <w:r>
        <w:rPr>
          <w:rFonts w:hint="eastAsia" w:ascii="彩虹粗仿宋" w:eastAsia="彩虹粗仿宋"/>
          <w:color w:val="000000"/>
          <w:sz w:val="32"/>
          <w:szCs w:val="32"/>
          <w:highlight w:val="none"/>
        </w:rPr>
        <w:t>维护支持服务提供方应提供7×24小时电话、网络等远程支持服务。</w:t>
      </w:r>
    </w:p>
    <w:p w14:paraId="614FDE94">
      <w:pPr>
        <w:adjustRightInd w:val="0"/>
        <w:snapToGrid w:val="0"/>
        <w:spacing w:line="360" w:lineRule="auto"/>
        <w:ind w:firstLine="640" w:firstLineChars="200"/>
        <w:rPr>
          <w:rFonts w:ascii="彩虹粗仿宋" w:eastAsia="彩虹粗仿宋"/>
          <w:color w:val="000000"/>
          <w:sz w:val="32"/>
          <w:szCs w:val="32"/>
          <w:highlight w:val="none"/>
        </w:rPr>
      </w:pPr>
      <w:r>
        <w:rPr>
          <w:rFonts w:hint="eastAsia" w:ascii="彩虹粗仿宋" w:eastAsia="彩虹粗仿宋"/>
          <w:color w:val="000000"/>
          <w:sz w:val="32"/>
          <w:szCs w:val="32"/>
          <w:highlight w:val="none"/>
        </w:rPr>
        <w:t>软件产品故障分为严重、一般、轻微三个等级，维护支持服务提供方根据软件故障的不同级别，提供不同的故障响应及服务。</w:t>
      </w:r>
    </w:p>
    <w:p w14:paraId="74EA062A">
      <w:pPr>
        <w:adjustRightInd w:val="0"/>
        <w:snapToGrid w:val="0"/>
        <w:spacing w:line="360" w:lineRule="auto"/>
        <w:ind w:firstLine="640" w:firstLineChars="200"/>
        <w:rPr>
          <w:rFonts w:ascii="彩虹粗仿宋" w:eastAsia="彩虹粗仿宋"/>
          <w:color w:val="000000"/>
          <w:sz w:val="32"/>
          <w:szCs w:val="32"/>
          <w:highlight w:val="none"/>
        </w:rPr>
      </w:pPr>
      <w:r>
        <w:rPr>
          <w:rFonts w:hint="eastAsia" w:ascii="彩虹粗仿宋" w:eastAsia="彩虹粗仿宋"/>
          <w:color w:val="000000"/>
          <w:sz w:val="32"/>
          <w:szCs w:val="32"/>
          <w:highlight w:val="none"/>
        </w:rPr>
        <w:t>对于严重级别故障：维护支持服务提供方应立即派出高级技术人员到现场进行维修，</w:t>
      </w:r>
      <w:r>
        <w:rPr>
          <w:rFonts w:hint="eastAsia" w:ascii="彩虹粗仿宋" w:eastAsia="彩虹粗仿宋"/>
          <w:color w:val="000000"/>
          <w:sz w:val="32"/>
          <w:szCs w:val="32"/>
          <w:highlight w:val="none"/>
          <w:lang w:eastAsia="zh-CN"/>
        </w:rPr>
        <w:t>维护支持服务提供方</w:t>
      </w:r>
      <w:r>
        <w:rPr>
          <w:rFonts w:hint="eastAsia" w:ascii="彩虹粗仿宋" w:eastAsia="彩虹粗仿宋"/>
          <w:color w:val="000000"/>
          <w:sz w:val="32"/>
          <w:szCs w:val="32"/>
          <w:highlight w:val="none"/>
        </w:rPr>
        <w:t>需派出的高级技术人员应当在 4 小时内到达故障现场，</w:t>
      </w:r>
      <w:r>
        <w:rPr>
          <w:rFonts w:hint="eastAsia" w:ascii="彩虹粗仿宋" w:eastAsia="彩虹粗仿宋"/>
          <w:color w:val="000000"/>
          <w:sz w:val="32"/>
          <w:szCs w:val="32"/>
          <w:highlight w:val="none"/>
          <w:lang w:eastAsia="zh-CN"/>
        </w:rPr>
        <w:t>维护支持服务提供方</w:t>
      </w:r>
      <w:r>
        <w:rPr>
          <w:rFonts w:hint="eastAsia" w:ascii="彩虹粗仿宋" w:eastAsia="彩虹粗仿宋"/>
          <w:color w:val="000000"/>
          <w:sz w:val="32"/>
          <w:szCs w:val="32"/>
          <w:highlight w:val="none"/>
        </w:rPr>
        <w:t>承诺在收到故障报告后 24 小时内恢复软件产品正常运行。</w:t>
      </w:r>
    </w:p>
    <w:p w14:paraId="7583B0A6">
      <w:pPr>
        <w:adjustRightInd w:val="0"/>
        <w:snapToGrid w:val="0"/>
        <w:spacing w:line="360" w:lineRule="auto"/>
        <w:ind w:firstLine="640" w:firstLineChars="200"/>
        <w:rPr>
          <w:rFonts w:ascii="彩虹粗仿宋" w:eastAsia="彩虹粗仿宋"/>
          <w:color w:val="000000"/>
          <w:sz w:val="32"/>
          <w:szCs w:val="32"/>
          <w:highlight w:val="none"/>
        </w:rPr>
      </w:pPr>
      <w:r>
        <w:rPr>
          <w:rFonts w:hint="eastAsia" w:ascii="彩虹粗仿宋" w:eastAsia="彩虹粗仿宋"/>
          <w:color w:val="000000"/>
          <w:sz w:val="32"/>
          <w:szCs w:val="32"/>
          <w:highlight w:val="none"/>
        </w:rPr>
        <w:t>对于一般级别故障：</w:t>
      </w:r>
      <w:r>
        <w:rPr>
          <w:rFonts w:hint="eastAsia" w:ascii="彩虹粗仿宋" w:eastAsia="彩虹粗仿宋"/>
          <w:color w:val="000000"/>
          <w:sz w:val="32"/>
          <w:szCs w:val="32"/>
          <w:highlight w:val="none"/>
          <w:lang w:eastAsia="zh-CN"/>
        </w:rPr>
        <w:t>维护支持服务提供方</w:t>
      </w:r>
      <w:r>
        <w:rPr>
          <w:rFonts w:hint="eastAsia" w:ascii="彩虹粗仿宋" w:eastAsia="彩虹粗仿宋"/>
          <w:color w:val="000000"/>
          <w:sz w:val="32"/>
          <w:szCs w:val="32"/>
          <w:highlight w:val="none"/>
        </w:rPr>
        <w:t>应立即通过电话、网络等方式尝试排除故障，如故障在 2 小时内无法排除，</w:t>
      </w:r>
      <w:r>
        <w:rPr>
          <w:rFonts w:hint="eastAsia" w:ascii="彩虹粗仿宋" w:eastAsia="彩虹粗仿宋"/>
          <w:color w:val="000000"/>
          <w:sz w:val="32"/>
          <w:szCs w:val="32"/>
          <w:highlight w:val="none"/>
          <w:lang w:eastAsia="zh-CN"/>
        </w:rPr>
        <w:t>维护支持服务提供方</w:t>
      </w:r>
      <w:r>
        <w:rPr>
          <w:rFonts w:hint="eastAsia" w:ascii="彩虹粗仿宋" w:eastAsia="彩虹粗仿宋"/>
          <w:color w:val="000000"/>
          <w:sz w:val="32"/>
          <w:szCs w:val="32"/>
          <w:highlight w:val="none"/>
        </w:rPr>
        <w:t>应立即派出高级技术人员在 8 小时内到达故障现场进行维修，</w:t>
      </w:r>
      <w:r>
        <w:rPr>
          <w:rFonts w:hint="eastAsia" w:ascii="彩虹粗仿宋" w:eastAsia="彩虹粗仿宋"/>
          <w:color w:val="000000"/>
          <w:sz w:val="32"/>
          <w:szCs w:val="32"/>
          <w:highlight w:val="none"/>
          <w:lang w:eastAsia="zh-CN"/>
        </w:rPr>
        <w:t>维护支持服务提供方</w:t>
      </w:r>
      <w:r>
        <w:rPr>
          <w:rFonts w:hint="eastAsia" w:ascii="彩虹粗仿宋" w:eastAsia="彩虹粗仿宋"/>
          <w:color w:val="000000"/>
          <w:sz w:val="32"/>
          <w:szCs w:val="32"/>
          <w:highlight w:val="none"/>
        </w:rPr>
        <w:t>承诺在收到故障报告后 24 小时内恢复软件产品正常运行。</w:t>
      </w:r>
    </w:p>
    <w:p w14:paraId="41254239">
      <w:pPr>
        <w:adjustRightInd w:val="0"/>
        <w:snapToGrid w:val="0"/>
        <w:spacing w:line="360" w:lineRule="auto"/>
        <w:ind w:firstLine="640" w:firstLineChars="200"/>
        <w:rPr>
          <w:rFonts w:hint="eastAsia" w:ascii="彩虹粗仿宋" w:eastAsia="彩虹粗仿宋"/>
          <w:color w:val="000000"/>
          <w:sz w:val="32"/>
          <w:szCs w:val="32"/>
          <w:highlight w:val="none"/>
        </w:rPr>
      </w:pPr>
      <w:r>
        <w:rPr>
          <w:rFonts w:hint="eastAsia" w:ascii="彩虹粗仿宋" w:eastAsia="彩虹粗仿宋"/>
          <w:color w:val="000000"/>
          <w:sz w:val="32"/>
          <w:szCs w:val="32"/>
          <w:highlight w:val="none"/>
        </w:rPr>
        <w:t>对于轻微级别故障：</w:t>
      </w:r>
      <w:r>
        <w:rPr>
          <w:rFonts w:hint="eastAsia" w:ascii="彩虹粗仿宋" w:eastAsia="彩虹粗仿宋"/>
          <w:color w:val="000000"/>
          <w:sz w:val="32"/>
          <w:szCs w:val="32"/>
          <w:highlight w:val="none"/>
          <w:lang w:eastAsia="zh-CN"/>
        </w:rPr>
        <w:t>维护支持服务提供方</w:t>
      </w:r>
      <w:r>
        <w:rPr>
          <w:rFonts w:hint="eastAsia" w:ascii="彩虹粗仿宋" w:eastAsia="彩虹粗仿宋"/>
          <w:color w:val="000000"/>
          <w:sz w:val="32"/>
          <w:szCs w:val="32"/>
          <w:highlight w:val="none"/>
        </w:rPr>
        <w:t>应立即通过电话、网络等方式尝试排除故障，如故障在 4 小时内无法排除，</w:t>
      </w:r>
      <w:r>
        <w:rPr>
          <w:rFonts w:hint="eastAsia" w:ascii="彩虹粗仿宋" w:eastAsia="彩虹粗仿宋"/>
          <w:color w:val="000000"/>
          <w:sz w:val="32"/>
          <w:szCs w:val="32"/>
          <w:highlight w:val="none"/>
          <w:lang w:eastAsia="zh-CN"/>
        </w:rPr>
        <w:t>维护支持服务提供方</w:t>
      </w:r>
      <w:r>
        <w:rPr>
          <w:rFonts w:hint="eastAsia" w:ascii="彩虹粗仿宋" w:eastAsia="彩虹粗仿宋"/>
          <w:color w:val="000000"/>
          <w:sz w:val="32"/>
          <w:szCs w:val="32"/>
          <w:highlight w:val="none"/>
        </w:rPr>
        <w:t>应立即派出高级技术人员在 24 小时内到达故障现场进行维修，</w:t>
      </w:r>
      <w:r>
        <w:rPr>
          <w:rFonts w:hint="eastAsia" w:ascii="彩虹粗仿宋" w:eastAsia="彩虹粗仿宋"/>
          <w:color w:val="000000"/>
          <w:sz w:val="32"/>
          <w:szCs w:val="32"/>
          <w:highlight w:val="none"/>
          <w:lang w:eastAsia="zh-CN"/>
        </w:rPr>
        <w:t>维护支持服务提供方</w:t>
      </w:r>
      <w:r>
        <w:rPr>
          <w:rFonts w:hint="eastAsia" w:ascii="彩虹粗仿宋" w:eastAsia="彩虹粗仿宋"/>
          <w:color w:val="000000"/>
          <w:sz w:val="32"/>
          <w:szCs w:val="32"/>
          <w:highlight w:val="none"/>
        </w:rPr>
        <w:t>承诺在收到故障报告后 48 小时内恢复软件产品正常运行。</w:t>
      </w:r>
    </w:p>
    <w:p w14:paraId="09807A85">
      <w:pPr>
        <w:numPr>
          <w:ilvl w:val="0"/>
          <w:numId w:val="0"/>
        </w:numPr>
        <w:adjustRightInd w:val="0"/>
        <w:snapToGrid w:val="0"/>
        <w:spacing w:line="360" w:lineRule="auto"/>
        <w:ind w:leftChars="200"/>
        <w:rPr>
          <w:rFonts w:hint="eastAsia" w:ascii="彩虹粗仿宋" w:eastAsia="彩虹粗仿宋"/>
          <w:sz w:val="32"/>
          <w:szCs w:val="32"/>
          <w:highlight w:val="none"/>
        </w:rPr>
      </w:pPr>
    </w:p>
    <w:p w14:paraId="29565CAB">
      <w:pPr>
        <w:jc w:val="both"/>
        <w:rPr>
          <w:rFonts w:hint="eastAsia" w:ascii="彩虹小标宋" w:hAnsi="宋体" w:eastAsia="彩虹小标宋"/>
          <w:snapToGrid w:val="0"/>
          <w:kern w:val="0"/>
          <w:sz w:val="44"/>
          <w:szCs w:val="44"/>
        </w:rPr>
      </w:pPr>
      <w:r>
        <w:rPr>
          <w:rFonts w:hint="eastAsia" w:ascii="彩虹粗仿宋" w:eastAsia="彩虹粗仿宋"/>
          <w:sz w:val="32"/>
          <w:szCs w:val="32"/>
          <w:highlight w:val="none"/>
          <w:lang w:val="en-US" w:eastAsia="zh-CN"/>
        </w:rPr>
        <w:t>附件：功能明细需求</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彩虹小标宋">
    <w:panose1 w:val="03000509000000000000"/>
    <w:charset w:val="86"/>
    <w:family w:val="script"/>
    <w:pitch w:val="default"/>
    <w:sig w:usb0="00000001" w:usb1="080E0000" w:usb2="00000000" w:usb3="00000000" w:csb0="00040000" w:csb1="00000000"/>
  </w:font>
  <w:font w:name="彩虹粗仿宋">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F03F2D"/>
    <w:multiLevelType w:val="singleLevel"/>
    <w:tmpl w:val="26F03F2D"/>
    <w:lvl w:ilvl="0" w:tentative="0">
      <w:start w:val="7"/>
      <w:numFmt w:val="chineseCounting"/>
      <w:suff w:val="nothing"/>
      <w:lvlText w:val="%1、"/>
      <w:lvlJc w:val="left"/>
      <w:rPr>
        <w:rFonts w:hint="eastAsia"/>
        <w:b/>
        <w:bCs/>
        <w:color w:val="000000"/>
      </w:rPr>
    </w:lvl>
  </w:abstractNum>
  <w:abstractNum w:abstractNumId="1">
    <w:nsid w:val="4A467AB8"/>
    <w:multiLevelType w:val="singleLevel"/>
    <w:tmpl w:val="4A467AB8"/>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15E2C"/>
    <w:rsid w:val="12A70CFD"/>
    <w:rsid w:val="1B5A0CF0"/>
    <w:rsid w:val="22873935"/>
    <w:rsid w:val="2A3C51E0"/>
    <w:rsid w:val="357A05FD"/>
    <w:rsid w:val="38161214"/>
    <w:rsid w:val="38C522B1"/>
    <w:rsid w:val="3E6B0DDA"/>
    <w:rsid w:val="508A3428"/>
    <w:rsid w:val="53E3402E"/>
    <w:rsid w:val="542656A2"/>
    <w:rsid w:val="54E07E24"/>
    <w:rsid w:val="55C968EE"/>
    <w:rsid w:val="6A9774F1"/>
    <w:rsid w:val="6D0F6795"/>
    <w:rsid w:val="7A8B709C"/>
    <w:rsid w:val="7E027F72"/>
    <w:rsid w:val="7EC17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2026-07-17T08:12:00Z</dcterms:created>
  <dc:creator>CCB</dc:creator>
  <cp:lastModifiedBy>机构业务部</cp:lastModifiedBy>
  <dcterms:modified xsi:type="dcterms:W3CDTF">2026-07-20T02:07:52Z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E9C2207BD3284F6986AB7EDC5FC68CE3_12</vt:lpwstr>
  </property>
</Properties>
</file>