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自治区检察院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LED显示屏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维修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清单</w:t>
      </w:r>
    </w:p>
    <w:p>
      <w:pPr>
        <w:numPr>
          <w:ilvl w:val="-1"/>
          <w:numId w:val="0"/>
        </w:num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firstLine="642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一、一层礼堂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1.LED显示屏参数</w:t>
      </w:r>
    </w:p>
    <w:p>
      <w:pPr>
        <w:ind w:firstLine="64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屏幕型号：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利亚德VVM</w:t>
      </w:r>
    </w:p>
    <w:p>
      <w:pPr>
        <w:ind w:firstLine="64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面积规格：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长10.56米X高3.36米=35.5平方</w:t>
      </w:r>
    </w:p>
    <w:p>
      <w:pPr>
        <w:ind w:firstLine="64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分辨率：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3520（W）X1120（H）=3942400个点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2.故障情况</w:t>
      </w:r>
    </w:p>
    <w:p>
      <w:pPr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屏幕检查：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有明显的坏点、毛毛虫约3000条。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3.维修清单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59"/>
        <w:gridCol w:w="567"/>
        <w:gridCol w:w="934"/>
        <w:gridCol w:w="1310"/>
        <w:gridCol w:w="1218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材料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数量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单价（元）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小计（元）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列驱动集成块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行驱动管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bookmarkStart w:id="4" w:name="_GoBack"/>
            <w:bookmarkEnd w:id="4"/>
            <w:r>
              <w:rPr>
                <w:rFonts w:hint="eastAsia" w:ascii="黑体" w:hAnsi="黑体" w:eastAsia="黑体" w:cs="黑体"/>
              </w:rPr>
              <w:t>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LED灯珠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bookmarkStart w:id="0" w:name="OLE_LINK19"/>
            <w:bookmarkStart w:id="1" w:name="OLE_LINK20"/>
            <w:r>
              <w:rPr>
                <w:rFonts w:hint="eastAsia" w:ascii="黑体" w:hAnsi="黑体" w:eastAsia="黑体" w:cs="黑体"/>
              </w:rPr>
              <w:t>含检测、维修、软件调试，更换IC以及耗材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工时费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个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45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合计</w:t>
            </w:r>
          </w:p>
        </w:tc>
        <w:tc>
          <w:tcPr>
            <w:tcW w:w="5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9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一层大堂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1.LED显示屏参数</w:t>
      </w:r>
    </w:p>
    <w:p>
      <w:p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屏幕型号：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彩易达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A1.8</w:t>
      </w:r>
    </w:p>
    <w:p>
      <w:p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面积规格：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长4.8米X高2.24米=10.75平方米</w:t>
      </w:r>
    </w:p>
    <w:p>
      <w:p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分辨率：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2400（W）X1120（H）=2688000个点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2.故障情况</w:t>
      </w:r>
    </w:p>
    <w:p>
      <w:p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屏幕检查：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有明显的坏点、毛毛虫约540处。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3.维修清单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40"/>
        <w:gridCol w:w="757"/>
        <w:gridCol w:w="990"/>
        <w:gridCol w:w="1215"/>
        <w:gridCol w:w="1252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材料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数量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单价（元）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小计（元）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列驱动集成块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225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bookmarkStart w:id="2" w:name="OLE_LINK24"/>
            <w:bookmarkStart w:id="3" w:name="OLE_LINK23"/>
            <w:r>
              <w:rPr>
                <w:rFonts w:hint="eastAsia" w:ascii="SimHei" w:hAnsi="SimHei" w:eastAsia="SimHei" w:cs="SimHei"/>
                <w:sz w:val="24"/>
              </w:rPr>
              <w:t>含检测、维修、软件调试，更换IC以及耗材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行驱动管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2</w:t>
            </w:r>
            <w:r>
              <w:rPr>
                <w:rFonts w:hint="eastAsia" w:ascii="SimHei" w:hAnsi="SimHei" w:eastAsia="SimHei" w:cs="SimHei"/>
                <w:sz w:val="24"/>
                <w:lang w:val="en-US" w:eastAsia="zh-CN"/>
              </w:rPr>
              <w:t>3</w:t>
            </w:r>
            <w:r>
              <w:rPr>
                <w:rFonts w:hint="eastAsia" w:ascii="SimHei" w:hAnsi="SimHei" w:eastAsia="SimHei" w:cs="SimHei"/>
                <w:sz w:val="24"/>
              </w:rPr>
              <w:t>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LED灯珠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SimHei" w:hAnsi="SimHei" w:eastAsia="SimHei" w:cs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4"/>
                <w:lang w:val="en-US" w:eastAsia="zh-CN"/>
              </w:rPr>
              <w:t>540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SimHei" w:hAnsi="SimHei" w:eastAsia="SimHei" w:cs="SimHei"/>
                <w:sz w:val="24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工时费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15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合计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344" w:type="dxa"/>
            <w:gridSpan w:val="7"/>
            <w:noWrap w:val="0"/>
            <w:vAlign w:val="center"/>
          </w:tcPr>
          <w:p>
            <w:pPr>
              <w:jc w:val="center"/>
              <w:rPr>
                <w:rFonts w:ascii="SimHei" w:hAnsi="SimHei" w:eastAsia="SimHei" w:cs="SimHei"/>
                <w:sz w:val="24"/>
              </w:rPr>
            </w:pPr>
          </w:p>
        </w:tc>
      </w:tr>
    </w:tbl>
    <w:p>
      <w:pPr>
        <w:numPr>
          <w:ilvl w:val="-1"/>
          <w:numId w:val="0"/>
        </w:numPr>
        <w:spacing w:line="360" w:lineRule="auto"/>
        <w:ind w:firstLine="642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二、二层综合检务指挥中心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1.主屏和副屏参数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屏幕型号：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TVH0190D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主屏面积规格：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长9.6米X高2.4米=23.04平方米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分辨率：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4992（W）X1248（H）=6230016个点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副屏面积规格：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长6.4米X高2.1米=13.44平方米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分辨率：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2560（W）X840（H）=4798080个点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2.故障情况</w:t>
      </w:r>
    </w:p>
    <w:p>
      <w:pPr>
        <w:numPr>
          <w:ilvl w:val="0"/>
          <w:numId w:val="0"/>
        </w:numPr>
        <w:spacing w:line="360" w:lineRule="auto"/>
        <w:ind w:firstLine="642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屏幕检查：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有明显的坏点、毛毛虫约250条。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3.维修清单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40"/>
        <w:gridCol w:w="757"/>
        <w:gridCol w:w="990"/>
        <w:gridCol w:w="1215"/>
        <w:gridCol w:w="1252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材料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单价（元）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小计（元）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列驱动集成块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行驱动管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140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LED灯珠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250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含检测、维修、软件调试，更换IC以及耗材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工时费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合计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34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24"/>
        </w:rPr>
        <w:t xml:space="preserve">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供应商名称：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邮箱：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Unicode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651BE"/>
    <w:multiLevelType w:val="singleLevel"/>
    <w:tmpl w:val="7EA651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true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jJjZjhiODg1ODFjZmI5YzAyMjZmODRhMDEyMjAifQ=="/>
  </w:docVars>
  <w:rsids>
    <w:rsidRoot w:val="00832569"/>
    <w:rsid w:val="00012B4B"/>
    <w:rsid w:val="00022E66"/>
    <w:rsid w:val="0006477B"/>
    <w:rsid w:val="00085787"/>
    <w:rsid w:val="000E5B26"/>
    <w:rsid w:val="000F1F41"/>
    <w:rsid w:val="000F72AC"/>
    <w:rsid w:val="0010159D"/>
    <w:rsid w:val="0010416B"/>
    <w:rsid w:val="00133E21"/>
    <w:rsid w:val="001B6FC9"/>
    <w:rsid w:val="001E0642"/>
    <w:rsid w:val="00350AF2"/>
    <w:rsid w:val="00395294"/>
    <w:rsid w:val="003A4A9E"/>
    <w:rsid w:val="003C381A"/>
    <w:rsid w:val="004578AB"/>
    <w:rsid w:val="004C334C"/>
    <w:rsid w:val="00513D00"/>
    <w:rsid w:val="00577334"/>
    <w:rsid w:val="006C605F"/>
    <w:rsid w:val="006C6391"/>
    <w:rsid w:val="00763A4E"/>
    <w:rsid w:val="007F6547"/>
    <w:rsid w:val="008108ED"/>
    <w:rsid w:val="0081549D"/>
    <w:rsid w:val="00832569"/>
    <w:rsid w:val="00844DB7"/>
    <w:rsid w:val="008D0407"/>
    <w:rsid w:val="00973E10"/>
    <w:rsid w:val="00987147"/>
    <w:rsid w:val="00A12B82"/>
    <w:rsid w:val="00A72E72"/>
    <w:rsid w:val="00B046CD"/>
    <w:rsid w:val="00C52FC7"/>
    <w:rsid w:val="00C70F3B"/>
    <w:rsid w:val="00CA4EC9"/>
    <w:rsid w:val="00CC2929"/>
    <w:rsid w:val="00CC4C34"/>
    <w:rsid w:val="00D562AF"/>
    <w:rsid w:val="00D925EB"/>
    <w:rsid w:val="00E874CF"/>
    <w:rsid w:val="00EC455C"/>
    <w:rsid w:val="00F65804"/>
    <w:rsid w:val="00FA24C9"/>
    <w:rsid w:val="01140AFA"/>
    <w:rsid w:val="01DA23AF"/>
    <w:rsid w:val="04522E10"/>
    <w:rsid w:val="04B86880"/>
    <w:rsid w:val="04F6345F"/>
    <w:rsid w:val="04FF2AA5"/>
    <w:rsid w:val="05CE7A9C"/>
    <w:rsid w:val="06EA19E0"/>
    <w:rsid w:val="09500FAA"/>
    <w:rsid w:val="0DD95EBC"/>
    <w:rsid w:val="0E8A7B18"/>
    <w:rsid w:val="0F3C7759"/>
    <w:rsid w:val="101451C6"/>
    <w:rsid w:val="106F4F4B"/>
    <w:rsid w:val="11437781"/>
    <w:rsid w:val="185B1B9A"/>
    <w:rsid w:val="194303E2"/>
    <w:rsid w:val="1F4D3809"/>
    <w:rsid w:val="2BB57CF5"/>
    <w:rsid w:val="2FEE55F3"/>
    <w:rsid w:val="372238D5"/>
    <w:rsid w:val="384D5DAC"/>
    <w:rsid w:val="3A8C3D0B"/>
    <w:rsid w:val="3AFF672A"/>
    <w:rsid w:val="3FE24A51"/>
    <w:rsid w:val="3FFE45D9"/>
    <w:rsid w:val="408D6263"/>
    <w:rsid w:val="43016A94"/>
    <w:rsid w:val="43BC23AC"/>
    <w:rsid w:val="46770ABC"/>
    <w:rsid w:val="47CE1290"/>
    <w:rsid w:val="4A655E70"/>
    <w:rsid w:val="4C141691"/>
    <w:rsid w:val="4D9B1CA5"/>
    <w:rsid w:val="56FE5020"/>
    <w:rsid w:val="596D7DE4"/>
    <w:rsid w:val="5C9775C5"/>
    <w:rsid w:val="63DA4A6C"/>
    <w:rsid w:val="655B72C8"/>
    <w:rsid w:val="6AE371BF"/>
    <w:rsid w:val="6FD57C48"/>
    <w:rsid w:val="7383560D"/>
    <w:rsid w:val="74E377C5"/>
    <w:rsid w:val="7669982A"/>
    <w:rsid w:val="776F3E4D"/>
    <w:rsid w:val="78263563"/>
    <w:rsid w:val="78B96CBF"/>
    <w:rsid w:val="7B3B1E3C"/>
    <w:rsid w:val="7F6FDA3B"/>
    <w:rsid w:val="7FB72EF8"/>
    <w:rsid w:val="7FD66B01"/>
    <w:rsid w:val="A1DFABFF"/>
    <w:rsid w:val="A76B287D"/>
    <w:rsid w:val="B7F724D3"/>
    <w:rsid w:val="BB6C81B1"/>
    <w:rsid w:val="F3FFAEFF"/>
    <w:rsid w:val="F9F26669"/>
    <w:rsid w:val="FD7FDB7D"/>
    <w:rsid w:val="FF885F5F"/>
    <w:rsid w:val="FFCFA9F7"/>
    <w:rsid w:val="FFDFC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292</Words>
  <Characters>1669</Characters>
  <Lines>13</Lines>
  <Paragraphs>3</Paragraphs>
  <TotalTime>14</TotalTime>
  <ScaleCrop>false</ScaleCrop>
  <LinksUpToDate>false</LinksUpToDate>
  <CharactersWithSpaces>1958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2026-05-14T01:35:00Z</dcterms:created>
  <dc:creator>Administrator</dc:creator>
  <cp:lastModifiedBy>gxxc</cp:lastModifiedBy>
  <dcterms:modified xsi:type="dcterms:W3CDTF">2026-06-10T08:57:48Z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D420C9C612EC445DBB300AF584B7351F_13</vt:lpwstr>
  </property>
  <property fmtid="{D5CDD505-2E9C-101B-9397-08002B2CF9AE}" pid="4" name="KSOTemplateDocerSaveRecord">
    <vt:lpwstr>eyJoZGlkIjoiZWY1YzNlNDZlY2QwNjgwNTk1ZDE2YmI5Mjc0M2JiNmIiLCJ1c2VySWQiOiIxMjE4MTk3MzI2In0=</vt:lpwstr>
  </property>
</Properties>
</file>