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A82" w:rsidRPr="00173A82" w:rsidRDefault="00173A82" w:rsidP="00173A82">
      <w:pPr>
        <w:spacing w:line="360" w:lineRule="auto"/>
        <w:rPr>
          <w:rFonts w:ascii="宋体" w:eastAsia="宋体" w:hAnsi="宋体" w:cs="宋体"/>
          <w:sz w:val="22"/>
        </w:rPr>
      </w:pPr>
      <w:r w:rsidRPr="00173A82">
        <w:rPr>
          <w:rFonts w:ascii="宋体" w:eastAsia="宋体" w:hAnsi="宋体" w:cs="宋体" w:hint="eastAsia"/>
          <w:b/>
          <w:sz w:val="28"/>
        </w:rPr>
        <w:t>评审办法和评分标准</w:t>
      </w:r>
    </w:p>
    <w:p w:rsidR="00173A82" w:rsidRPr="00173A82" w:rsidRDefault="00173A82" w:rsidP="00173A82">
      <w:pPr>
        <w:spacing w:after="120" w:line="360" w:lineRule="auto"/>
        <w:rPr>
          <w:rFonts w:ascii="宋体" w:eastAsia="宋体" w:hAnsi="宋体" w:cs="宋体"/>
        </w:rPr>
      </w:pPr>
      <w:r w:rsidRPr="00173A82">
        <w:rPr>
          <w:rFonts w:ascii="宋体" w:eastAsia="宋体" w:hAnsi="宋体" w:cs="宋体" w:hint="eastAsia"/>
        </w:rPr>
        <w:t>一、评审原则</w:t>
      </w:r>
    </w:p>
    <w:p w:rsidR="00173A82" w:rsidRPr="00173A82" w:rsidRDefault="00173A82" w:rsidP="00173A82">
      <w:pPr>
        <w:spacing w:after="120" w:line="360" w:lineRule="auto"/>
        <w:rPr>
          <w:rFonts w:ascii="宋体" w:eastAsia="宋体" w:hAnsi="宋体" w:cs="宋体"/>
        </w:rPr>
      </w:pPr>
      <w:r w:rsidRPr="00173A82">
        <w:rPr>
          <w:rFonts w:ascii="宋体" w:eastAsia="宋体" w:hAnsi="宋体" w:cs="宋体" w:hint="eastAsia"/>
        </w:rPr>
        <w:t>（一）评委构成：本项目的评委分别由依法组成的评审专家3人或以上单数构成。</w:t>
      </w:r>
    </w:p>
    <w:p w:rsidR="00173A82" w:rsidRPr="00173A82" w:rsidRDefault="00173A82" w:rsidP="00173A82">
      <w:pPr>
        <w:spacing w:after="120" w:line="360" w:lineRule="auto"/>
        <w:rPr>
          <w:rFonts w:ascii="宋体" w:eastAsia="宋体" w:hAnsi="宋体" w:cs="宋体"/>
        </w:rPr>
      </w:pPr>
      <w:r w:rsidRPr="00173A82">
        <w:rPr>
          <w:rFonts w:ascii="宋体" w:eastAsia="宋体" w:hAnsi="宋体" w:cs="宋体" w:hint="eastAsia"/>
        </w:rPr>
        <w:t>（二）评审依据：评委将以询价采购公告为评审依据，对报价人的价格、技术、商务、作品演示等4个方面内容按百分制打分。</w:t>
      </w:r>
    </w:p>
    <w:p w:rsidR="00173A82" w:rsidRPr="00173A82" w:rsidRDefault="00173A82" w:rsidP="00173A82">
      <w:pPr>
        <w:spacing w:after="120" w:line="360" w:lineRule="auto"/>
        <w:rPr>
          <w:rFonts w:ascii="宋体" w:eastAsia="宋体" w:hAnsi="宋体" w:cs="宋体"/>
        </w:rPr>
      </w:pPr>
      <w:r w:rsidRPr="00173A82">
        <w:rPr>
          <w:rFonts w:ascii="宋体" w:eastAsia="宋体" w:hAnsi="宋体" w:cs="宋体" w:hint="eastAsia"/>
        </w:rPr>
        <w:t>二、评定方法</w:t>
      </w:r>
    </w:p>
    <w:p w:rsidR="00173A82" w:rsidRPr="00173A82" w:rsidRDefault="00173A82" w:rsidP="00173A82">
      <w:pPr>
        <w:spacing w:after="120" w:line="360" w:lineRule="auto"/>
        <w:rPr>
          <w:rFonts w:ascii="宋体" w:eastAsia="宋体" w:hAnsi="宋体" w:cs="宋体"/>
        </w:rPr>
      </w:pPr>
      <w:r w:rsidRPr="00173A82">
        <w:rPr>
          <w:rFonts w:ascii="宋体" w:eastAsia="宋体" w:hAnsi="宋体" w:cs="宋体" w:hint="eastAsia"/>
        </w:rPr>
        <w:t>（一）对</w:t>
      </w:r>
      <w:proofErr w:type="gramStart"/>
      <w:r w:rsidRPr="00173A82">
        <w:rPr>
          <w:rFonts w:ascii="宋体" w:eastAsia="宋体" w:hAnsi="宋体" w:cs="宋体" w:hint="eastAsia"/>
        </w:rPr>
        <w:t>进入详评的</w:t>
      </w:r>
      <w:proofErr w:type="gramEnd"/>
      <w:r w:rsidRPr="00173A82">
        <w:rPr>
          <w:rFonts w:ascii="宋体" w:eastAsia="宋体" w:hAnsi="宋体" w:cs="宋体" w:hint="eastAsia"/>
        </w:rPr>
        <w:t>，采用百分制综合评分法。</w:t>
      </w:r>
    </w:p>
    <w:p w:rsidR="00173A82" w:rsidRPr="00173A82" w:rsidRDefault="00173A82" w:rsidP="00173A82">
      <w:pPr>
        <w:spacing w:after="120" w:line="360" w:lineRule="auto"/>
        <w:rPr>
          <w:rFonts w:ascii="宋体" w:eastAsia="宋体" w:hAnsi="宋体" w:cs="宋体"/>
        </w:rPr>
      </w:pPr>
      <w:r w:rsidRPr="00173A82">
        <w:rPr>
          <w:rFonts w:ascii="宋体" w:eastAsia="宋体" w:hAnsi="宋体" w:cs="宋体" w:hint="eastAsia"/>
        </w:rPr>
        <w:t>（二）计分办法(按四舍五入取至百分位)：</w:t>
      </w:r>
    </w:p>
    <w:tbl>
      <w:tblPr>
        <w:tblW w:w="10048" w:type="dxa"/>
        <w:tblBorders>
          <w:top w:val="single" w:sz="4" w:space="0" w:color="auto"/>
          <w:left w:val="single" w:sz="4" w:space="0" w:color="auto"/>
          <w:bottom w:val="single" w:sz="4" w:space="0" w:color="auto"/>
          <w:right w:val="single" w:sz="4" w:space="0" w:color="auto"/>
        </w:tblBorders>
        <w:tblLayout w:type="fixed"/>
        <w:tblLook w:val="04A0"/>
      </w:tblPr>
      <w:tblGrid>
        <w:gridCol w:w="284"/>
        <w:gridCol w:w="1124"/>
        <w:gridCol w:w="901"/>
        <w:gridCol w:w="6749"/>
        <w:gridCol w:w="990"/>
      </w:tblGrid>
      <w:tr w:rsidR="00173A82" w:rsidRPr="00173A82" w:rsidTr="00C34166">
        <w:trPr>
          <w:trHeight w:val="552"/>
        </w:trPr>
        <w:tc>
          <w:tcPr>
            <w:tcW w:w="1408" w:type="dxa"/>
            <w:gridSpan w:val="2"/>
            <w:tcBorders>
              <w:top w:val="single" w:sz="4" w:space="0" w:color="auto"/>
              <w:left w:val="single" w:sz="4" w:space="0" w:color="auto"/>
              <w:bottom w:val="single" w:sz="4" w:space="0" w:color="auto"/>
              <w:right w:val="single" w:sz="4" w:space="0" w:color="auto"/>
            </w:tcBorders>
            <w:vAlign w:val="center"/>
          </w:tcPr>
          <w:p w:rsidR="00173A82" w:rsidRPr="00173A82" w:rsidRDefault="00173A82" w:rsidP="00173A82">
            <w:pPr>
              <w:jc w:val="center"/>
              <w:rPr>
                <w:rFonts w:ascii="宋体" w:eastAsia="宋体" w:hAnsi="宋体" w:cs="宋体"/>
                <w:b/>
                <w:bCs/>
                <w:sz w:val="22"/>
                <w:szCs w:val="21"/>
              </w:rPr>
            </w:pPr>
            <w:r w:rsidRPr="00173A82">
              <w:rPr>
                <w:rFonts w:ascii="宋体" w:eastAsia="宋体" w:hAnsi="宋体" w:cs="宋体" w:hint="eastAsia"/>
                <w:b/>
                <w:bCs/>
                <w:sz w:val="22"/>
                <w:szCs w:val="21"/>
              </w:rPr>
              <w:t>序号</w:t>
            </w:r>
          </w:p>
        </w:tc>
        <w:tc>
          <w:tcPr>
            <w:tcW w:w="901" w:type="dxa"/>
            <w:tcBorders>
              <w:top w:val="single" w:sz="4" w:space="0" w:color="auto"/>
              <w:left w:val="single" w:sz="4" w:space="0" w:color="auto"/>
              <w:bottom w:val="single" w:sz="4" w:space="0" w:color="auto"/>
              <w:right w:val="single" w:sz="4" w:space="0" w:color="auto"/>
            </w:tcBorders>
            <w:vAlign w:val="center"/>
          </w:tcPr>
          <w:p w:rsidR="00173A82" w:rsidRPr="00173A82" w:rsidRDefault="00173A82" w:rsidP="00173A82">
            <w:pPr>
              <w:jc w:val="center"/>
              <w:rPr>
                <w:rFonts w:ascii="宋体" w:eastAsia="宋体" w:hAnsi="宋体" w:cs="宋体"/>
                <w:b/>
                <w:bCs/>
                <w:sz w:val="22"/>
                <w:szCs w:val="21"/>
              </w:rPr>
            </w:pPr>
            <w:r w:rsidRPr="00173A82">
              <w:rPr>
                <w:rFonts w:ascii="宋体" w:eastAsia="宋体" w:hAnsi="宋体" w:cs="宋体" w:hint="eastAsia"/>
                <w:b/>
                <w:bCs/>
                <w:sz w:val="22"/>
                <w:szCs w:val="21"/>
              </w:rPr>
              <w:t>评分指标项</w:t>
            </w:r>
          </w:p>
        </w:tc>
        <w:tc>
          <w:tcPr>
            <w:tcW w:w="6749" w:type="dxa"/>
            <w:tcBorders>
              <w:top w:val="single" w:sz="4" w:space="0" w:color="auto"/>
              <w:left w:val="single" w:sz="4" w:space="0" w:color="auto"/>
              <w:bottom w:val="single" w:sz="4" w:space="0" w:color="auto"/>
              <w:right w:val="single" w:sz="4" w:space="0" w:color="auto"/>
            </w:tcBorders>
            <w:vAlign w:val="center"/>
          </w:tcPr>
          <w:p w:rsidR="00173A82" w:rsidRPr="00173A82" w:rsidRDefault="00173A82" w:rsidP="00173A82">
            <w:pPr>
              <w:ind w:firstLine="562"/>
              <w:rPr>
                <w:rFonts w:ascii="宋体" w:eastAsia="宋体" w:hAnsi="宋体" w:cs="宋体"/>
                <w:b/>
                <w:bCs/>
                <w:sz w:val="22"/>
                <w:szCs w:val="21"/>
              </w:rPr>
            </w:pPr>
            <w:r w:rsidRPr="00173A82">
              <w:rPr>
                <w:rFonts w:ascii="宋体" w:eastAsia="宋体" w:hAnsi="宋体" w:cs="宋体" w:hint="eastAsia"/>
                <w:b/>
                <w:bCs/>
                <w:sz w:val="22"/>
                <w:szCs w:val="21"/>
              </w:rPr>
              <w:t>评议内容</w:t>
            </w:r>
          </w:p>
        </w:tc>
        <w:tc>
          <w:tcPr>
            <w:tcW w:w="990" w:type="dxa"/>
            <w:tcBorders>
              <w:top w:val="single" w:sz="4" w:space="0" w:color="auto"/>
              <w:left w:val="single" w:sz="4" w:space="0" w:color="auto"/>
              <w:bottom w:val="single" w:sz="4" w:space="0" w:color="auto"/>
              <w:right w:val="single" w:sz="4" w:space="0" w:color="auto"/>
            </w:tcBorders>
            <w:vAlign w:val="center"/>
          </w:tcPr>
          <w:p w:rsidR="00173A82" w:rsidRPr="00173A82" w:rsidRDefault="00173A82" w:rsidP="00173A82">
            <w:pPr>
              <w:jc w:val="center"/>
              <w:rPr>
                <w:rFonts w:ascii="宋体" w:eastAsia="宋体" w:hAnsi="宋体" w:cs="宋体"/>
                <w:b/>
                <w:bCs/>
                <w:sz w:val="22"/>
                <w:szCs w:val="21"/>
              </w:rPr>
            </w:pPr>
            <w:r w:rsidRPr="00173A82">
              <w:rPr>
                <w:rFonts w:ascii="宋体" w:eastAsia="宋体" w:hAnsi="宋体" w:cs="宋体" w:hint="eastAsia"/>
                <w:b/>
                <w:bCs/>
                <w:sz w:val="22"/>
                <w:szCs w:val="21"/>
              </w:rPr>
              <w:t>分值</w:t>
            </w:r>
          </w:p>
        </w:tc>
      </w:tr>
      <w:tr w:rsidR="00173A82" w:rsidRPr="00173A82" w:rsidTr="00C34166">
        <w:trPr>
          <w:trHeight w:val="154"/>
        </w:trPr>
        <w:tc>
          <w:tcPr>
            <w:tcW w:w="284" w:type="dxa"/>
            <w:tcBorders>
              <w:top w:val="single" w:sz="4" w:space="0" w:color="auto"/>
              <w:left w:val="single" w:sz="4" w:space="0" w:color="auto"/>
              <w:bottom w:val="single" w:sz="4" w:space="0" w:color="auto"/>
              <w:right w:val="single" w:sz="4" w:space="0" w:color="auto"/>
            </w:tcBorders>
            <w:vAlign w:val="center"/>
          </w:tcPr>
          <w:p w:rsidR="00173A82" w:rsidRPr="00173A82" w:rsidRDefault="00173A82" w:rsidP="00173A82">
            <w:pPr>
              <w:widowControl/>
              <w:jc w:val="center"/>
              <w:rPr>
                <w:rFonts w:ascii="宋体" w:eastAsia="宋体" w:hAnsi="宋体" w:cs="宋体"/>
                <w:b/>
                <w:bCs/>
                <w:kern w:val="0"/>
                <w:szCs w:val="21"/>
              </w:rPr>
            </w:pPr>
            <w:r w:rsidRPr="00173A82">
              <w:rPr>
                <w:rFonts w:ascii="宋体" w:eastAsia="宋体" w:hAnsi="宋体" w:cs="宋体" w:hint="eastAsia"/>
                <w:b/>
                <w:bCs/>
                <w:kern w:val="0"/>
                <w:szCs w:val="21"/>
              </w:rPr>
              <w:t>1</w:t>
            </w:r>
          </w:p>
        </w:tc>
        <w:tc>
          <w:tcPr>
            <w:tcW w:w="1124" w:type="dxa"/>
            <w:tcBorders>
              <w:top w:val="single" w:sz="4" w:space="0" w:color="auto"/>
              <w:left w:val="single" w:sz="4" w:space="0" w:color="auto"/>
              <w:bottom w:val="single" w:sz="4" w:space="0" w:color="auto"/>
              <w:right w:val="single" w:sz="4" w:space="0" w:color="auto"/>
            </w:tcBorders>
            <w:vAlign w:val="center"/>
          </w:tcPr>
          <w:p w:rsidR="00173A82" w:rsidRPr="00173A82" w:rsidRDefault="00173A82" w:rsidP="00173A82">
            <w:pPr>
              <w:widowControl/>
              <w:jc w:val="center"/>
              <w:rPr>
                <w:rFonts w:ascii="宋体" w:eastAsia="宋体" w:hAnsi="宋体" w:cs="宋体"/>
                <w:b/>
                <w:bCs/>
                <w:kern w:val="0"/>
                <w:szCs w:val="21"/>
              </w:rPr>
            </w:pPr>
            <w:r w:rsidRPr="00173A82">
              <w:rPr>
                <w:rFonts w:ascii="宋体" w:eastAsia="宋体" w:hAnsi="宋体" w:cs="宋体" w:hint="eastAsia"/>
                <w:b/>
                <w:bCs/>
                <w:kern w:val="0"/>
                <w:szCs w:val="21"/>
              </w:rPr>
              <w:t>价格分</w:t>
            </w:r>
            <w:r w:rsidRPr="00173A82">
              <w:rPr>
                <w:rFonts w:ascii="宋体" w:eastAsia="宋体" w:hAnsi="宋体" w:cs="宋体" w:hint="eastAsia"/>
                <w:b/>
                <w:bCs/>
                <w:szCs w:val="21"/>
              </w:rPr>
              <w:t>（满分20分）</w:t>
            </w:r>
          </w:p>
        </w:tc>
        <w:tc>
          <w:tcPr>
            <w:tcW w:w="901" w:type="dxa"/>
            <w:tcBorders>
              <w:top w:val="single" w:sz="4" w:space="0" w:color="auto"/>
              <w:left w:val="single" w:sz="4" w:space="0" w:color="auto"/>
              <w:bottom w:val="single" w:sz="4" w:space="0" w:color="auto"/>
              <w:right w:val="single" w:sz="4" w:space="0" w:color="auto"/>
            </w:tcBorders>
            <w:vAlign w:val="center"/>
          </w:tcPr>
          <w:p w:rsidR="00173A82" w:rsidRPr="00173A82" w:rsidRDefault="00173A82" w:rsidP="00173A82">
            <w:pPr>
              <w:widowControl/>
              <w:jc w:val="center"/>
              <w:rPr>
                <w:rFonts w:ascii="宋体" w:eastAsia="宋体" w:hAnsi="宋体" w:cs="宋体"/>
                <w:b/>
                <w:bCs/>
                <w:kern w:val="0"/>
                <w:szCs w:val="21"/>
              </w:rPr>
            </w:pPr>
            <w:r w:rsidRPr="00173A82">
              <w:rPr>
                <w:rFonts w:ascii="宋体" w:eastAsia="宋体" w:hAnsi="宋体" w:cs="宋体"/>
                <w:b/>
                <w:bCs/>
                <w:kern w:val="0"/>
                <w:szCs w:val="21"/>
              </w:rPr>
              <w:t>报价价格</w:t>
            </w:r>
          </w:p>
        </w:tc>
        <w:tc>
          <w:tcPr>
            <w:tcW w:w="6749" w:type="dxa"/>
            <w:tcBorders>
              <w:top w:val="single" w:sz="4" w:space="0" w:color="auto"/>
              <w:left w:val="single" w:sz="4" w:space="0" w:color="auto"/>
              <w:bottom w:val="single" w:sz="4" w:space="0" w:color="auto"/>
              <w:right w:val="single" w:sz="4" w:space="0" w:color="auto"/>
            </w:tcBorders>
            <w:vAlign w:val="center"/>
          </w:tcPr>
          <w:p w:rsidR="00173A82" w:rsidRPr="00173A82" w:rsidRDefault="00173A82" w:rsidP="00173A82">
            <w:pPr>
              <w:rPr>
                <w:rFonts w:ascii="宋体" w:eastAsia="宋体" w:hAnsi="宋体" w:cs="宋体"/>
                <w:spacing w:val="-2"/>
                <w:kern w:val="0"/>
                <w:szCs w:val="21"/>
              </w:rPr>
            </w:pPr>
            <w:r w:rsidRPr="00173A82">
              <w:rPr>
                <w:rFonts w:ascii="宋体" w:eastAsia="宋体" w:hAnsi="宋体" w:cs="宋体" w:hint="eastAsia"/>
                <w:spacing w:val="-2"/>
                <w:kern w:val="0"/>
                <w:szCs w:val="21"/>
              </w:rPr>
              <w:t>报价得分=（基准价/最后报价）×20分</w:t>
            </w:r>
          </w:p>
          <w:p w:rsidR="00173A82" w:rsidRPr="00173A82" w:rsidRDefault="00173A82" w:rsidP="00173A82">
            <w:pPr>
              <w:rPr>
                <w:rFonts w:ascii="宋体" w:eastAsia="宋体" w:hAnsi="宋体" w:cs="宋体"/>
                <w:b/>
                <w:bCs/>
                <w:szCs w:val="21"/>
              </w:rPr>
            </w:pPr>
            <w:r w:rsidRPr="00173A82">
              <w:rPr>
                <w:rFonts w:ascii="宋体" w:eastAsia="宋体" w:hAnsi="宋体" w:cs="宋体" w:hint="eastAsia"/>
                <w:spacing w:val="-2"/>
                <w:kern w:val="0"/>
                <w:szCs w:val="21"/>
              </w:rPr>
              <w:t>注：评标基准价为满足报价文件要求且报价价格最低的报价，计算分数时四舍五入取小数点后两位</w:t>
            </w:r>
            <w:r w:rsidRPr="00173A82">
              <w:rPr>
                <w:rFonts w:ascii="宋体" w:eastAsia="宋体" w:hAnsi="宋体" w:cs="宋体" w:hint="eastAsia"/>
                <w:b/>
                <w:bCs/>
                <w:szCs w:val="21"/>
              </w:rPr>
              <w:t>。</w:t>
            </w:r>
          </w:p>
        </w:tc>
        <w:tc>
          <w:tcPr>
            <w:tcW w:w="990" w:type="dxa"/>
            <w:tcBorders>
              <w:top w:val="single" w:sz="4" w:space="0" w:color="auto"/>
              <w:left w:val="single" w:sz="4" w:space="0" w:color="auto"/>
              <w:bottom w:val="single" w:sz="4" w:space="0" w:color="auto"/>
              <w:right w:val="single" w:sz="4" w:space="0" w:color="auto"/>
            </w:tcBorders>
            <w:vAlign w:val="center"/>
          </w:tcPr>
          <w:p w:rsidR="00173A82" w:rsidRPr="00173A82" w:rsidRDefault="00173A82" w:rsidP="00173A82">
            <w:pPr>
              <w:jc w:val="center"/>
              <w:rPr>
                <w:rFonts w:ascii="宋体" w:eastAsia="宋体" w:hAnsi="宋体" w:cs="宋体"/>
                <w:szCs w:val="21"/>
              </w:rPr>
            </w:pPr>
            <w:r w:rsidRPr="00173A82">
              <w:rPr>
                <w:rFonts w:ascii="宋体" w:eastAsia="宋体" w:hAnsi="宋体" w:cs="宋体" w:hint="eastAsia"/>
                <w:szCs w:val="21"/>
              </w:rPr>
              <w:t>20分</w:t>
            </w:r>
          </w:p>
        </w:tc>
      </w:tr>
      <w:tr w:rsidR="00173A82" w:rsidRPr="00173A82" w:rsidTr="00C34166">
        <w:trPr>
          <w:trHeight w:val="1704"/>
        </w:trPr>
        <w:tc>
          <w:tcPr>
            <w:tcW w:w="284" w:type="dxa"/>
            <w:vMerge w:val="restart"/>
            <w:tcBorders>
              <w:top w:val="single" w:sz="4" w:space="0" w:color="auto"/>
              <w:left w:val="single" w:sz="4" w:space="0" w:color="auto"/>
              <w:right w:val="single" w:sz="4" w:space="0" w:color="auto"/>
            </w:tcBorders>
            <w:vAlign w:val="center"/>
          </w:tcPr>
          <w:p w:rsidR="00173A82" w:rsidRPr="00173A82" w:rsidRDefault="00173A82" w:rsidP="00173A82">
            <w:pPr>
              <w:widowControl/>
              <w:jc w:val="center"/>
              <w:rPr>
                <w:rFonts w:ascii="宋体" w:eastAsia="宋体" w:hAnsi="宋体" w:cs="宋体"/>
                <w:b/>
                <w:bCs/>
                <w:szCs w:val="21"/>
              </w:rPr>
            </w:pPr>
            <w:r w:rsidRPr="00173A82">
              <w:rPr>
                <w:rFonts w:ascii="宋体" w:eastAsia="宋体" w:hAnsi="宋体" w:cs="宋体" w:hint="eastAsia"/>
                <w:b/>
                <w:szCs w:val="21"/>
              </w:rPr>
              <w:t>2</w:t>
            </w:r>
          </w:p>
        </w:tc>
        <w:tc>
          <w:tcPr>
            <w:tcW w:w="1124" w:type="dxa"/>
            <w:vMerge w:val="restart"/>
            <w:tcBorders>
              <w:top w:val="single" w:sz="4" w:space="0" w:color="auto"/>
              <w:left w:val="single" w:sz="4" w:space="0" w:color="auto"/>
              <w:right w:val="single" w:sz="4" w:space="0" w:color="auto"/>
            </w:tcBorders>
            <w:vAlign w:val="center"/>
          </w:tcPr>
          <w:p w:rsidR="00173A82" w:rsidRPr="00173A82" w:rsidRDefault="00173A82" w:rsidP="00173A82">
            <w:pPr>
              <w:jc w:val="center"/>
              <w:rPr>
                <w:rFonts w:ascii="宋体" w:eastAsia="宋体" w:hAnsi="宋体" w:cs="宋体"/>
                <w:b/>
                <w:szCs w:val="21"/>
              </w:rPr>
            </w:pPr>
            <w:r w:rsidRPr="00173A82">
              <w:rPr>
                <w:rFonts w:ascii="宋体" w:eastAsia="宋体" w:hAnsi="宋体" w:cs="宋体" w:hint="eastAsia"/>
                <w:b/>
                <w:szCs w:val="21"/>
              </w:rPr>
              <w:t>技术分</w:t>
            </w:r>
            <w:r w:rsidRPr="00173A82">
              <w:rPr>
                <w:rFonts w:ascii="宋体" w:eastAsia="宋体" w:hAnsi="宋体" w:cs="宋体" w:hint="eastAsia"/>
                <w:b/>
                <w:bCs/>
                <w:szCs w:val="21"/>
              </w:rPr>
              <w:t>（满分4</w:t>
            </w:r>
            <w:bookmarkStart w:id="0" w:name="_GoBack"/>
            <w:bookmarkEnd w:id="0"/>
            <w:r w:rsidRPr="00173A82">
              <w:rPr>
                <w:rFonts w:ascii="宋体" w:eastAsia="宋体" w:hAnsi="宋体" w:cs="宋体" w:hint="eastAsia"/>
                <w:b/>
                <w:bCs/>
                <w:szCs w:val="21"/>
              </w:rPr>
              <w:t>0分）</w:t>
            </w:r>
          </w:p>
        </w:tc>
        <w:tc>
          <w:tcPr>
            <w:tcW w:w="901" w:type="dxa"/>
            <w:tcBorders>
              <w:top w:val="single" w:sz="4" w:space="0" w:color="auto"/>
              <w:left w:val="single" w:sz="4" w:space="0" w:color="auto"/>
              <w:right w:val="single" w:sz="4" w:space="0" w:color="auto"/>
            </w:tcBorders>
            <w:vAlign w:val="center"/>
          </w:tcPr>
          <w:p w:rsidR="00173A82" w:rsidRPr="00173A82" w:rsidRDefault="00173A82" w:rsidP="00173A82">
            <w:pPr>
              <w:spacing w:after="120"/>
              <w:jc w:val="center"/>
              <w:rPr>
                <w:rFonts w:ascii="Calibri" w:eastAsia="宋体" w:hAnsi="Calibri" w:cs="宋体"/>
                <w:b/>
                <w:bCs/>
              </w:rPr>
            </w:pPr>
            <w:r w:rsidRPr="00173A82">
              <w:rPr>
                <w:rFonts w:ascii="Calibri" w:eastAsia="宋体" w:hAnsi="Calibri" w:cs="宋体" w:hint="eastAsia"/>
                <w:b/>
                <w:bCs/>
              </w:rPr>
              <w:t xml:space="preserve">2.1 </w:t>
            </w:r>
            <w:r w:rsidRPr="00173A82">
              <w:rPr>
                <w:rFonts w:ascii="Calibri" w:eastAsia="宋体" w:hAnsi="Calibri" w:cs="宋体" w:hint="eastAsia"/>
                <w:b/>
                <w:bCs/>
              </w:rPr>
              <w:t>设备投入</w:t>
            </w:r>
          </w:p>
        </w:tc>
        <w:tc>
          <w:tcPr>
            <w:tcW w:w="6749" w:type="dxa"/>
            <w:tcBorders>
              <w:top w:val="single" w:sz="4" w:space="0" w:color="auto"/>
              <w:left w:val="single" w:sz="4" w:space="0" w:color="auto"/>
              <w:right w:val="single" w:sz="4" w:space="0" w:color="auto"/>
            </w:tcBorders>
            <w:vAlign w:val="center"/>
          </w:tcPr>
          <w:p w:rsidR="00173A82" w:rsidRPr="00173A82" w:rsidRDefault="00173A82" w:rsidP="00173A82">
            <w:pPr>
              <w:rPr>
                <w:rFonts w:ascii="Calibri" w:eastAsia="宋体" w:hAnsi="Calibri" w:cs="宋体"/>
              </w:rPr>
            </w:pPr>
            <w:r w:rsidRPr="00173A82">
              <w:rPr>
                <w:rFonts w:ascii="Calibri" w:eastAsia="宋体" w:hAnsi="Calibri" w:cs="宋体" w:hint="eastAsia"/>
              </w:rPr>
              <w:t>一档（</w:t>
            </w:r>
            <w:r w:rsidRPr="00173A82">
              <w:rPr>
                <w:rFonts w:ascii="Calibri" w:eastAsia="宋体" w:hAnsi="Calibri" w:cs="宋体" w:hint="eastAsia"/>
              </w:rPr>
              <w:t>15</w:t>
            </w:r>
            <w:r w:rsidRPr="00173A82">
              <w:rPr>
                <w:rFonts w:ascii="Calibri" w:eastAsia="宋体" w:hAnsi="Calibri" w:cs="宋体" w:hint="eastAsia"/>
              </w:rPr>
              <w:t>分）：投入摄像设备、拾音设备、灯光设备、摄像稳定设备中有</w:t>
            </w:r>
            <w:r w:rsidRPr="00173A82">
              <w:rPr>
                <w:rFonts w:ascii="Calibri" w:eastAsia="宋体" w:hAnsi="Calibri" w:cs="宋体" w:hint="eastAsia"/>
              </w:rPr>
              <w:t>3</w:t>
            </w:r>
            <w:r w:rsidRPr="00173A82">
              <w:rPr>
                <w:rFonts w:ascii="Calibri" w:eastAsia="宋体" w:hAnsi="Calibri" w:cs="宋体" w:hint="eastAsia"/>
              </w:rPr>
              <w:t>类数量高于采购需求要求，并增加</w:t>
            </w:r>
            <w:r w:rsidRPr="00173A82">
              <w:rPr>
                <w:rFonts w:ascii="Calibri" w:eastAsia="宋体" w:hAnsi="Calibri" w:cs="宋体" w:hint="eastAsia"/>
              </w:rPr>
              <w:t>2</w:t>
            </w:r>
            <w:r w:rsidRPr="00173A82">
              <w:rPr>
                <w:rFonts w:ascii="Calibri" w:eastAsia="宋体" w:hAnsi="Calibri" w:cs="宋体" w:hint="eastAsia"/>
              </w:rPr>
              <w:t>项拍摄现场用到的其他设备。</w:t>
            </w:r>
          </w:p>
          <w:p w:rsidR="00173A82" w:rsidRPr="00173A82" w:rsidRDefault="00173A82" w:rsidP="00173A82">
            <w:pPr>
              <w:rPr>
                <w:rFonts w:ascii="Calibri" w:eastAsia="宋体" w:hAnsi="Calibri" w:cs="宋体"/>
              </w:rPr>
            </w:pPr>
            <w:r w:rsidRPr="00173A82">
              <w:rPr>
                <w:rFonts w:ascii="Calibri" w:eastAsia="宋体" w:hAnsi="Calibri" w:cs="宋体" w:hint="eastAsia"/>
              </w:rPr>
              <w:t>二档（</w:t>
            </w:r>
            <w:r w:rsidRPr="00173A82">
              <w:rPr>
                <w:rFonts w:ascii="Calibri" w:eastAsia="宋体" w:hAnsi="Calibri" w:cs="宋体" w:hint="eastAsia"/>
              </w:rPr>
              <w:t>10</w:t>
            </w:r>
            <w:r w:rsidRPr="00173A82">
              <w:rPr>
                <w:rFonts w:ascii="Calibri" w:eastAsia="宋体" w:hAnsi="Calibri" w:cs="宋体" w:hint="eastAsia"/>
              </w:rPr>
              <w:t>分）：投入摄像设备、无线麦克风、灯光设备、摄像稳定设备中有</w:t>
            </w:r>
            <w:r w:rsidRPr="00173A82">
              <w:rPr>
                <w:rFonts w:ascii="Calibri" w:eastAsia="宋体" w:hAnsi="Calibri" w:cs="宋体" w:hint="eastAsia"/>
              </w:rPr>
              <w:t>2</w:t>
            </w:r>
            <w:r w:rsidRPr="00173A82">
              <w:rPr>
                <w:rFonts w:ascii="Calibri" w:eastAsia="宋体" w:hAnsi="Calibri" w:cs="宋体" w:hint="eastAsia"/>
              </w:rPr>
              <w:t>类数量高于采购需求要求。</w:t>
            </w:r>
          </w:p>
          <w:p w:rsidR="00173A82" w:rsidRPr="00173A82" w:rsidRDefault="00173A82" w:rsidP="00173A82">
            <w:pPr>
              <w:rPr>
                <w:rFonts w:ascii="Calibri" w:eastAsia="宋体" w:hAnsi="Calibri" w:cs="宋体"/>
              </w:rPr>
            </w:pPr>
            <w:r w:rsidRPr="00173A82">
              <w:rPr>
                <w:rFonts w:ascii="Calibri" w:eastAsia="宋体" w:hAnsi="Calibri" w:cs="宋体" w:hint="eastAsia"/>
              </w:rPr>
              <w:t>三档（</w:t>
            </w:r>
            <w:r w:rsidRPr="00173A82">
              <w:rPr>
                <w:rFonts w:ascii="Calibri" w:eastAsia="宋体" w:hAnsi="Calibri" w:cs="宋体" w:hint="eastAsia"/>
              </w:rPr>
              <w:t>5</w:t>
            </w:r>
            <w:r w:rsidRPr="00173A82">
              <w:rPr>
                <w:rFonts w:ascii="Calibri" w:eastAsia="宋体" w:hAnsi="Calibri" w:cs="宋体" w:hint="eastAsia"/>
              </w:rPr>
              <w:t>分）：投入摄像设备数量</w:t>
            </w:r>
            <w:r w:rsidRPr="00173A82">
              <w:rPr>
                <w:rFonts w:ascii="Calibri" w:eastAsia="宋体" w:hAnsi="Calibri" w:cs="宋体" w:hint="eastAsia"/>
              </w:rPr>
              <w:t>4</w:t>
            </w:r>
            <w:r w:rsidRPr="00173A82">
              <w:rPr>
                <w:rFonts w:ascii="Calibri" w:eastAsia="宋体" w:hAnsi="Calibri" w:cs="宋体" w:hint="eastAsia"/>
              </w:rPr>
              <w:t>台、无线麦克风</w:t>
            </w:r>
            <w:r w:rsidRPr="00173A82">
              <w:rPr>
                <w:rFonts w:ascii="Calibri" w:eastAsia="宋体" w:hAnsi="Calibri" w:cs="宋体" w:hint="eastAsia"/>
              </w:rPr>
              <w:t>4</w:t>
            </w:r>
            <w:r w:rsidRPr="00173A82">
              <w:rPr>
                <w:rFonts w:ascii="Calibri" w:eastAsia="宋体" w:hAnsi="Calibri" w:cs="宋体" w:hint="eastAsia"/>
              </w:rPr>
              <w:t>套、灯光</w:t>
            </w:r>
            <w:r w:rsidRPr="00173A82">
              <w:rPr>
                <w:rFonts w:ascii="Calibri" w:eastAsia="宋体" w:hAnsi="Calibri" w:cs="宋体" w:hint="eastAsia"/>
              </w:rPr>
              <w:t>4</w:t>
            </w:r>
            <w:r w:rsidRPr="00173A82">
              <w:rPr>
                <w:rFonts w:ascii="Calibri" w:eastAsia="宋体" w:hAnsi="Calibri" w:cs="宋体" w:hint="eastAsia"/>
              </w:rPr>
              <w:t>盏，摄像稳定设备</w:t>
            </w:r>
            <w:r w:rsidRPr="00173A82">
              <w:rPr>
                <w:rFonts w:ascii="Calibri" w:eastAsia="宋体" w:hAnsi="Calibri" w:cs="宋体" w:hint="eastAsia"/>
              </w:rPr>
              <w:t>2</w:t>
            </w:r>
            <w:r w:rsidRPr="00173A82">
              <w:rPr>
                <w:rFonts w:ascii="Calibri" w:eastAsia="宋体" w:hAnsi="Calibri" w:cs="宋体" w:hint="eastAsia"/>
              </w:rPr>
              <w:t>套。</w:t>
            </w:r>
          </w:p>
        </w:tc>
        <w:tc>
          <w:tcPr>
            <w:tcW w:w="990" w:type="dxa"/>
            <w:tcBorders>
              <w:top w:val="single" w:sz="4" w:space="0" w:color="auto"/>
              <w:left w:val="single" w:sz="4" w:space="0" w:color="auto"/>
              <w:right w:val="single" w:sz="4" w:space="0" w:color="auto"/>
            </w:tcBorders>
            <w:vAlign w:val="center"/>
          </w:tcPr>
          <w:p w:rsidR="00173A82" w:rsidRPr="00173A82" w:rsidRDefault="00173A82" w:rsidP="00173A82">
            <w:pPr>
              <w:jc w:val="center"/>
              <w:rPr>
                <w:rFonts w:ascii="宋体" w:eastAsia="宋体" w:hAnsi="宋体" w:cs="宋体"/>
                <w:bCs/>
                <w:szCs w:val="21"/>
              </w:rPr>
            </w:pPr>
            <w:r w:rsidRPr="00173A82">
              <w:rPr>
                <w:rFonts w:ascii="宋体" w:eastAsia="宋体" w:hAnsi="宋体" w:cs="宋体" w:hint="eastAsia"/>
                <w:bCs/>
                <w:szCs w:val="21"/>
              </w:rPr>
              <w:t>15分</w:t>
            </w:r>
          </w:p>
        </w:tc>
      </w:tr>
      <w:tr w:rsidR="00173A82" w:rsidRPr="00173A82" w:rsidTr="00C34166">
        <w:trPr>
          <w:trHeight w:val="2596"/>
        </w:trPr>
        <w:tc>
          <w:tcPr>
            <w:tcW w:w="284" w:type="dxa"/>
            <w:vMerge/>
            <w:tcBorders>
              <w:left w:val="single" w:sz="4" w:space="0" w:color="auto"/>
              <w:right w:val="single" w:sz="4" w:space="0" w:color="auto"/>
            </w:tcBorders>
            <w:vAlign w:val="center"/>
          </w:tcPr>
          <w:p w:rsidR="00173A82" w:rsidRPr="00173A82" w:rsidRDefault="00173A82" w:rsidP="00173A82">
            <w:pPr>
              <w:widowControl/>
              <w:jc w:val="center"/>
              <w:rPr>
                <w:rFonts w:ascii="宋体" w:eastAsia="宋体" w:hAnsi="宋体" w:cs="宋体"/>
                <w:b/>
                <w:szCs w:val="21"/>
              </w:rPr>
            </w:pPr>
          </w:p>
        </w:tc>
        <w:tc>
          <w:tcPr>
            <w:tcW w:w="1124" w:type="dxa"/>
            <w:vMerge/>
            <w:tcBorders>
              <w:left w:val="single" w:sz="4" w:space="0" w:color="auto"/>
              <w:right w:val="single" w:sz="4" w:space="0" w:color="auto"/>
            </w:tcBorders>
            <w:vAlign w:val="center"/>
          </w:tcPr>
          <w:p w:rsidR="00173A82" w:rsidRPr="00173A82" w:rsidRDefault="00173A82" w:rsidP="00173A82">
            <w:pPr>
              <w:jc w:val="center"/>
              <w:rPr>
                <w:rFonts w:ascii="宋体" w:eastAsia="宋体" w:hAnsi="宋体" w:cs="宋体"/>
                <w:b/>
                <w:szCs w:val="21"/>
              </w:rPr>
            </w:pPr>
          </w:p>
        </w:tc>
        <w:tc>
          <w:tcPr>
            <w:tcW w:w="901" w:type="dxa"/>
            <w:tcBorders>
              <w:top w:val="single" w:sz="4" w:space="0" w:color="auto"/>
              <w:left w:val="single" w:sz="4" w:space="0" w:color="auto"/>
              <w:right w:val="single" w:sz="4" w:space="0" w:color="auto"/>
            </w:tcBorders>
            <w:vAlign w:val="center"/>
          </w:tcPr>
          <w:p w:rsidR="00173A82" w:rsidRPr="00173A82" w:rsidRDefault="00173A82" w:rsidP="00173A82">
            <w:pPr>
              <w:spacing w:after="120"/>
              <w:jc w:val="center"/>
              <w:rPr>
                <w:rFonts w:ascii="Calibri" w:eastAsia="宋体" w:hAnsi="Calibri" w:cs="宋体"/>
                <w:b/>
                <w:bCs/>
              </w:rPr>
            </w:pPr>
            <w:r w:rsidRPr="00173A82">
              <w:rPr>
                <w:rFonts w:ascii="Calibri" w:eastAsia="宋体" w:hAnsi="Calibri" w:cs="宋体" w:hint="eastAsia"/>
                <w:b/>
                <w:bCs/>
              </w:rPr>
              <w:t>2.2</w:t>
            </w:r>
            <w:r w:rsidRPr="00173A82">
              <w:rPr>
                <w:rFonts w:ascii="Calibri" w:eastAsia="宋体" w:hAnsi="Calibri" w:cs="宋体" w:hint="eastAsia"/>
                <w:b/>
                <w:bCs/>
              </w:rPr>
              <w:t>人员投入</w:t>
            </w:r>
          </w:p>
        </w:tc>
        <w:tc>
          <w:tcPr>
            <w:tcW w:w="6749" w:type="dxa"/>
            <w:tcBorders>
              <w:top w:val="single" w:sz="4" w:space="0" w:color="auto"/>
              <w:left w:val="single" w:sz="4" w:space="0" w:color="auto"/>
              <w:right w:val="single" w:sz="4" w:space="0" w:color="auto"/>
            </w:tcBorders>
            <w:vAlign w:val="center"/>
          </w:tcPr>
          <w:p w:rsidR="00173A82" w:rsidRPr="00173A82" w:rsidRDefault="00173A82" w:rsidP="00173A82">
            <w:pPr>
              <w:rPr>
                <w:rFonts w:ascii="Calibri" w:eastAsia="宋体" w:hAnsi="Calibri" w:cs="宋体"/>
              </w:rPr>
            </w:pPr>
            <w:r w:rsidRPr="00173A82">
              <w:rPr>
                <w:rFonts w:ascii="Calibri" w:eastAsia="宋体" w:hAnsi="Calibri" w:cs="宋体" w:hint="eastAsia"/>
              </w:rPr>
              <w:t>一档（</w:t>
            </w:r>
            <w:r w:rsidRPr="00173A82">
              <w:rPr>
                <w:rFonts w:ascii="Calibri" w:eastAsia="宋体" w:hAnsi="Calibri" w:cs="宋体" w:hint="eastAsia"/>
              </w:rPr>
              <w:t>10</w:t>
            </w:r>
            <w:r w:rsidRPr="00173A82">
              <w:rPr>
                <w:rFonts w:ascii="Calibri" w:eastAsia="宋体" w:hAnsi="Calibri" w:cs="宋体" w:hint="eastAsia"/>
              </w:rPr>
              <w:t>分）：在满足二</w:t>
            </w:r>
            <w:proofErr w:type="gramStart"/>
            <w:r w:rsidRPr="00173A82">
              <w:rPr>
                <w:rFonts w:ascii="Calibri" w:eastAsia="宋体" w:hAnsi="Calibri" w:cs="宋体" w:hint="eastAsia"/>
              </w:rPr>
              <w:t>挡基础</w:t>
            </w:r>
            <w:proofErr w:type="gramEnd"/>
            <w:r w:rsidRPr="00173A82">
              <w:rPr>
                <w:rFonts w:ascii="Calibri" w:eastAsia="宋体" w:hAnsi="Calibri" w:cs="宋体" w:hint="eastAsia"/>
              </w:rPr>
              <w:t>上，整个项目投入一名总监负责整体项目质量和进度，在报价人公司服务两年及其以上；</w:t>
            </w:r>
          </w:p>
          <w:p w:rsidR="00173A82" w:rsidRPr="00173A82" w:rsidRDefault="00173A82" w:rsidP="00173A82">
            <w:pPr>
              <w:rPr>
                <w:rFonts w:ascii="Calibri" w:eastAsia="宋体" w:hAnsi="Calibri" w:cs="宋体"/>
              </w:rPr>
            </w:pPr>
            <w:r w:rsidRPr="00173A82">
              <w:rPr>
                <w:rFonts w:ascii="Calibri" w:eastAsia="宋体" w:hAnsi="Calibri" w:cs="宋体" w:hint="eastAsia"/>
              </w:rPr>
              <w:t>二档（</w:t>
            </w:r>
            <w:r w:rsidRPr="00173A82">
              <w:rPr>
                <w:rFonts w:ascii="Calibri" w:eastAsia="宋体" w:hAnsi="Calibri" w:cs="宋体" w:hint="eastAsia"/>
              </w:rPr>
              <w:t>5</w:t>
            </w:r>
            <w:r w:rsidRPr="00173A82">
              <w:rPr>
                <w:rFonts w:ascii="Calibri" w:eastAsia="宋体" w:hAnsi="Calibri" w:cs="宋体" w:hint="eastAsia"/>
              </w:rPr>
              <w:t>分）：投入的摄像师是影视相关专业毕业的，提供相关证书佐证，编导是教育技术相关专业毕业，提供相关证书佐证。</w:t>
            </w:r>
          </w:p>
          <w:p w:rsidR="00173A82" w:rsidRPr="00173A82" w:rsidRDefault="00173A82" w:rsidP="00173A82">
            <w:pPr>
              <w:rPr>
                <w:rFonts w:ascii="Calibri" w:eastAsia="宋体" w:hAnsi="Calibri" w:cs="宋体"/>
                <w:b/>
                <w:bCs/>
              </w:rPr>
            </w:pPr>
            <w:r w:rsidRPr="00173A82">
              <w:rPr>
                <w:rFonts w:ascii="Calibri" w:eastAsia="宋体" w:hAnsi="Calibri" w:cs="宋体" w:hint="eastAsia"/>
                <w:b/>
                <w:bCs/>
              </w:rPr>
              <w:t>注：</w:t>
            </w:r>
            <w:r w:rsidRPr="00173A82">
              <w:rPr>
                <w:rFonts w:ascii="Calibri" w:eastAsia="宋体" w:hAnsi="Calibri" w:cs="宋体" w:hint="eastAsia"/>
                <w:b/>
                <w:bCs/>
              </w:rPr>
              <w:t>1.</w:t>
            </w:r>
            <w:r w:rsidRPr="00173A82">
              <w:rPr>
                <w:rFonts w:ascii="Calibri" w:eastAsia="宋体" w:hAnsi="Calibri" w:cs="宋体" w:hint="eastAsia"/>
                <w:b/>
                <w:bCs/>
              </w:rPr>
              <w:t>报价时提供与报价人签订的合法有效且清晰劳动合同以及证书复印件并加盖公章，原件备查，提供不全或未提供则不计分。</w:t>
            </w:r>
          </w:p>
          <w:p w:rsidR="00173A82" w:rsidRPr="00173A82" w:rsidRDefault="00173A82" w:rsidP="00173A82">
            <w:pPr>
              <w:rPr>
                <w:rFonts w:ascii="Calibri" w:eastAsia="宋体" w:hAnsi="Calibri" w:cs="宋体"/>
                <w:b/>
                <w:bCs/>
              </w:rPr>
            </w:pPr>
            <w:r w:rsidRPr="00173A82">
              <w:rPr>
                <w:rFonts w:ascii="Calibri" w:eastAsia="宋体" w:hAnsi="Calibri" w:cs="宋体" w:hint="eastAsia"/>
                <w:b/>
                <w:bCs/>
              </w:rPr>
              <w:t>2.</w:t>
            </w:r>
            <w:r w:rsidRPr="00173A82">
              <w:rPr>
                <w:rFonts w:ascii="Calibri" w:eastAsia="宋体" w:hAnsi="Calibri" w:cs="宋体" w:hint="eastAsia"/>
                <w:b/>
                <w:bCs/>
              </w:rPr>
              <w:t>一档的总监职位报价时提供</w:t>
            </w:r>
            <w:r w:rsidRPr="00173A82">
              <w:rPr>
                <w:rFonts w:ascii="Calibri" w:eastAsia="宋体" w:hAnsi="Calibri" w:cs="Times New Roman" w:hint="eastAsia"/>
                <w:b/>
                <w:bCs/>
                <w:szCs w:val="21"/>
              </w:rPr>
              <w:t>截止报价之日前一个月</w:t>
            </w:r>
            <w:proofErr w:type="gramStart"/>
            <w:r w:rsidRPr="00173A82">
              <w:rPr>
                <w:rFonts w:ascii="Calibri" w:eastAsia="宋体" w:hAnsi="Calibri" w:cs="Times New Roman" w:hint="eastAsia"/>
                <w:b/>
                <w:bCs/>
                <w:szCs w:val="21"/>
              </w:rPr>
              <w:t>起算半</w:t>
            </w:r>
            <w:proofErr w:type="gramEnd"/>
            <w:r w:rsidRPr="00173A82">
              <w:rPr>
                <w:rFonts w:ascii="Calibri" w:eastAsia="宋体" w:hAnsi="Calibri" w:cs="Times New Roman" w:hint="eastAsia"/>
                <w:b/>
                <w:bCs/>
                <w:szCs w:val="21"/>
              </w:rPr>
              <w:t>年内在该单位</w:t>
            </w:r>
            <w:proofErr w:type="gramStart"/>
            <w:r w:rsidRPr="00173A82">
              <w:rPr>
                <w:rFonts w:ascii="Calibri" w:eastAsia="宋体" w:hAnsi="Calibri" w:cs="Times New Roman" w:hint="eastAsia"/>
                <w:b/>
                <w:bCs/>
                <w:szCs w:val="21"/>
              </w:rPr>
              <w:t>社保证明</w:t>
            </w:r>
            <w:proofErr w:type="gramEnd"/>
            <w:r w:rsidRPr="00173A82">
              <w:rPr>
                <w:rFonts w:ascii="Calibri" w:eastAsia="宋体" w:hAnsi="Calibri" w:cs="Times New Roman" w:hint="eastAsia"/>
                <w:b/>
                <w:bCs/>
                <w:szCs w:val="21"/>
              </w:rPr>
              <w:t>文件复印件，原件备查</w:t>
            </w:r>
            <w:r w:rsidRPr="00173A82">
              <w:rPr>
                <w:rFonts w:ascii="Calibri" w:eastAsia="宋体" w:hAnsi="Calibri" w:cs="宋体" w:hint="eastAsia"/>
                <w:b/>
                <w:bCs/>
              </w:rPr>
              <w:t>，提供不全或未提供则不计分。</w:t>
            </w:r>
          </w:p>
        </w:tc>
        <w:tc>
          <w:tcPr>
            <w:tcW w:w="990" w:type="dxa"/>
            <w:tcBorders>
              <w:top w:val="single" w:sz="4" w:space="0" w:color="auto"/>
              <w:left w:val="single" w:sz="4" w:space="0" w:color="auto"/>
              <w:right w:val="single" w:sz="4" w:space="0" w:color="auto"/>
            </w:tcBorders>
            <w:shd w:val="clear" w:color="auto" w:fill="auto"/>
            <w:vAlign w:val="center"/>
          </w:tcPr>
          <w:p w:rsidR="00173A82" w:rsidRPr="00173A82" w:rsidRDefault="00173A82" w:rsidP="00173A82">
            <w:pPr>
              <w:jc w:val="center"/>
              <w:rPr>
                <w:rFonts w:ascii="宋体" w:eastAsia="宋体" w:hAnsi="宋体" w:cs="宋体"/>
                <w:bCs/>
                <w:szCs w:val="21"/>
              </w:rPr>
            </w:pPr>
            <w:r w:rsidRPr="00173A82">
              <w:rPr>
                <w:rFonts w:ascii="宋体" w:eastAsia="宋体" w:hAnsi="宋体" w:cs="宋体" w:hint="eastAsia"/>
                <w:bCs/>
                <w:szCs w:val="21"/>
              </w:rPr>
              <w:t>10分</w:t>
            </w:r>
          </w:p>
        </w:tc>
      </w:tr>
      <w:tr w:rsidR="00173A82" w:rsidRPr="00173A82" w:rsidTr="00C34166">
        <w:trPr>
          <w:trHeight w:val="250"/>
        </w:trPr>
        <w:tc>
          <w:tcPr>
            <w:tcW w:w="284" w:type="dxa"/>
            <w:vMerge/>
            <w:tcBorders>
              <w:left w:val="single" w:sz="4" w:space="0" w:color="auto"/>
              <w:right w:val="single" w:sz="4" w:space="0" w:color="auto"/>
            </w:tcBorders>
            <w:vAlign w:val="center"/>
          </w:tcPr>
          <w:p w:rsidR="00173A82" w:rsidRPr="00173A82" w:rsidRDefault="00173A82" w:rsidP="00173A82">
            <w:pPr>
              <w:jc w:val="center"/>
              <w:rPr>
                <w:rFonts w:ascii="宋体" w:eastAsia="宋体" w:hAnsi="宋体" w:cs="宋体"/>
                <w:b/>
                <w:szCs w:val="21"/>
              </w:rPr>
            </w:pPr>
          </w:p>
        </w:tc>
        <w:tc>
          <w:tcPr>
            <w:tcW w:w="1124" w:type="dxa"/>
            <w:vMerge/>
            <w:tcBorders>
              <w:left w:val="single" w:sz="4" w:space="0" w:color="auto"/>
              <w:right w:val="single" w:sz="4" w:space="0" w:color="auto"/>
            </w:tcBorders>
            <w:vAlign w:val="center"/>
          </w:tcPr>
          <w:p w:rsidR="00173A82" w:rsidRPr="00173A82" w:rsidRDefault="00173A82" w:rsidP="00173A82">
            <w:pPr>
              <w:jc w:val="center"/>
              <w:rPr>
                <w:rFonts w:ascii="宋体" w:eastAsia="宋体" w:hAnsi="宋体" w:cs="宋体"/>
                <w:b/>
                <w:szCs w:val="21"/>
              </w:rPr>
            </w:pPr>
          </w:p>
        </w:tc>
        <w:tc>
          <w:tcPr>
            <w:tcW w:w="901" w:type="dxa"/>
            <w:tcBorders>
              <w:top w:val="single" w:sz="4" w:space="0" w:color="auto"/>
              <w:left w:val="single" w:sz="4" w:space="0" w:color="auto"/>
              <w:right w:val="single" w:sz="4" w:space="0" w:color="auto"/>
            </w:tcBorders>
            <w:vAlign w:val="center"/>
          </w:tcPr>
          <w:p w:rsidR="00173A82" w:rsidRPr="00173A82" w:rsidRDefault="00173A82" w:rsidP="00173A82">
            <w:pPr>
              <w:spacing w:after="120"/>
              <w:jc w:val="center"/>
              <w:rPr>
                <w:rFonts w:ascii="Calibri" w:eastAsia="宋体" w:hAnsi="Calibri" w:cs="宋体"/>
                <w:b/>
                <w:bCs/>
              </w:rPr>
            </w:pPr>
            <w:r w:rsidRPr="00173A82">
              <w:rPr>
                <w:rFonts w:ascii="Calibri" w:eastAsia="宋体" w:hAnsi="Calibri" w:cs="宋体" w:hint="eastAsia"/>
                <w:b/>
                <w:bCs/>
              </w:rPr>
              <w:t>2.2</w:t>
            </w:r>
            <w:r w:rsidRPr="00173A82">
              <w:rPr>
                <w:rFonts w:ascii="Calibri" w:eastAsia="宋体" w:hAnsi="Calibri" w:cs="宋体" w:hint="eastAsia"/>
                <w:b/>
                <w:bCs/>
              </w:rPr>
              <w:t>后期制作服务</w:t>
            </w:r>
          </w:p>
        </w:tc>
        <w:tc>
          <w:tcPr>
            <w:tcW w:w="6749" w:type="dxa"/>
            <w:tcBorders>
              <w:top w:val="single" w:sz="4" w:space="0" w:color="auto"/>
              <w:left w:val="single" w:sz="4" w:space="0" w:color="auto"/>
              <w:right w:val="single" w:sz="4" w:space="0" w:color="auto"/>
            </w:tcBorders>
            <w:vAlign w:val="center"/>
          </w:tcPr>
          <w:p w:rsidR="00173A82" w:rsidRPr="00173A82" w:rsidRDefault="00173A82" w:rsidP="00173A82">
            <w:pPr>
              <w:ind w:firstLineChars="200" w:firstLine="420"/>
              <w:rPr>
                <w:rFonts w:ascii="Calibri" w:eastAsia="宋体" w:hAnsi="Calibri" w:cs="宋体"/>
              </w:rPr>
            </w:pPr>
            <w:r w:rsidRPr="00173A82">
              <w:rPr>
                <w:rFonts w:ascii="Calibri" w:eastAsia="宋体" w:hAnsi="Calibri" w:cs="宋体" w:hint="eastAsia"/>
              </w:rPr>
              <w:t>报价人拍摄完成后后期制作的出片速度、作品修改速度、编导的拍摄脚本指导服务程度等服务内容是决定作品质量的关键，评委根据报价人提供的服务承诺评分：</w:t>
            </w:r>
          </w:p>
          <w:p w:rsidR="00173A82" w:rsidRPr="00173A82" w:rsidRDefault="00173A82" w:rsidP="00173A82">
            <w:pPr>
              <w:ind w:firstLineChars="200" w:firstLine="420"/>
              <w:rPr>
                <w:rFonts w:ascii="Calibri" w:eastAsia="宋体" w:hAnsi="Calibri" w:cs="宋体"/>
              </w:rPr>
            </w:pPr>
            <w:r w:rsidRPr="00173A82">
              <w:rPr>
                <w:rFonts w:ascii="Calibri" w:eastAsia="宋体" w:hAnsi="Calibri" w:cs="宋体" w:hint="eastAsia"/>
              </w:rPr>
              <w:t>一档（</w:t>
            </w:r>
            <w:r w:rsidRPr="00173A82">
              <w:rPr>
                <w:rFonts w:ascii="Calibri" w:eastAsia="宋体" w:hAnsi="Calibri" w:cs="宋体" w:hint="eastAsia"/>
              </w:rPr>
              <w:t>15</w:t>
            </w:r>
            <w:r w:rsidRPr="00173A82">
              <w:rPr>
                <w:rFonts w:ascii="Calibri" w:eastAsia="宋体" w:hAnsi="Calibri" w:cs="宋体" w:hint="eastAsia"/>
              </w:rPr>
              <w:t>分）：承诺每个团队拍摄制作成品出</w:t>
            </w:r>
            <w:proofErr w:type="gramStart"/>
            <w:r w:rsidRPr="00173A82">
              <w:rPr>
                <w:rFonts w:ascii="Calibri" w:eastAsia="宋体" w:hAnsi="Calibri" w:cs="宋体" w:hint="eastAsia"/>
              </w:rPr>
              <w:t>片速度</w:t>
            </w:r>
            <w:proofErr w:type="gramEnd"/>
            <w:r w:rsidRPr="00173A82">
              <w:rPr>
                <w:rFonts w:ascii="Calibri" w:eastAsia="宋体" w:hAnsi="Calibri" w:cs="宋体" w:hint="eastAsia"/>
              </w:rPr>
              <w:t>小于</w:t>
            </w:r>
            <w:r w:rsidRPr="00173A82">
              <w:rPr>
                <w:rFonts w:ascii="Calibri" w:eastAsia="宋体" w:hAnsi="Calibri" w:cs="宋体" w:hint="eastAsia"/>
              </w:rPr>
              <w:t>8</w:t>
            </w:r>
            <w:r w:rsidRPr="00173A82">
              <w:rPr>
                <w:rFonts w:ascii="Calibri" w:eastAsia="宋体" w:hAnsi="Calibri" w:cs="宋体" w:hint="eastAsia"/>
              </w:rPr>
              <w:t>个小时，报价人承诺成品的修改完成速度小于</w:t>
            </w:r>
            <w:r w:rsidRPr="00173A82">
              <w:rPr>
                <w:rFonts w:ascii="Calibri" w:eastAsia="宋体" w:hAnsi="Calibri" w:cs="宋体" w:hint="eastAsia"/>
              </w:rPr>
              <w:t>3</w:t>
            </w:r>
            <w:r w:rsidRPr="00173A82">
              <w:rPr>
                <w:rFonts w:ascii="Calibri" w:eastAsia="宋体" w:hAnsi="Calibri" w:cs="宋体" w:hint="eastAsia"/>
              </w:rPr>
              <w:t>小时；承诺编导人员提前</w:t>
            </w:r>
            <w:r w:rsidRPr="00173A82">
              <w:rPr>
                <w:rFonts w:ascii="Calibri" w:eastAsia="宋体" w:hAnsi="Calibri" w:cs="宋体" w:hint="eastAsia"/>
              </w:rPr>
              <w:t>3</w:t>
            </w:r>
            <w:r w:rsidRPr="00173A82">
              <w:rPr>
                <w:rFonts w:ascii="Calibri" w:eastAsia="宋体" w:hAnsi="Calibri" w:cs="宋体" w:hint="eastAsia"/>
              </w:rPr>
              <w:t>天联系团队老师并指导老师完成脚本的修改。</w:t>
            </w:r>
          </w:p>
          <w:p w:rsidR="00173A82" w:rsidRPr="00173A82" w:rsidRDefault="00173A82" w:rsidP="00173A82">
            <w:pPr>
              <w:ind w:firstLineChars="200" w:firstLine="420"/>
              <w:rPr>
                <w:rFonts w:ascii="Calibri" w:eastAsia="宋体" w:hAnsi="Calibri" w:cs="宋体"/>
              </w:rPr>
            </w:pPr>
            <w:r w:rsidRPr="00173A82">
              <w:rPr>
                <w:rFonts w:ascii="Calibri" w:eastAsia="宋体" w:hAnsi="Calibri" w:cs="宋体" w:hint="eastAsia"/>
              </w:rPr>
              <w:t>二档（</w:t>
            </w:r>
            <w:r w:rsidRPr="00173A82">
              <w:rPr>
                <w:rFonts w:ascii="Calibri" w:eastAsia="宋体" w:hAnsi="Calibri" w:cs="宋体" w:hint="eastAsia"/>
              </w:rPr>
              <w:t>10</w:t>
            </w:r>
            <w:r w:rsidRPr="00173A82">
              <w:rPr>
                <w:rFonts w:ascii="Calibri" w:eastAsia="宋体" w:hAnsi="Calibri" w:cs="宋体" w:hint="eastAsia"/>
              </w:rPr>
              <w:t>分）：承诺每个团队拍摄制作成品出</w:t>
            </w:r>
            <w:proofErr w:type="gramStart"/>
            <w:r w:rsidRPr="00173A82">
              <w:rPr>
                <w:rFonts w:ascii="Calibri" w:eastAsia="宋体" w:hAnsi="Calibri" w:cs="宋体" w:hint="eastAsia"/>
              </w:rPr>
              <w:t>片速度</w:t>
            </w:r>
            <w:proofErr w:type="gramEnd"/>
            <w:r w:rsidRPr="00173A82">
              <w:rPr>
                <w:rFonts w:ascii="Calibri" w:eastAsia="宋体" w:hAnsi="Calibri" w:cs="宋体" w:hint="eastAsia"/>
              </w:rPr>
              <w:t>在</w:t>
            </w:r>
            <w:r w:rsidRPr="00173A82">
              <w:rPr>
                <w:rFonts w:ascii="Calibri" w:eastAsia="宋体" w:hAnsi="Calibri" w:cs="宋体" w:hint="eastAsia"/>
              </w:rPr>
              <w:t>8-12</w:t>
            </w:r>
            <w:r w:rsidRPr="00173A82">
              <w:rPr>
                <w:rFonts w:ascii="Calibri" w:eastAsia="宋体" w:hAnsi="Calibri" w:cs="宋体" w:hint="eastAsia"/>
              </w:rPr>
              <w:t>个小时，报价人承诺成品的修改完成速度在</w:t>
            </w:r>
            <w:r w:rsidRPr="00173A82">
              <w:rPr>
                <w:rFonts w:ascii="Calibri" w:eastAsia="宋体" w:hAnsi="Calibri" w:cs="宋体" w:hint="eastAsia"/>
              </w:rPr>
              <w:t>3-5</w:t>
            </w:r>
            <w:r w:rsidRPr="00173A82">
              <w:rPr>
                <w:rFonts w:ascii="Calibri" w:eastAsia="宋体" w:hAnsi="Calibri" w:cs="宋体" w:hint="eastAsia"/>
              </w:rPr>
              <w:t>小时内，承诺编导人员提前</w:t>
            </w:r>
            <w:r w:rsidRPr="00173A82">
              <w:rPr>
                <w:rFonts w:ascii="Calibri" w:eastAsia="宋体" w:hAnsi="Calibri" w:cs="宋体" w:hint="eastAsia"/>
              </w:rPr>
              <w:t>2</w:t>
            </w:r>
            <w:r w:rsidRPr="00173A82">
              <w:rPr>
                <w:rFonts w:ascii="Calibri" w:eastAsia="宋体" w:hAnsi="Calibri" w:cs="宋体" w:hint="eastAsia"/>
              </w:rPr>
              <w:t>天联系团队老师并指导老师完成脚本的修改。</w:t>
            </w:r>
          </w:p>
          <w:p w:rsidR="00173A82" w:rsidRPr="00173A82" w:rsidRDefault="00173A82" w:rsidP="00173A82">
            <w:pPr>
              <w:spacing w:after="120"/>
              <w:ind w:firstLineChars="200" w:firstLine="420"/>
              <w:rPr>
                <w:rFonts w:ascii="Calibri" w:eastAsia="宋体" w:hAnsi="Calibri" w:cs="宋体"/>
              </w:rPr>
            </w:pPr>
            <w:r w:rsidRPr="00173A82">
              <w:rPr>
                <w:rFonts w:ascii="Calibri" w:eastAsia="宋体" w:hAnsi="Calibri" w:cs="宋体" w:hint="eastAsia"/>
              </w:rPr>
              <w:t>三档（</w:t>
            </w:r>
            <w:r w:rsidRPr="00173A82">
              <w:rPr>
                <w:rFonts w:ascii="Calibri" w:eastAsia="宋体" w:hAnsi="Calibri" w:cs="宋体" w:hint="eastAsia"/>
              </w:rPr>
              <w:t>5</w:t>
            </w:r>
            <w:r w:rsidRPr="00173A82">
              <w:rPr>
                <w:rFonts w:ascii="Calibri" w:eastAsia="宋体" w:hAnsi="Calibri" w:cs="宋体" w:hint="eastAsia"/>
              </w:rPr>
              <w:t>分）：承诺每个团队拍摄制作成品出</w:t>
            </w:r>
            <w:proofErr w:type="gramStart"/>
            <w:r w:rsidRPr="00173A82">
              <w:rPr>
                <w:rFonts w:ascii="Calibri" w:eastAsia="宋体" w:hAnsi="Calibri" w:cs="宋体" w:hint="eastAsia"/>
              </w:rPr>
              <w:t>片速度</w:t>
            </w:r>
            <w:proofErr w:type="gramEnd"/>
            <w:r w:rsidRPr="00173A82">
              <w:rPr>
                <w:rFonts w:ascii="Calibri" w:eastAsia="宋体" w:hAnsi="Calibri" w:cs="宋体" w:hint="eastAsia"/>
              </w:rPr>
              <w:t>在</w:t>
            </w:r>
            <w:r w:rsidRPr="00173A82">
              <w:rPr>
                <w:rFonts w:ascii="Calibri" w:eastAsia="宋体" w:hAnsi="Calibri" w:cs="宋体" w:hint="eastAsia"/>
              </w:rPr>
              <w:t>13-24</w:t>
            </w:r>
            <w:r w:rsidRPr="00173A82">
              <w:rPr>
                <w:rFonts w:ascii="Calibri" w:eastAsia="宋体" w:hAnsi="Calibri" w:cs="宋体" w:hint="eastAsia"/>
              </w:rPr>
              <w:t>个小时，</w:t>
            </w:r>
            <w:r w:rsidRPr="00173A82">
              <w:rPr>
                <w:rFonts w:ascii="Calibri" w:eastAsia="宋体" w:hAnsi="Calibri" w:cs="宋体" w:hint="eastAsia"/>
              </w:rPr>
              <w:lastRenderedPageBreak/>
              <w:t>报价人承诺成品的修改完成速度大于</w:t>
            </w:r>
            <w:r w:rsidRPr="00173A82">
              <w:rPr>
                <w:rFonts w:ascii="Calibri" w:eastAsia="宋体" w:hAnsi="Calibri" w:cs="宋体" w:hint="eastAsia"/>
              </w:rPr>
              <w:t>5</w:t>
            </w:r>
            <w:r w:rsidRPr="00173A82">
              <w:rPr>
                <w:rFonts w:ascii="Calibri" w:eastAsia="宋体" w:hAnsi="Calibri" w:cs="宋体" w:hint="eastAsia"/>
              </w:rPr>
              <w:t>小时的，承诺编导人员提前</w:t>
            </w:r>
            <w:r w:rsidRPr="00173A82">
              <w:rPr>
                <w:rFonts w:ascii="Calibri" w:eastAsia="宋体" w:hAnsi="Calibri" w:cs="宋体" w:hint="eastAsia"/>
              </w:rPr>
              <w:t>1</w:t>
            </w:r>
            <w:r w:rsidRPr="00173A82">
              <w:rPr>
                <w:rFonts w:ascii="Calibri" w:eastAsia="宋体" w:hAnsi="Calibri" w:cs="宋体" w:hint="eastAsia"/>
              </w:rPr>
              <w:t>天联系团队老师并指导老师完成脚本的修改。</w:t>
            </w:r>
          </w:p>
        </w:tc>
        <w:tc>
          <w:tcPr>
            <w:tcW w:w="990" w:type="dxa"/>
            <w:tcBorders>
              <w:top w:val="single" w:sz="4" w:space="0" w:color="auto"/>
              <w:left w:val="single" w:sz="4" w:space="0" w:color="auto"/>
              <w:right w:val="single" w:sz="4" w:space="0" w:color="auto"/>
            </w:tcBorders>
            <w:vAlign w:val="center"/>
          </w:tcPr>
          <w:p w:rsidR="00173A82" w:rsidRPr="00173A82" w:rsidRDefault="00173A82" w:rsidP="00173A82">
            <w:pPr>
              <w:jc w:val="center"/>
              <w:rPr>
                <w:rFonts w:ascii="宋体" w:eastAsia="宋体" w:hAnsi="宋体" w:cs="宋体"/>
                <w:szCs w:val="21"/>
              </w:rPr>
            </w:pPr>
            <w:r w:rsidRPr="00173A82">
              <w:rPr>
                <w:rFonts w:ascii="宋体" w:eastAsia="宋体" w:hAnsi="宋体" w:cs="宋体" w:hint="eastAsia"/>
                <w:bCs/>
                <w:szCs w:val="21"/>
              </w:rPr>
              <w:lastRenderedPageBreak/>
              <w:t>15分</w:t>
            </w:r>
          </w:p>
        </w:tc>
      </w:tr>
      <w:tr w:rsidR="00173A82" w:rsidRPr="00173A82" w:rsidTr="00C34166">
        <w:trPr>
          <w:trHeight w:val="4056"/>
        </w:trPr>
        <w:tc>
          <w:tcPr>
            <w:tcW w:w="284" w:type="dxa"/>
            <w:tcBorders>
              <w:top w:val="single" w:sz="4" w:space="0" w:color="auto"/>
              <w:left w:val="single" w:sz="4" w:space="0" w:color="auto"/>
              <w:right w:val="single" w:sz="4" w:space="0" w:color="auto"/>
            </w:tcBorders>
            <w:vAlign w:val="center"/>
          </w:tcPr>
          <w:p w:rsidR="00173A82" w:rsidRPr="00173A82" w:rsidRDefault="00173A82" w:rsidP="00173A82">
            <w:pPr>
              <w:autoSpaceDE w:val="0"/>
              <w:autoSpaceDN w:val="0"/>
              <w:jc w:val="center"/>
              <w:rPr>
                <w:rFonts w:ascii="宋体" w:eastAsia="宋体" w:hAnsi="宋体" w:cs="宋体"/>
                <w:b/>
                <w:szCs w:val="21"/>
              </w:rPr>
            </w:pPr>
            <w:r w:rsidRPr="00173A82">
              <w:rPr>
                <w:rFonts w:ascii="宋体" w:eastAsia="宋体" w:hAnsi="宋体" w:cs="宋体" w:hint="eastAsia"/>
                <w:b/>
                <w:szCs w:val="21"/>
              </w:rPr>
              <w:lastRenderedPageBreak/>
              <w:t>3</w:t>
            </w:r>
          </w:p>
        </w:tc>
        <w:tc>
          <w:tcPr>
            <w:tcW w:w="1124" w:type="dxa"/>
            <w:tcBorders>
              <w:top w:val="single" w:sz="4" w:space="0" w:color="auto"/>
              <w:left w:val="single" w:sz="4" w:space="0" w:color="auto"/>
              <w:right w:val="single" w:sz="4" w:space="0" w:color="auto"/>
            </w:tcBorders>
            <w:vAlign w:val="center"/>
          </w:tcPr>
          <w:p w:rsidR="00173A82" w:rsidRPr="00173A82" w:rsidRDefault="00173A82" w:rsidP="00173A82">
            <w:pPr>
              <w:autoSpaceDE w:val="0"/>
              <w:autoSpaceDN w:val="0"/>
              <w:jc w:val="center"/>
              <w:rPr>
                <w:rFonts w:ascii="宋体" w:eastAsia="宋体" w:hAnsi="宋体" w:cs="宋体"/>
                <w:b/>
                <w:szCs w:val="21"/>
              </w:rPr>
            </w:pPr>
            <w:r w:rsidRPr="00173A82">
              <w:rPr>
                <w:rFonts w:ascii="宋体" w:eastAsia="宋体" w:hAnsi="宋体" w:cs="宋体" w:hint="eastAsia"/>
                <w:b/>
                <w:szCs w:val="21"/>
              </w:rPr>
              <w:t>作品演示分（满分10分）</w:t>
            </w:r>
          </w:p>
        </w:tc>
        <w:tc>
          <w:tcPr>
            <w:tcW w:w="901" w:type="dxa"/>
            <w:tcBorders>
              <w:top w:val="single" w:sz="4" w:space="0" w:color="auto"/>
              <w:left w:val="single" w:sz="4" w:space="0" w:color="auto"/>
              <w:bottom w:val="single" w:sz="4" w:space="0" w:color="auto"/>
              <w:right w:val="single" w:sz="4" w:space="0" w:color="auto"/>
            </w:tcBorders>
            <w:vAlign w:val="center"/>
          </w:tcPr>
          <w:p w:rsidR="00173A82" w:rsidRPr="00173A82" w:rsidRDefault="00173A82" w:rsidP="00173A82">
            <w:pPr>
              <w:spacing w:after="120"/>
              <w:jc w:val="center"/>
              <w:rPr>
                <w:rFonts w:ascii="宋体" w:eastAsia="宋体" w:hAnsi="宋体" w:cs="宋体"/>
                <w:b/>
                <w:bCs/>
                <w:szCs w:val="21"/>
              </w:rPr>
            </w:pPr>
            <w:r w:rsidRPr="00173A82">
              <w:rPr>
                <w:rFonts w:ascii="宋体" w:eastAsia="宋体" w:hAnsi="宋体" w:cs="宋体" w:hint="eastAsia"/>
                <w:b/>
                <w:bCs/>
                <w:szCs w:val="21"/>
              </w:rPr>
              <w:t>作品演示</w:t>
            </w:r>
          </w:p>
        </w:tc>
        <w:tc>
          <w:tcPr>
            <w:tcW w:w="6749" w:type="dxa"/>
            <w:tcBorders>
              <w:top w:val="single" w:sz="4" w:space="0" w:color="auto"/>
              <w:left w:val="single" w:sz="4" w:space="0" w:color="auto"/>
              <w:bottom w:val="single" w:sz="4" w:space="0" w:color="auto"/>
              <w:right w:val="single" w:sz="4" w:space="0" w:color="auto"/>
            </w:tcBorders>
            <w:vAlign w:val="center"/>
          </w:tcPr>
          <w:p w:rsidR="00173A82" w:rsidRPr="00173A82" w:rsidRDefault="00173A82" w:rsidP="00173A82">
            <w:pPr>
              <w:snapToGrid w:val="0"/>
              <w:ind w:firstLineChars="200" w:firstLine="420"/>
              <w:rPr>
                <w:rFonts w:ascii="Calibri" w:eastAsia="宋体" w:hAnsi="Calibri" w:cs="宋体"/>
              </w:rPr>
            </w:pPr>
            <w:r w:rsidRPr="00173A82">
              <w:rPr>
                <w:rFonts w:ascii="Calibri" w:eastAsia="宋体" w:hAnsi="Calibri" w:cs="宋体" w:hint="eastAsia"/>
              </w:rPr>
              <w:t>报价人以</w:t>
            </w:r>
            <w:r w:rsidRPr="00173A82">
              <w:rPr>
                <w:rFonts w:ascii="Calibri" w:eastAsia="宋体" w:hAnsi="Calibri" w:cs="宋体" w:hint="eastAsia"/>
              </w:rPr>
              <w:t>U</w:t>
            </w:r>
            <w:r w:rsidRPr="00173A82">
              <w:rPr>
                <w:rFonts w:ascii="Calibri" w:eastAsia="宋体" w:hAnsi="Calibri" w:cs="宋体" w:hint="eastAsia"/>
              </w:rPr>
              <w:t>盘为载体提供一份</w:t>
            </w:r>
            <w:r w:rsidRPr="00173A82">
              <w:rPr>
                <w:rFonts w:ascii="Calibri" w:eastAsia="宋体" w:hAnsi="Calibri" w:cs="宋体" w:hint="eastAsia"/>
              </w:rPr>
              <w:t>3-4</w:t>
            </w:r>
            <w:r w:rsidRPr="00173A82">
              <w:rPr>
                <w:rFonts w:ascii="Calibri" w:eastAsia="宋体" w:hAnsi="Calibri" w:cs="宋体" w:hint="eastAsia"/>
              </w:rPr>
              <w:t>分钟的同类课堂教学比赛拍摄的视频作品以供评委观看评分：</w:t>
            </w:r>
          </w:p>
          <w:p w:rsidR="00173A82" w:rsidRPr="00173A82" w:rsidRDefault="00173A82" w:rsidP="00173A82">
            <w:pPr>
              <w:ind w:firstLineChars="200" w:firstLine="420"/>
              <w:rPr>
                <w:rFonts w:ascii="Calibri" w:eastAsia="宋体" w:hAnsi="Calibri" w:cs="宋体"/>
              </w:rPr>
            </w:pPr>
            <w:r w:rsidRPr="00173A82">
              <w:rPr>
                <w:rFonts w:ascii="Calibri" w:eastAsia="宋体" w:hAnsi="Calibri" w:cs="宋体" w:hint="eastAsia"/>
              </w:rPr>
              <w:t>一档（</w:t>
            </w:r>
            <w:r w:rsidRPr="00173A82">
              <w:rPr>
                <w:rFonts w:ascii="Calibri" w:eastAsia="宋体" w:hAnsi="Calibri" w:cs="宋体" w:hint="eastAsia"/>
              </w:rPr>
              <w:t>10</w:t>
            </w:r>
            <w:r w:rsidRPr="00173A82">
              <w:rPr>
                <w:rFonts w:ascii="Calibri" w:eastAsia="宋体" w:hAnsi="Calibri" w:cs="宋体" w:hint="eastAsia"/>
              </w:rPr>
              <w:t>分）：提供演示作品满足二</w:t>
            </w:r>
            <w:proofErr w:type="gramStart"/>
            <w:r w:rsidRPr="00173A82">
              <w:rPr>
                <w:rFonts w:ascii="Calibri" w:eastAsia="宋体" w:hAnsi="Calibri" w:cs="宋体" w:hint="eastAsia"/>
              </w:rPr>
              <w:t>挡基础</w:t>
            </w:r>
            <w:proofErr w:type="gramEnd"/>
            <w:r w:rsidRPr="00173A82">
              <w:rPr>
                <w:rFonts w:ascii="Calibri" w:eastAsia="宋体" w:hAnsi="Calibri" w:cs="宋体" w:hint="eastAsia"/>
              </w:rPr>
              <w:t>上，视频质量按照</w:t>
            </w:r>
            <w:proofErr w:type="gramStart"/>
            <w:r w:rsidRPr="00173A82">
              <w:rPr>
                <w:rFonts w:ascii="Calibri" w:eastAsia="宋体" w:hAnsi="Calibri" w:cs="宋体" w:hint="eastAsia"/>
              </w:rPr>
              <w:t>以下维</w:t>
            </w:r>
            <w:proofErr w:type="gramEnd"/>
            <w:r w:rsidRPr="00173A82">
              <w:rPr>
                <w:rFonts w:ascii="Calibri" w:eastAsia="宋体" w:hAnsi="Calibri" w:cs="宋体" w:hint="eastAsia"/>
              </w:rPr>
              <w:t>度评审，同比最优者得分：</w:t>
            </w:r>
          </w:p>
          <w:p w:rsidR="00173A82" w:rsidRPr="00173A82" w:rsidRDefault="00173A82" w:rsidP="00173A82">
            <w:pPr>
              <w:numPr>
                <w:ilvl w:val="0"/>
                <w:numId w:val="1"/>
              </w:numPr>
              <w:ind w:firstLineChars="200" w:firstLine="440"/>
              <w:rPr>
                <w:rFonts w:ascii="Calibri" w:eastAsia="宋体" w:hAnsi="Calibri" w:cs="宋体"/>
              </w:rPr>
            </w:pPr>
            <w:r w:rsidRPr="00173A82">
              <w:rPr>
                <w:rFonts w:ascii="Segoe UI" w:eastAsia="Segoe UI" w:hAnsi="Segoe UI" w:cs="Segoe UI"/>
                <w:color w:val="0F1115"/>
                <w:sz w:val="22"/>
                <w:shd w:val="clear" w:color="auto" w:fill="FFFFFF"/>
              </w:rPr>
              <w:t>能够完整拍摄教师讲解画面和学生反应画面两个关键教学环节</w:t>
            </w:r>
          </w:p>
          <w:p w:rsidR="00173A82" w:rsidRPr="00173A82" w:rsidRDefault="00173A82" w:rsidP="00173A82">
            <w:pPr>
              <w:numPr>
                <w:ilvl w:val="0"/>
                <w:numId w:val="1"/>
              </w:numPr>
              <w:ind w:firstLineChars="200" w:firstLine="420"/>
              <w:rPr>
                <w:rFonts w:ascii="Calibri" w:eastAsia="宋体" w:hAnsi="Calibri" w:cs="宋体"/>
              </w:rPr>
            </w:pPr>
            <w:r w:rsidRPr="00173A82">
              <w:rPr>
                <w:rFonts w:ascii="Calibri" w:eastAsia="宋体" w:hAnsi="Calibri" w:cs="宋体" w:hint="eastAsia"/>
              </w:rPr>
              <w:t>光线基本均匀</w:t>
            </w:r>
            <w:r w:rsidRPr="00173A82">
              <w:rPr>
                <w:rFonts w:ascii="Segoe UI" w:eastAsia="Segoe UI" w:hAnsi="Segoe UI" w:cs="Segoe UI"/>
                <w:color w:val="0F1115"/>
                <w:sz w:val="22"/>
                <w:shd w:val="clear" w:color="auto" w:fill="FFFFFF"/>
              </w:rPr>
              <w:t>画面曝光正常，无过曝</w:t>
            </w:r>
            <w:proofErr w:type="gramStart"/>
            <w:r w:rsidRPr="00173A82">
              <w:rPr>
                <w:rFonts w:ascii="Segoe UI" w:eastAsia="Segoe UI" w:hAnsi="Segoe UI" w:cs="Segoe UI"/>
                <w:color w:val="0F1115"/>
                <w:sz w:val="22"/>
                <w:shd w:val="clear" w:color="auto" w:fill="FFFFFF"/>
              </w:rPr>
              <w:t>或欠曝区域</w:t>
            </w:r>
            <w:proofErr w:type="gramEnd"/>
            <w:r w:rsidRPr="00173A82">
              <w:rPr>
                <w:rFonts w:ascii="Segoe UI" w:eastAsia="Segoe UI" w:hAnsi="Segoe UI" w:cs="Segoe UI"/>
                <w:color w:val="0F1115"/>
                <w:sz w:val="22"/>
                <w:shd w:val="clear" w:color="auto" w:fill="FFFFFF"/>
              </w:rPr>
              <w:t>，人脸可辨识</w:t>
            </w:r>
            <w:r w:rsidRPr="00173A82">
              <w:rPr>
                <w:rFonts w:ascii="Calibri" w:eastAsia="宋体" w:hAnsi="Calibri" w:cs="宋体" w:hint="eastAsia"/>
              </w:rPr>
              <w:t>，明暗对比合理，光影层次丰富，突出主体；</w:t>
            </w:r>
          </w:p>
          <w:p w:rsidR="00173A82" w:rsidRPr="00173A82" w:rsidRDefault="00173A82" w:rsidP="00173A82">
            <w:pPr>
              <w:numPr>
                <w:ilvl w:val="0"/>
                <w:numId w:val="1"/>
              </w:numPr>
              <w:ind w:firstLineChars="200" w:firstLine="440"/>
              <w:rPr>
                <w:rFonts w:ascii="Calibri" w:eastAsia="宋体" w:hAnsi="Calibri" w:cs="宋体"/>
              </w:rPr>
            </w:pPr>
            <w:r w:rsidRPr="00173A82">
              <w:rPr>
                <w:rFonts w:ascii="Segoe UI" w:eastAsia="Segoe UI" w:hAnsi="Segoe UI" w:cs="Segoe UI"/>
                <w:color w:val="0F1115"/>
                <w:sz w:val="22"/>
                <w:shd w:val="clear" w:color="auto" w:fill="FFFFFF"/>
              </w:rPr>
              <w:t>无偏色现象，可辨识多媒体演示内容</w:t>
            </w:r>
            <w:r w:rsidRPr="00173A82">
              <w:rPr>
                <w:rFonts w:ascii="Calibri" w:eastAsia="宋体" w:hAnsi="Calibri" w:cs="宋体"/>
              </w:rPr>
              <w:t>，色调统一协调，无偏色或过度饱和</w:t>
            </w:r>
            <w:r w:rsidRPr="00173A82">
              <w:rPr>
                <w:rFonts w:ascii="Calibri" w:eastAsia="宋体" w:hAnsi="Calibri" w:cs="宋体" w:hint="eastAsia"/>
              </w:rPr>
              <w:t>。</w:t>
            </w:r>
          </w:p>
          <w:p w:rsidR="00173A82" w:rsidRPr="00173A82" w:rsidRDefault="00173A82" w:rsidP="00173A82">
            <w:pPr>
              <w:ind w:firstLineChars="200" w:firstLine="420"/>
              <w:rPr>
                <w:rFonts w:ascii="Calibri" w:eastAsia="宋体" w:hAnsi="Calibri" w:cs="宋体"/>
              </w:rPr>
            </w:pPr>
            <w:r w:rsidRPr="00173A82">
              <w:rPr>
                <w:rFonts w:ascii="Calibri" w:eastAsia="宋体" w:hAnsi="Calibri" w:cs="宋体" w:hint="eastAsia"/>
              </w:rPr>
              <w:t>二档（</w:t>
            </w:r>
            <w:r w:rsidRPr="00173A82">
              <w:rPr>
                <w:rFonts w:ascii="Calibri" w:eastAsia="宋体" w:hAnsi="Calibri" w:cs="宋体" w:hint="eastAsia"/>
              </w:rPr>
              <w:t>5</w:t>
            </w:r>
            <w:r w:rsidRPr="00173A82">
              <w:rPr>
                <w:rFonts w:ascii="Calibri" w:eastAsia="宋体" w:hAnsi="Calibri" w:cs="宋体" w:hint="eastAsia"/>
              </w:rPr>
              <w:t>分）：提供演示作品格式为</w:t>
            </w:r>
            <w:r w:rsidRPr="00173A82">
              <w:rPr>
                <w:rFonts w:ascii="Calibri" w:eastAsia="宋体" w:hAnsi="Calibri" w:cs="宋体" w:hint="eastAsia"/>
              </w:rPr>
              <w:t>MP4</w:t>
            </w:r>
            <w:r w:rsidRPr="00173A82">
              <w:rPr>
                <w:rFonts w:ascii="Calibri" w:eastAsia="宋体" w:hAnsi="Calibri" w:cs="宋体" w:hint="eastAsia"/>
              </w:rPr>
              <w:t>格式、视频分辨率为</w:t>
            </w:r>
            <w:r w:rsidRPr="00173A82">
              <w:rPr>
                <w:rFonts w:ascii="Calibri" w:eastAsia="宋体" w:hAnsi="Calibri" w:cs="宋体" w:hint="eastAsia"/>
              </w:rPr>
              <w:t>1080P</w:t>
            </w:r>
            <w:r w:rsidRPr="00173A82">
              <w:rPr>
                <w:rFonts w:ascii="Calibri" w:eastAsia="宋体" w:hAnsi="Calibri" w:cs="宋体" w:hint="eastAsia"/>
              </w:rPr>
              <w:t>、视频能正常播放、时长为</w:t>
            </w:r>
            <w:r w:rsidRPr="00173A82">
              <w:rPr>
                <w:rFonts w:ascii="Calibri" w:eastAsia="宋体" w:hAnsi="Calibri" w:cs="宋体" w:hint="eastAsia"/>
              </w:rPr>
              <w:t>3-4</w:t>
            </w:r>
            <w:r w:rsidRPr="00173A82">
              <w:rPr>
                <w:rFonts w:ascii="Calibri" w:eastAsia="宋体" w:hAnsi="Calibri" w:cs="宋体" w:hint="eastAsia"/>
              </w:rPr>
              <w:t>分钟之间。视频要有三机位画面切换（一个机位对大屏和黑板、一个机位</w:t>
            </w:r>
            <w:proofErr w:type="gramStart"/>
            <w:r w:rsidRPr="00173A82">
              <w:rPr>
                <w:rFonts w:ascii="Calibri" w:eastAsia="宋体" w:hAnsi="Calibri" w:cs="宋体" w:hint="eastAsia"/>
              </w:rPr>
              <w:t>拍学生</w:t>
            </w:r>
            <w:proofErr w:type="gramEnd"/>
            <w:r w:rsidRPr="00173A82">
              <w:rPr>
                <w:rFonts w:ascii="Calibri" w:eastAsia="宋体" w:hAnsi="Calibri" w:cs="宋体" w:hint="eastAsia"/>
              </w:rPr>
              <w:t>全景、一个机位拍教室全景），镜头切换的能随着教学活动而切换。</w:t>
            </w:r>
          </w:p>
          <w:p w:rsidR="00173A82" w:rsidRPr="00173A82" w:rsidRDefault="00173A82" w:rsidP="00173A82">
            <w:pPr>
              <w:ind w:firstLineChars="200" w:firstLine="420"/>
              <w:rPr>
                <w:rFonts w:ascii="Calibri" w:eastAsia="宋体" w:hAnsi="Calibri" w:cs="宋体"/>
              </w:rPr>
            </w:pPr>
            <w:r w:rsidRPr="00173A82">
              <w:rPr>
                <w:rFonts w:ascii="Calibri" w:eastAsia="宋体" w:hAnsi="Calibri" w:cs="宋体" w:hint="eastAsia"/>
              </w:rPr>
              <w:t>如提供演示视频有配乐、不提供作品或者作品无法正常播放不得分。</w:t>
            </w:r>
          </w:p>
        </w:tc>
        <w:tc>
          <w:tcPr>
            <w:tcW w:w="990" w:type="dxa"/>
            <w:tcBorders>
              <w:top w:val="single" w:sz="4" w:space="0" w:color="auto"/>
              <w:left w:val="single" w:sz="4" w:space="0" w:color="auto"/>
              <w:bottom w:val="single" w:sz="4" w:space="0" w:color="auto"/>
              <w:right w:val="single" w:sz="4" w:space="0" w:color="auto"/>
            </w:tcBorders>
            <w:vAlign w:val="center"/>
          </w:tcPr>
          <w:p w:rsidR="00173A82" w:rsidRPr="00173A82" w:rsidRDefault="00173A82" w:rsidP="00173A82">
            <w:pPr>
              <w:jc w:val="center"/>
              <w:rPr>
                <w:rFonts w:ascii="宋体" w:eastAsia="宋体" w:hAnsi="宋体" w:cs="宋体"/>
                <w:szCs w:val="21"/>
              </w:rPr>
            </w:pPr>
            <w:r w:rsidRPr="00173A82">
              <w:rPr>
                <w:rFonts w:ascii="宋体" w:eastAsia="宋体" w:hAnsi="宋体" w:cs="宋体" w:hint="eastAsia"/>
                <w:szCs w:val="21"/>
              </w:rPr>
              <w:t>10</w:t>
            </w:r>
          </w:p>
        </w:tc>
      </w:tr>
      <w:tr w:rsidR="00173A82" w:rsidRPr="00173A82" w:rsidTr="00C34166">
        <w:trPr>
          <w:trHeight w:val="1853"/>
        </w:trPr>
        <w:tc>
          <w:tcPr>
            <w:tcW w:w="284" w:type="dxa"/>
            <w:vMerge w:val="restart"/>
            <w:tcBorders>
              <w:top w:val="single" w:sz="4" w:space="0" w:color="auto"/>
              <w:left w:val="single" w:sz="4" w:space="0" w:color="auto"/>
              <w:right w:val="single" w:sz="4" w:space="0" w:color="auto"/>
            </w:tcBorders>
            <w:vAlign w:val="center"/>
          </w:tcPr>
          <w:p w:rsidR="00173A82" w:rsidRPr="00173A82" w:rsidRDefault="00173A82" w:rsidP="00173A82">
            <w:pPr>
              <w:autoSpaceDE w:val="0"/>
              <w:autoSpaceDN w:val="0"/>
              <w:jc w:val="center"/>
              <w:rPr>
                <w:rFonts w:ascii="宋体" w:eastAsia="宋体" w:hAnsi="宋体" w:cs="宋体"/>
                <w:b/>
                <w:szCs w:val="21"/>
              </w:rPr>
            </w:pPr>
            <w:r w:rsidRPr="00173A82">
              <w:rPr>
                <w:rFonts w:ascii="宋体" w:eastAsia="宋体" w:hAnsi="宋体" w:cs="宋体" w:hint="eastAsia"/>
                <w:b/>
                <w:szCs w:val="21"/>
              </w:rPr>
              <w:t>4</w:t>
            </w:r>
          </w:p>
          <w:p w:rsidR="00173A82" w:rsidRPr="00173A82" w:rsidRDefault="00173A82" w:rsidP="00173A82">
            <w:pPr>
              <w:jc w:val="center"/>
              <w:rPr>
                <w:rFonts w:ascii="宋体" w:eastAsia="宋体" w:hAnsi="宋体" w:cs="宋体"/>
                <w:b/>
                <w:bCs/>
                <w:szCs w:val="21"/>
              </w:rPr>
            </w:pPr>
          </w:p>
        </w:tc>
        <w:tc>
          <w:tcPr>
            <w:tcW w:w="1124" w:type="dxa"/>
            <w:vMerge w:val="restart"/>
            <w:tcBorders>
              <w:top w:val="single" w:sz="4" w:space="0" w:color="auto"/>
              <w:left w:val="single" w:sz="4" w:space="0" w:color="auto"/>
              <w:right w:val="single" w:sz="4" w:space="0" w:color="auto"/>
            </w:tcBorders>
            <w:vAlign w:val="center"/>
          </w:tcPr>
          <w:p w:rsidR="00173A82" w:rsidRPr="00173A82" w:rsidRDefault="00173A82" w:rsidP="00173A82">
            <w:pPr>
              <w:autoSpaceDE w:val="0"/>
              <w:autoSpaceDN w:val="0"/>
              <w:jc w:val="center"/>
              <w:rPr>
                <w:rFonts w:ascii="宋体" w:eastAsia="宋体" w:hAnsi="宋体" w:cs="宋体"/>
                <w:b/>
                <w:szCs w:val="21"/>
              </w:rPr>
            </w:pPr>
            <w:r w:rsidRPr="00173A82">
              <w:rPr>
                <w:rFonts w:ascii="宋体" w:eastAsia="宋体" w:hAnsi="宋体" w:cs="宋体" w:hint="eastAsia"/>
                <w:b/>
                <w:szCs w:val="21"/>
              </w:rPr>
              <w:t>商务分(</w:t>
            </w:r>
            <w:r w:rsidRPr="00173A82">
              <w:rPr>
                <w:rFonts w:ascii="宋体" w:eastAsia="宋体" w:hAnsi="宋体" w:cs="Times New Roman" w:hint="eastAsia"/>
                <w:b/>
                <w:bCs/>
                <w:kern w:val="0"/>
                <w:szCs w:val="21"/>
              </w:rPr>
              <w:t>满分30</w:t>
            </w:r>
            <w:r w:rsidRPr="00173A82">
              <w:rPr>
                <w:rFonts w:ascii="宋体" w:eastAsia="宋体" w:hAnsi="宋体" w:cs="宋体" w:hint="eastAsia"/>
                <w:b/>
                <w:sz w:val="20"/>
                <w:szCs w:val="21"/>
              </w:rPr>
              <w:t>分）</w:t>
            </w:r>
          </w:p>
        </w:tc>
        <w:tc>
          <w:tcPr>
            <w:tcW w:w="901" w:type="dxa"/>
            <w:tcBorders>
              <w:top w:val="single" w:sz="4" w:space="0" w:color="auto"/>
              <w:left w:val="single" w:sz="4" w:space="0" w:color="auto"/>
              <w:bottom w:val="single" w:sz="4" w:space="0" w:color="auto"/>
              <w:right w:val="single" w:sz="4" w:space="0" w:color="auto"/>
            </w:tcBorders>
            <w:vAlign w:val="center"/>
          </w:tcPr>
          <w:p w:rsidR="00173A82" w:rsidRPr="00173A82" w:rsidRDefault="00173A82" w:rsidP="00173A82">
            <w:pPr>
              <w:spacing w:after="120"/>
              <w:jc w:val="center"/>
              <w:rPr>
                <w:rFonts w:ascii="Calibri" w:eastAsia="宋体" w:hAnsi="Calibri" w:cs="宋体"/>
                <w:b/>
                <w:bCs/>
              </w:rPr>
            </w:pPr>
            <w:r w:rsidRPr="00173A82">
              <w:rPr>
                <w:rFonts w:ascii="宋体" w:eastAsia="宋体" w:hAnsi="宋体" w:cs="宋体" w:hint="eastAsia"/>
                <w:b/>
                <w:bCs/>
                <w:szCs w:val="21"/>
              </w:rPr>
              <w:t>4.1信誉分</w:t>
            </w:r>
          </w:p>
        </w:tc>
        <w:tc>
          <w:tcPr>
            <w:tcW w:w="6749" w:type="dxa"/>
            <w:tcBorders>
              <w:top w:val="single" w:sz="4" w:space="0" w:color="auto"/>
              <w:left w:val="single" w:sz="4" w:space="0" w:color="auto"/>
              <w:bottom w:val="single" w:sz="4" w:space="0" w:color="auto"/>
              <w:right w:val="single" w:sz="4" w:space="0" w:color="auto"/>
            </w:tcBorders>
            <w:vAlign w:val="center"/>
          </w:tcPr>
          <w:p w:rsidR="00173A82" w:rsidRPr="00173A82" w:rsidRDefault="00173A82" w:rsidP="00173A82">
            <w:pPr>
              <w:snapToGrid w:val="0"/>
              <w:rPr>
                <w:rFonts w:ascii="Calibri" w:eastAsia="宋体" w:hAnsi="Calibri" w:cs="宋体"/>
              </w:rPr>
            </w:pPr>
            <w:r w:rsidRPr="00173A82">
              <w:rPr>
                <w:rFonts w:ascii="Calibri" w:eastAsia="宋体" w:hAnsi="Calibri" w:cs="宋体" w:hint="eastAsia"/>
              </w:rPr>
              <w:t>报价人提供以下证书，每一个证书</w:t>
            </w:r>
            <w:r w:rsidRPr="00173A82">
              <w:rPr>
                <w:rFonts w:ascii="Calibri" w:eastAsia="宋体" w:hAnsi="Calibri" w:cs="宋体" w:hint="eastAsia"/>
              </w:rPr>
              <w:t>1</w:t>
            </w:r>
            <w:r w:rsidRPr="00173A82">
              <w:rPr>
                <w:rFonts w:ascii="Calibri" w:eastAsia="宋体" w:hAnsi="Calibri" w:cs="宋体" w:hint="eastAsia"/>
              </w:rPr>
              <w:t>分，满分</w:t>
            </w:r>
            <w:r w:rsidRPr="00173A82">
              <w:rPr>
                <w:rFonts w:ascii="Calibri" w:eastAsia="宋体" w:hAnsi="Calibri" w:cs="宋体" w:hint="eastAsia"/>
              </w:rPr>
              <w:t>4</w:t>
            </w:r>
            <w:r w:rsidRPr="00173A82">
              <w:rPr>
                <w:rFonts w:ascii="Calibri" w:eastAsia="宋体" w:hAnsi="Calibri" w:cs="宋体" w:hint="eastAsia"/>
              </w:rPr>
              <w:t>分。未提供得</w:t>
            </w:r>
            <w:r w:rsidRPr="00173A82">
              <w:rPr>
                <w:rFonts w:ascii="Calibri" w:eastAsia="宋体" w:hAnsi="Calibri" w:cs="宋体" w:hint="eastAsia"/>
              </w:rPr>
              <w:t>0</w:t>
            </w:r>
            <w:r w:rsidRPr="00173A82">
              <w:rPr>
                <w:rFonts w:ascii="Calibri" w:eastAsia="宋体" w:hAnsi="Calibri" w:cs="宋体" w:hint="eastAsia"/>
              </w:rPr>
              <w:t>分：</w:t>
            </w:r>
          </w:p>
          <w:p w:rsidR="00173A82" w:rsidRPr="00173A82" w:rsidRDefault="00173A82" w:rsidP="00173A82">
            <w:pPr>
              <w:numPr>
                <w:ilvl w:val="0"/>
                <w:numId w:val="2"/>
              </w:numPr>
              <w:snapToGrid w:val="0"/>
              <w:rPr>
                <w:rFonts w:ascii="Calibri" w:eastAsia="宋体" w:hAnsi="Calibri" w:cs="宋体"/>
              </w:rPr>
            </w:pPr>
            <w:r w:rsidRPr="00173A82">
              <w:rPr>
                <w:rFonts w:ascii="Calibri" w:eastAsia="宋体" w:hAnsi="Calibri" w:cs="宋体" w:hint="eastAsia"/>
              </w:rPr>
              <w:t>数字内容制作服务类的质量管理体系认证证书；</w:t>
            </w:r>
          </w:p>
          <w:p w:rsidR="00173A82" w:rsidRPr="00173A82" w:rsidRDefault="00173A82" w:rsidP="00173A82">
            <w:pPr>
              <w:numPr>
                <w:ilvl w:val="0"/>
                <w:numId w:val="2"/>
              </w:numPr>
              <w:snapToGrid w:val="0"/>
              <w:rPr>
                <w:rFonts w:ascii="Calibri" w:eastAsia="宋体" w:hAnsi="Calibri" w:cs="宋体"/>
              </w:rPr>
            </w:pPr>
            <w:r w:rsidRPr="00173A82">
              <w:rPr>
                <w:rFonts w:ascii="Calibri" w:eastAsia="宋体" w:hAnsi="Calibri" w:cs="宋体" w:hint="eastAsia"/>
              </w:rPr>
              <w:t>信息技术服务管理体系认证证书。</w:t>
            </w:r>
          </w:p>
          <w:p w:rsidR="00173A82" w:rsidRPr="00173A82" w:rsidRDefault="00173A82" w:rsidP="00173A82">
            <w:pPr>
              <w:snapToGrid w:val="0"/>
              <w:rPr>
                <w:rFonts w:ascii="宋体" w:eastAsia="宋体" w:hAnsi="宋体" w:cs="宋体"/>
                <w:szCs w:val="21"/>
              </w:rPr>
            </w:pPr>
            <w:r w:rsidRPr="00173A82">
              <w:rPr>
                <w:rFonts w:ascii="宋体" w:eastAsia="宋体" w:hAnsi="宋体" w:cs="宋体" w:hint="eastAsia"/>
                <w:b/>
                <w:bCs/>
                <w:szCs w:val="21"/>
              </w:rPr>
              <w:t>注：报价时提供全国认证认可信息公共服务平台网站对所提供在有效期内证书认证信息的高清截图并附网址。</w:t>
            </w:r>
            <w:r w:rsidRPr="00173A82">
              <w:rPr>
                <w:rFonts w:ascii="宋体" w:eastAsia="宋体" w:hAnsi="宋体" w:cs="宋体" w:hint="eastAsia"/>
                <w:b/>
                <w:kern w:val="0"/>
                <w:szCs w:val="21"/>
              </w:rPr>
              <w:t>提供证明资料无效、</w:t>
            </w:r>
            <w:r w:rsidRPr="00173A82">
              <w:rPr>
                <w:rFonts w:ascii="宋体" w:eastAsia="宋体" w:hAnsi="宋体" w:cs="宋体" w:hint="eastAsia"/>
                <w:b/>
                <w:bCs/>
                <w:szCs w:val="21"/>
              </w:rPr>
              <w:t>材料模糊不清</w:t>
            </w:r>
            <w:proofErr w:type="gramStart"/>
            <w:r w:rsidRPr="00173A82">
              <w:rPr>
                <w:rFonts w:ascii="宋体" w:eastAsia="宋体" w:hAnsi="宋体" w:cs="宋体" w:hint="eastAsia"/>
                <w:b/>
                <w:bCs/>
                <w:szCs w:val="21"/>
              </w:rPr>
              <w:t>晰</w:t>
            </w:r>
            <w:proofErr w:type="gramEnd"/>
            <w:r w:rsidRPr="00173A82">
              <w:rPr>
                <w:rFonts w:ascii="宋体" w:eastAsia="宋体" w:hAnsi="宋体" w:cs="宋体" w:hint="eastAsia"/>
                <w:b/>
                <w:bCs/>
                <w:szCs w:val="21"/>
              </w:rPr>
              <w:t>或未提供则</w:t>
            </w:r>
            <w:r w:rsidRPr="00173A82">
              <w:rPr>
                <w:rFonts w:ascii="宋体" w:eastAsia="宋体" w:hAnsi="宋体" w:cs="宋体" w:hint="eastAsia"/>
                <w:b/>
                <w:kern w:val="0"/>
                <w:szCs w:val="21"/>
              </w:rPr>
              <w:t>不予计分</w:t>
            </w:r>
            <w:r w:rsidRPr="00173A82">
              <w:rPr>
                <w:rFonts w:ascii="宋体" w:eastAsia="宋体" w:hAnsi="宋体" w:cs="宋体" w:hint="eastAsia"/>
                <w:b/>
                <w:bCs/>
                <w:szCs w:val="21"/>
              </w:rPr>
              <w:t>。</w:t>
            </w:r>
          </w:p>
        </w:tc>
        <w:tc>
          <w:tcPr>
            <w:tcW w:w="990" w:type="dxa"/>
            <w:tcBorders>
              <w:top w:val="single" w:sz="4" w:space="0" w:color="auto"/>
              <w:left w:val="single" w:sz="4" w:space="0" w:color="auto"/>
              <w:bottom w:val="single" w:sz="4" w:space="0" w:color="auto"/>
              <w:right w:val="single" w:sz="4" w:space="0" w:color="auto"/>
            </w:tcBorders>
            <w:vAlign w:val="center"/>
          </w:tcPr>
          <w:p w:rsidR="00173A82" w:rsidRPr="00173A82" w:rsidRDefault="00173A82" w:rsidP="00173A82">
            <w:pPr>
              <w:jc w:val="center"/>
              <w:rPr>
                <w:rFonts w:ascii="宋体" w:eastAsia="宋体" w:hAnsi="宋体" w:cs="宋体"/>
                <w:szCs w:val="21"/>
              </w:rPr>
            </w:pPr>
            <w:r w:rsidRPr="00173A82">
              <w:rPr>
                <w:rFonts w:ascii="宋体" w:eastAsia="宋体" w:hAnsi="宋体" w:cs="宋体" w:hint="eastAsia"/>
                <w:szCs w:val="21"/>
              </w:rPr>
              <w:t>4分</w:t>
            </w:r>
          </w:p>
        </w:tc>
      </w:tr>
      <w:tr w:rsidR="00173A82" w:rsidRPr="00173A82" w:rsidTr="00C34166">
        <w:trPr>
          <w:trHeight w:val="1452"/>
        </w:trPr>
        <w:tc>
          <w:tcPr>
            <w:tcW w:w="284" w:type="dxa"/>
            <w:vMerge/>
            <w:tcBorders>
              <w:left w:val="single" w:sz="4" w:space="0" w:color="auto"/>
              <w:right w:val="single" w:sz="4" w:space="0" w:color="auto"/>
            </w:tcBorders>
            <w:vAlign w:val="center"/>
          </w:tcPr>
          <w:p w:rsidR="00173A82" w:rsidRPr="00173A82" w:rsidRDefault="00173A82" w:rsidP="00173A82">
            <w:pPr>
              <w:autoSpaceDE w:val="0"/>
              <w:autoSpaceDN w:val="0"/>
              <w:jc w:val="center"/>
              <w:rPr>
                <w:rFonts w:ascii="宋体" w:eastAsia="宋体" w:hAnsi="宋体" w:cs="宋体"/>
                <w:b/>
                <w:szCs w:val="21"/>
              </w:rPr>
            </w:pPr>
          </w:p>
        </w:tc>
        <w:tc>
          <w:tcPr>
            <w:tcW w:w="1124" w:type="dxa"/>
            <w:vMerge/>
            <w:tcBorders>
              <w:left w:val="single" w:sz="4" w:space="0" w:color="auto"/>
              <w:right w:val="single" w:sz="4" w:space="0" w:color="auto"/>
            </w:tcBorders>
            <w:vAlign w:val="center"/>
          </w:tcPr>
          <w:p w:rsidR="00173A82" w:rsidRPr="00173A82" w:rsidRDefault="00173A82" w:rsidP="00173A82">
            <w:pPr>
              <w:autoSpaceDE w:val="0"/>
              <w:autoSpaceDN w:val="0"/>
              <w:jc w:val="center"/>
              <w:rPr>
                <w:rFonts w:ascii="宋体" w:eastAsia="宋体" w:hAnsi="宋体" w:cs="宋体"/>
                <w:b/>
                <w:szCs w:val="21"/>
              </w:rPr>
            </w:pP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rsidR="00173A82" w:rsidRPr="00173A82" w:rsidRDefault="00173A82" w:rsidP="00173A82">
            <w:pPr>
              <w:spacing w:after="120"/>
              <w:jc w:val="center"/>
              <w:rPr>
                <w:rFonts w:ascii="Calibri" w:eastAsia="宋体" w:hAnsi="Calibri" w:cs="宋体"/>
                <w:b/>
                <w:bCs/>
              </w:rPr>
            </w:pPr>
            <w:r w:rsidRPr="00173A82">
              <w:rPr>
                <w:rFonts w:ascii="Calibri" w:eastAsia="宋体" w:hAnsi="Calibri" w:cs="宋体" w:hint="eastAsia"/>
                <w:b/>
                <w:bCs/>
              </w:rPr>
              <w:t>4.2</w:t>
            </w:r>
            <w:r w:rsidRPr="00173A82">
              <w:rPr>
                <w:rFonts w:ascii="Calibri" w:eastAsia="宋体" w:hAnsi="Calibri" w:cs="宋体" w:hint="eastAsia"/>
                <w:b/>
                <w:bCs/>
              </w:rPr>
              <w:t>业绩分</w:t>
            </w:r>
          </w:p>
        </w:tc>
        <w:tc>
          <w:tcPr>
            <w:tcW w:w="6749" w:type="dxa"/>
            <w:tcBorders>
              <w:top w:val="single" w:sz="4" w:space="0" w:color="auto"/>
              <w:left w:val="single" w:sz="4" w:space="0" w:color="auto"/>
              <w:bottom w:val="single" w:sz="4" w:space="0" w:color="auto"/>
              <w:right w:val="single" w:sz="4" w:space="0" w:color="auto"/>
            </w:tcBorders>
            <w:shd w:val="clear" w:color="auto" w:fill="auto"/>
            <w:vAlign w:val="center"/>
          </w:tcPr>
          <w:p w:rsidR="00173A82" w:rsidRPr="00173A82" w:rsidRDefault="00173A82" w:rsidP="00173A82">
            <w:pPr>
              <w:snapToGrid w:val="0"/>
              <w:rPr>
                <w:rFonts w:ascii="宋体" w:eastAsia="宋体" w:hAnsi="宋体" w:cs="宋体"/>
                <w:szCs w:val="21"/>
              </w:rPr>
            </w:pPr>
            <w:r w:rsidRPr="00173A82">
              <w:rPr>
                <w:rFonts w:ascii="宋体" w:eastAsia="宋体" w:hAnsi="宋体" w:cs="宋体" w:hint="eastAsia"/>
                <w:szCs w:val="21"/>
              </w:rPr>
              <w:t>报价人自2023年1月1日以来实施过同类项目(教师教学能力比赛拍摄类)，每项得1分，满分6分。</w:t>
            </w:r>
          </w:p>
          <w:p w:rsidR="00173A82" w:rsidRPr="00173A82" w:rsidRDefault="00173A82" w:rsidP="00173A82">
            <w:pPr>
              <w:snapToGrid w:val="0"/>
              <w:rPr>
                <w:rFonts w:ascii="宋体" w:eastAsia="宋体" w:hAnsi="宋体" w:cs="宋体"/>
                <w:szCs w:val="21"/>
              </w:rPr>
            </w:pPr>
            <w:r w:rsidRPr="00173A82">
              <w:rPr>
                <w:rFonts w:ascii="宋体" w:eastAsia="宋体" w:hAnsi="宋体" w:cs="宋体" w:hint="eastAsia"/>
                <w:b/>
                <w:szCs w:val="21"/>
              </w:rPr>
              <w:t>注：报价时提供清晰有效的合同原件扫描件，材料须能清晰反映同类项目内容，</w:t>
            </w:r>
            <w:r w:rsidRPr="00173A82">
              <w:rPr>
                <w:rFonts w:ascii="宋体" w:eastAsia="宋体" w:hAnsi="宋体" w:cs="宋体" w:hint="eastAsia"/>
                <w:b/>
                <w:bCs/>
                <w:szCs w:val="21"/>
              </w:rPr>
              <w:t>并</w:t>
            </w:r>
            <w:r w:rsidRPr="00173A82">
              <w:rPr>
                <w:rFonts w:ascii="宋体" w:eastAsia="宋体" w:hAnsi="宋体" w:cs="宋体" w:hint="eastAsia"/>
                <w:b/>
                <w:bCs/>
                <w:kern w:val="0"/>
                <w:szCs w:val="21"/>
              </w:rPr>
              <w:t>加</w:t>
            </w:r>
            <w:r w:rsidRPr="00173A82">
              <w:rPr>
                <w:rFonts w:ascii="宋体" w:eastAsia="宋体" w:hAnsi="宋体" w:cs="宋体" w:hint="eastAsia"/>
                <w:b/>
                <w:kern w:val="0"/>
                <w:szCs w:val="21"/>
              </w:rPr>
              <w:t>盖报价人公章，提供证明资料无效或不全不予计分。</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173A82" w:rsidRPr="00173A82" w:rsidRDefault="00173A82" w:rsidP="00173A82">
            <w:pPr>
              <w:jc w:val="center"/>
              <w:rPr>
                <w:rFonts w:ascii="宋体" w:eastAsia="宋体" w:hAnsi="宋体" w:cs="宋体"/>
                <w:szCs w:val="21"/>
              </w:rPr>
            </w:pPr>
            <w:r w:rsidRPr="00173A82">
              <w:rPr>
                <w:rFonts w:ascii="宋体" w:eastAsia="宋体" w:hAnsi="宋体" w:cs="宋体" w:hint="eastAsia"/>
                <w:szCs w:val="21"/>
              </w:rPr>
              <w:t>6分</w:t>
            </w:r>
          </w:p>
        </w:tc>
      </w:tr>
      <w:tr w:rsidR="00173A82" w:rsidRPr="00173A82" w:rsidTr="00C34166">
        <w:trPr>
          <w:trHeight w:val="3747"/>
        </w:trPr>
        <w:tc>
          <w:tcPr>
            <w:tcW w:w="284" w:type="dxa"/>
            <w:vMerge/>
            <w:tcBorders>
              <w:left w:val="single" w:sz="4" w:space="0" w:color="auto"/>
              <w:right w:val="single" w:sz="4" w:space="0" w:color="auto"/>
            </w:tcBorders>
            <w:vAlign w:val="center"/>
          </w:tcPr>
          <w:p w:rsidR="00173A82" w:rsidRPr="00173A82" w:rsidRDefault="00173A82" w:rsidP="00173A82">
            <w:pPr>
              <w:jc w:val="center"/>
              <w:rPr>
                <w:rFonts w:ascii="宋体" w:eastAsia="宋体" w:hAnsi="宋体" w:cs="宋体"/>
                <w:b/>
                <w:bCs/>
                <w:szCs w:val="21"/>
              </w:rPr>
            </w:pPr>
          </w:p>
        </w:tc>
        <w:tc>
          <w:tcPr>
            <w:tcW w:w="1124" w:type="dxa"/>
            <w:vMerge/>
            <w:tcBorders>
              <w:left w:val="single" w:sz="4" w:space="0" w:color="auto"/>
              <w:right w:val="single" w:sz="4" w:space="0" w:color="auto"/>
            </w:tcBorders>
            <w:vAlign w:val="center"/>
          </w:tcPr>
          <w:p w:rsidR="00173A82" w:rsidRPr="00173A82" w:rsidRDefault="00173A82" w:rsidP="00173A82">
            <w:pPr>
              <w:autoSpaceDE w:val="0"/>
              <w:autoSpaceDN w:val="0"/>
              <w:adjustRightInd w:val="0"/>
              <w:jc w:val="center"/>
              <w:rPr>
                <w:rFonts w:ascii="宋体" w:eastAsia="宋体" w:hAnsi="宋体" w:cs="Times New Roman"/>
                <w:b/>
                <w:kern w:val="0"/>
                <w:sz w:val="24"/>
                <w:szCs w:val="21"/>
              </w:rPr>
            </w:pPr>
          </w:p>
        </w:tc>
        <w:tc>
          <w:tcPr>
            <w:tcW w:w="901" w:type="dxa"/>
            <w:tcBorders>
              <w:top w:val="single" w:sz="4" w:space="0" w:color="auto"/>
              <w:left w:val="single" w:sz="4" w:space="0" w:color="auto"/>
              <w:right w:val="single" w:sz="4" w:space="0" w:color="auto"/>
            </w:tcBorders>
            <w:vAlign w:val="center"/>
          </w:tcPr>
          <w:p w:rsidR="00173A82" w:rsidRPr="00173A82" w:rsidRDefault="00173A82" w:rsidP="00173A82">
            <w:pPr>
              <w:jc w:val="center"/>
              <w:rPr>
                <w:rFonts w:ascii="Calibri" w:eastAsia="宋体" w:hAnsi="Calibri" w:cs="Calibri"/>
                <w:b/>
                <w:szCs w:val="21"/>
              </w:rPr>
            </w:pPr>
            <w:r w:rsidRPr="00173A82">
              <w:rPr>
                <w:rFonts w:ascii="Calibri" w:eastAsia="宋体" w:hAnsi="Calibri" w:cs="Calibri" w:hint="eastAsia"/>
                <w:b/>
                <w:szCs w:val="21"/>
              </w:rPr>
              <w:t>4.3</w:t>
            </w:r>
            <w:r w:rsidRPr="00173A82">
              <w:rPr>
                <w:rFonts w:ascii="Calibri" w:eastAsia="宋体" w:hAnsi="Calibri" w:cs="Calibri"/>
                <w:b/>
                <w:szCs w:val="21"/>
              </w:rPr>
              <w:t>售后</w:t>
            </w:r>
            <w:r w:rsidRPr="00173A82">
              <w:rPr>
                <w:rFonts w:ascii="Calibri" w:eastAsia="宋体" w:hAnsi="Calibri" w:cs="Calibri" w:hint="eastAsia"/>
                <w:b/>
                <w:szCs w:val="21"/>
              </w:rPr>
              <w:t>承诺</w:t>
            </w:r>
          </w:p>
        </w:tc>
        <w:tc>
          <w:tcPr>
            <w:tcW w:w="6749" w:type="dxa"/>
            <w:tcBorders>
              <w:top w:val="single" w:sz="4" w:space="0" w:color="auto"/>
              <w:left w:val="single" w:sz="4" w:space="0" w:color="auto"/>
              <w:right w:val="single" w:sz="4" w:space="0" w:color="auto"/>
            </w:tcBorders>
            <w:vAlign w:val="center"/>
          </w:tcPr>
          <w:p w:rsidR="00173A82" w:rsidRPr="00173A82" w:rsidRDefault="00173A82" w:rsidP="00173A82">
            <w:pPr>
              <w:rPr>
                <w:rFonts w:ascii="Calibri" w:eastAsia="宋体" w:hAnsi="Calibri" w:cs="宋体"/>
              </w:rPr>
            </w:pPr>
            <w:r w:rsidRPr="00173A82">
              <w:rPr>
                <w:rFonts w:ascii="Calibri" w:eastAsia="宋体" w:hAnsi="Calibri" w:cs="宋体" w:hint="eastAsia"/>
              </w:rPr>
              <w:t>一档（</w:t>
            </w:r>
            <w:r w:rsidRPr="00173A82">
              <w:rPr>
                <w:rFonts w:ascii="Calibri" w:eastAsia="宋体" w:hAnsi="Calibri" w:cs="宋体" w:hint="eastAsia"/>
              </w:rPr>
              <w:t>20</w:t>
            </w:r>
            <w:r w:rsidRPr="00173A82">
              <w:rPr>
                <w:rFonts w:ascii="Calibri" w:eastAsia="宋体" w:hAnsi="Calibri" w:cs="宋体" w:hint="eastAsia"/>
              </w:rPr>
              <w:t>分）：报价人承诺可以承担</w:t>
            </w:r>
            <w:r w:rsidRPr="00173A82">
              <w:rPr>
                <w:rFonts w:ascii="Calibri" w:eastAsia="宋体" w:hAnsi="Calibri" w:cs="宋体" w:hint="eastAsia"/>
              </w:rPr>
              <w:t>20%</w:t>
            </w:r>
            <w:r w:rsidRPr="00173A82">
              <w:rPr>
                <w:rFonts w:ascii="Calibri" w:eastAsia="宋体" w:hAnsi="Calibri" w:cs="宋体" w:hint="eastAsia"/>
              </w:rPr>
              <w:t>内容的修改，承诺质保期</w:t>
            </w:r>
            <w:r w:rsidRPr="00173A82">
              <w:rPr>
                <w:rFonts w:ascii="Calibri" w:eastAsia="宋体" w:hAnsi="Calibri" w:cs="宋体" w:hint="eastAsia"/>
              </w:rPr>
              <w:t>12</w:t>
            </w:r>
            <w:r w:rsidRPr="00173A82">
              <w:rPr>
                <w:rFonts w:ascii="Calibri" w:eastAsia="宋体" w:hAnsi="Calibri" w:cs="宋体" w:hint="eastAsia"/>
              </w:rPr>
              <w:t>个月。</w:t>
            </w:r>
          </w:p>
          <w:p w:rsidR="00173A82" w:rsidRPr="00173A82" w:rsidRDefault="00173A82" w:rsidP="00173A82">
            <w:pPr>
              <w:rPr>
                <w:rFonts w:ascii="Calibri" w:eastAsia="宋体" w:hAnsi="Calibri" w:cs="宋体"/>
              </w:rPr>
            </w:pPr>
            <w:r w:rsidRPr="00173A82">
              <w:rPr>
                <w:rFonts w:ascii="Calibri" w:eastAsia="宋体" w:hAnsi="Calibri" w:cs="宋体" w:hint="eastAsia"/>
              </w:rPr>
              <w:t>二档（</w:t>
            </w:r>
            <w:r w:rsidRPr="00173A82">
              <w:rPr>
                <w:rFonts w:ascii="Calibri" w:eastAsia="宋体" w:hAnsi="Calibri" w:cs="宋体" w:hint="eastAsia"/>
              </w:rPr>
              <w:t>10</w:t>
            </w:r>
            <w:r w:rsidRPr="00173A82">
              <w:rPr>
                <w:rFonts w:ascii="Calibri" w:eastAsia="宋体" w:hAnsi="Calibri" w:cs="宋体" w:hint="eastAsia"/>
              </w:rPr>
              <w:t>分）：报价人承诺可以承担</w:t>
            </w:r>
            <w:r w:rsidRPr="00173A82">
              <w:rPr>
                <w:rFonts w:ascii="Calibri" w:eastAsia="宋体" w:hAnsi="Calibri" w:cs="宋体" w:hint="eastAsia"/>
              </w:rPr>
              <w:t>15%</w:t>
            </w:r>
            <w:r w:rsidRPr="00173A82">
              <w:rPr>
                <w:rFonts w:ascii="Calibri" w:eastAsia="宋体" w:hAnsi="Calibri" w:cs="宋体" w:hint="eastAsia"/>
              </w:rPr>
              <w:t>内容的修改，可承担</w:t>
            </w:r>
            <w:r w:rsidRPr="00173A82">
              <w:rPr>
                <w:rFonts w:ascii="Calibri" w:eastAsia="宋体" w:hAnsi="Calibri" w:cs="宋体" w:hint="eastAsia"/>
              </w:rPr>
              <w:t>2</w:t>
            </w:r>
            <w:r w:rsidRPr="00173A82">
              <w:rPr>
                <w:rFonts w:ascii="Calibri" w:eastAsia="宋体" w:hAnsi="Calibri" w:cs="宋体" w:hint="eastAsia"/>
              </w:rPr>
              <w:t>个视频的重新工作；承诺质保期</w:t>
            </w:r>
            <w:r w:rsidRPr="00173A82">
              <w:rPr>
                <w:rFonts w:ascii="Calibri" w:eastAsia="宋体" w:hAnsi="Calibri" w:cs="宋体" w:hint="eastAsia"/>
              </w:rPr>
              <w:t>10</w:t>
            </w:r>
            <w:r w:rsidRPr="00173A82">
              <w:rPr>
                <w:rFonts w:ascii="Calibri" w:eastAsia="宋体" w:hAnsi="Calibri" w:cs="宋体" w:hint="eastAsia"/>
              </w:rPr>
              <w:t>个月。</w:t>
            </w:r>
          </w:p>
          <w:p w:rsidR="00173A82" w:rsidRPr="00173A82" w:rsidRDefault="00173A82" w:rsidP="00173A82">
            <w:pPr>
              <w:rPr>
                <w:rFonts w:ascii="Calibri" w:eastAsia="宋体" w:hAnsi="Calibri" w:cs="宋体"/>
              </w:rPr>
            </w:pPr>
            <w:r w:rsidRPr="00173A82">
              <w:rPr>
                <w:rFonts w:ascii="Calibri" w:eastAsia="宋体" w:hAnsi="Calibri" w:cs="宋体" w:hint="eastAsia"/>
              </w:rPr>
              <w:t>三档（</w:t>
            </w:r>
            <w:r w:rsidRPr="00173A82">
              <w:rPr>
                <w:rFonts w:ascii="Calibri" w:eastAsia="宋体" w:hAnsi="Calibri" w:cs="宋体" w:hint="eastAsia"/>
              </w:rPr>
              <w:t>5</w:t>
            </w:r>
            <w:r w:rsidRPr="00173A82">
              <w:rPr>
                <w:rFonts w:ascii="Calibri" w:eastAsia="宋体" w:hAnsi="Calibri" w:cs="宋体" w:hint="eastAsia"/>
              </w:rPr>
              <w:t>分）：报价人承诺可以承担</w:t>
            </w:r>
            <w:r w:rsidRPr="00173A82">
              <w:rPr>
                <w:rFonts w:ascii="Calibri" w:eastAsia="宋体" w:hAnsi="Calibri" w:cs="宋体" w:hint="eastAsia"/>
              </w:rPr>
              <w:t>10%</w:t>
            </w:r>
            <w:r w:rsidRPr="00173A82">
              <w:rPr>
                <w:rFonts w:ascii="Calibri" w:eastAsia="宋体" w:hAnsi="Calibri" w:cs="宋体" w:hint="eastAsia"/>
              </w:rPr>
              <w:t>内容的修改，可承担</w:t>
            </w:r>
            <w:r w:rsidRPr="00173A82">
              <w:rPr>
                <w:rFonts w:ascii="Calibri" w:eastAsia="宋体" w:hAnsi="Calibri" w:cs="宋体" w:hint="eastAsia"/>
              </w:rPr>
              <w:t>1</w:t>
            </w:r>
            <w:r w:rsidRPr="00173A82">
              <w:rPr>
                <w:rFonts w:ascii="Calibri" w:eastAsia="宋体" w:hAnsi="Calibri" w:cs="宋体" w:hint="eastAsia"/>
              </w:rPr>
              <w:t>个视频的重新工作；承诺质保期</w:t>
            </w:r>
            <w:r w:rsidRPr="00173A82">
              <w:rPr>
                <w:rFonts w:ascii="Calibri" w:eastAsia="宋体" w:hAnsi="Calibri" w:cs="宋体" w:hint="eastAsia"/>
              </w:rPr>
              <w:t>8</w:t>
            </w:r>
            <w:r w:rsidRPr="00173A82">
              <w:rPr>
                <w:rFonts w:ascii="Calibri" w:eastAsia="宋体" w:hAnsi="Calibri" w:cs="宋体" w:hint="eastAsia"/>
              </w:rPr>
              <w:t>个月。</w:t>
            </w:r>
          </w:p>
          <w:p w:rsidR="00173A82" w:rsidRPr="00173A82" w:rsidRDefault="00173A82" w:rsidP="00173A82">
            <w:pPr>
              <w:rPr>
                <w:rFonts w:ascii="Calibri" w:eastAsia="宋体" w:hAnsi="Calibri" w:cs="宋体"/>
                <w:lang w:val="zh-CN"/>
              </w:rPr>
            </w:pPr>
            <w:r w:rsidRPr="00173A82">
              <w:rPr>
                <w:rFonts w:ascii="Calibri" w:eastAsia="宋体" w:hAnsi="Calibri" w:cs="宋体" w:hint="eastAsia"/>
                <w:b/>
                <w:bCs/>
              </w:rPr>
              <w:t>注：</w:t>
            </w:r>
            <w:r w:rsidRPr="00173A82">
              <w:rPr>
                <w:rFonts w:ascii="Calibri" w:eastAsia="宋体" w:hAnsi="Calibri" w:cs="Times New Roman" w:hint="eastAsia"/>
                <w:b/>
                <w:bCs/>
                <w:szCs w:val="21"/>
              </w:rPr>
              <w:t>报价人提供的评分项目相应服务内容承诺书并加盖公章。承诺书在合同实施阶段必须严格执行，报价人应认真对待方案和承诺内容，确保其真实性和可操作性，否则将承担相应的法律责任和违约后果。</w:t>
            </w:r>
          </w:p>
        </w:tc>
        <w:tc>
          <w:tcPr>
            <w:tcW w:w="990" w:type="dxa"/>
            <w:tcBorders>
              <w:top w:val="single" w:sz="4" w:space="0" w:color="auto"/>
              <w:left w:val="single" w:sz="4" w:space="0" w:color="auto"/>
              <w:right w:val="single" w:sz="4" w:space="0" w:color="auto"/>
            </w:tcBorders>
            <w:vAlign w:val="center"/>
          </w:tcPr>
          <w:p w:rsidR="00173A82" w:rsidRPr="00173A82" w:rsidRDefault="00173A82" w:rsidP="00173A82">
            <w:pPr>
              <w:jc w:val="center"/>
              <w:rPr>
                <w:rFonts w:ascii="宋体" w:eastAsia="宋体" w:hAnsi="宋体" w:cs="宋体"/>
                <w:szCs w:val="21"/>
              </w:rPr>
            </w:pPr>
            <w:r w:rsidRPr="00173A82">
              <w:rPr>
                <w:rFonts w:ascii="宋体" w:eastAsia="宋体" w:hAnsi="宋体" w:cs="宋体" w:hint="eastAsia"/>
                <w:szCs w:val="21"/>
              </w:rPr>
              <w:t>20分</w:t>
            </w:r>
          </w:p>
        </w:tc>
      </w:tr>
    </w:tbl>
    <w:p w:rsidR="00657843" w:rsidRDefault="00657843"/>
    <w:sectPr w:rsidR="0065784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singleLevel"/>
    <w:tmpl w:val="00000000"/>
    <w:lvl w:ilvl="0">
      <w:start w:val="1"/>
      <w:numFmt w:val="decimal"/>
      <w:lvlText w:val="%1."/>
      <w:lvlJc w:val="left"/>
      <w:pPr>
        <w:tabs>
          <w:tab w:val="left" w:pos="312"/>
        </w:tabs>
      </w:pPr>
    </w:lvl>
  </w:abstractNum>
  <w:abstractNum w:abstractNumId="1">
    <w:nsid w:val="00000004"/>
    <w:multiLevelType w:val="singleLevel"/>
    <w:tmpl w:val="00000004"/>
    <w:lvl w:ilvl="0">
      <w:start w:val="1"/>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73A82"/>
    <w:rsid w:val="00173A82"/>
    <w:rsid w:val="006578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1646</Characters>
  <Application>Microsoft Office Word</Application>
  <DocSecurity>0</DocSecurity>
  <Lines>13</Lines>
  <Paragraphs>3</Paragraphs>
  <ScaleCrop>false</ScaleCrop>
  <Company>Microsoft</Company>
  <LinksUpToDate>false</LinksUpToDate>
  <CharactersWithSpaces>1931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dc:creator>
  <cp:keywords/>
  <dc:description/>
  <cp:lastModifiedBy>KW</cp:lastModifiedBy>
  <cp:revision>2</cp:revision>
  <dcterms:created xsi:type="dcterms:W3CDTF">2026-05-27T09:07:00Z</dcterms:created>
  <dcterms:modified xsi:type="dcterms:W3CDTF">2026-05-27T09:08:00Z</dcterms:modified>
</cp:coreProperties>
</file>