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4E37E" w14:textId="77777777" w:rsidR="00E76D5D" w:rsidRDefault="00062771">
      <w:pPr>
        <w:spacing w:line="360" w:lineRule="auto"/>
        <w:jc w:val="center"/>
        <w:rPr>
          <w:rFonts w:ascii="彩虹小标宋" w:eastAsia="彩虹小标宋" w:hAnsi="宋体"/>
          <w:snapToGrid w:val="0"/>
          <w:kern w:val="0"/>
          <w:sz w:val="44"/>
          <w:szCs w:val="44"/>
        </w:rPr>
      </w:pPr>
      <w:r>
        <w:rPr>
          <w:rFonts w:ascii="彩虹小标宋" w:eastAsia="彩虹小标宋" w:hAnsi="宋体" w:hint="eastAsia"/>
          <w:snapToGrid w:val="0"/>
          <w:kern w:val="0"/>
          <w:sz w:val="44"/>
          <w:szCs w:val="44"/>
        </w:rPr>
        <w:t>玉林市第一人民医院</w:t>
      </w:r>
      <w:r>
        <w:rPr>
          <w:rFonts w:ascii="彩虹小标宋" w:eastAsia="彩虹小标宋" w:hAnsi="宋体" w:hint="eastAsia"/>
          <w:snapToGrid w:val="0"/>
          <w:kern w:val="0"/>
          <w:sz w:val="44"/>
          <w:szCs w:val="44"/>
        </w:rPr>
        <w:t>信息化</w:t>
      </w:r>
    </w:p>
    <w:p w14:paraId="658035D0" w14:textId="77777777" w:rsidR="00E76D5D" w:rsidRDefault="00062771">
      <w:pPr>
        <w:spacing w:line="360" w:lineRule="auto"/>
        <w:jc w:val="center"/>
        <w:rPr>
          <w:rFonts w:ascii="彩虹小标宋" w:eastAsia="彩虹小标宋" w:hAnsi="宋体"/>
          <w:snapToGrid w:val="0"/>
          <w:kern w:val="0"/>
          <w:sz w:val="44"/>
          <w:szCs w:val="44"/>
        </w:rPr>
      </w:pPr>
      <w:r>
        <w:rPr>
          <w:rFonts w:ascii="彩虹小标宋" w:eastAsia="彩虹小标宋" w:hAnsi="宋体" w:hint="eastAsia"/>
          <w:snapToGrid w:val="0"/>
          <w:kern w:val="0"/>
          <w:sz w:val="44"/>
          <w:szCs w:val="44"/>
        </w:rPr>
        <w:t>建设项目采购需求</w:t>
      </w:r>
    </w:p>
    <w:p w14:paraId="249E7A18" w14:textId="77777777" w:rsidR="00E76D5D" w:rsidRDefault="00E76D5D">
      <w:pPr>
        <w:adjustRightInd w:val="0"/>
        <w:snapToGrid w:val="0"/>
        <w:spacing w:line="360" w:lineRule="auto"/>
        <w:ind w:firstLineChars="200" w:firstLine="643"/>
        <w:rPr>
          <w:rFonts w:ascii="彩虹粗仿宋" w:eastAsia="彩虹粗仿宋" w:hAnsi="宋体" w:cs="Times New Roman"/>
          <w:b/>
          <w:snapToGrid w:val="0"/>
          <w:kern w:val="0"/>
          <w:sz w:val="32"/>
          <w:szCs w:val="32"/>
        </w:rPr>
      </w:pPr>
    </w:p>
    <w:p w14:paraId="2EE6731D" w14:textId="77777777" w:rsidR="00E76D5D" w:rsidRDefault="00062771">
      <w:pPr>
        <w:pStyle w:val="a5"/>
        <w:spacing w:line="360" w:lineRule="auto"/>
        <w:ind w:left="640" w:firstLineChars="0" w:firstLine="0"/>
        <w:rPr>
          <w:rFonts w:ascii="彩虹粗仿宋" w:eastAsia="彩虹粗仿宋" w:hAnsi="宋体"/>
          <w:b/>
          <w:sz w:val="32"/>
          <w:szCs w:val="32"/>
        </w:rPr>
      </w:pPr>
      <w:r>
        <w:rPr>
          <w:rFonts w:ascii="彩虹粗仿宋" w:eastAsia="彩虹粗仿宋" w:hAnsi="宋体" w:hint="eastAsia"/>
          <w:b/>
          <w:sz w:val="32"/>
          <w:szCs w:val="32"/>
        </w:rPr>
        <w:t>一、采购内容</w:t>
      </w:r>
    </w:p>
    <w:p w14:paraId="0C8FA4C4" w14:textId="77777777" w:rsidR="00E76D5D" w:rsidRDefault="00062771">
      <w:pPr>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玉林市第一人民医院信息化建设项目采购</w:t>
      </w:r>
      <w:r>
        <w:rPr>
          <w:rFonts w:ascii="彩虹粗仿宋" w:eastAsia="彩虹粗仿宋" w:hAnsi="宋体" w:hint="eastAsia"/>
          <w:snapToGrid w:val="0"/>
          <w:kern w:val="0"/>
          <w:sz w:val="32"/>
          <w:szCs w:val="32"/>
        </w:rPr>
        <w:t>内容如下：</w:t>
      </w:r>
    </w:p>
    <w:tbl>
      <w:tblPr>
        <w:tblW w:w="4998" w:type="pct"/>
        <w:jc w:val="center"/>
        <w:tblLook w:val="04A0" w:firstRow="1" w:lastRow="0" w:firstColumn="1" w:lastColumn="0" w:noHBand="0" w:noVBand="1"/>
      </w:tblPr>
      <w:tblGrid>
        <w:gridCol w:w="878"/>
        <w:gridCol w:w="795"/>
        <w:gridCol w:w="3119"/>
        <w:gridCol w:w="828"/>
        <w:gridCol w:w="860"/>
        <w:gridCol w:w="2039"/>
      </w:tblGrid>
      <w:tr w:rsidR="00E76D5D" w14:paraId="3297AABB" w14:textId="77777777">
        <w:trPr>
          <w:trHeight w:val="920"/>
          <w:jc w:val="center"/>
        </w:trPr>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1A6E9D51" w14:textId="77777777" w:rsidR="00E76D5D" w:rsidRDefault="00062771">
            <w:pPr>
              <w:spacing w:line="440" w:lineRule="exact"/>
              <w:jc w:val="center"/>
              <w:rPr>
                <w:rFonts w:ascii="彩虹粗仿宋" w:eastAsia="彩虹粗仿宋" w:hAnsi="宋体" w:cs="宋体"/>
                <w:b/>
                <w:bCs/>
                <w:color w:val="000000"/>
                <w:sz w:val="24"/>
                <w:szCs w:val="24"/>
              </w:rPr>
            </w:pPr>
            <w:r>
              <w:rPr>
                <w:rFonts w:ascii="彩虹粗仿宋" w:eastAsia="彩虹粗仿宋" w:hint="eastAsia"/>
                <w:b/>
                <w:bCs/>
                <w:color w:val="000000"/>
                <w:sz w:val="24"/>
                <w:szCs w:val="24"/>
              </w:rPr>
              <w:t>序号</w:t>
            </w:r>
          </w:p>
        </w:tc>
        <w:tc>
          <w:tcPr>
            <w:tcW w:w="466" w:type="pct"/>
            <w:tcBorders>
              <w:top w:val="single" w:sz="4" w:space="0" w:color="auto"/>
              <w:left w:val="nil"/>
              <w:bottom w:val="single" w:sz="4" w:space="0" w:color="auto"/>
              <w:right w:val="single" w:sz="4" w:space="0" w:color="auto"/>
            </w:tcBorders>
            <w:shd w:val="clear" w:color="auto" w:fill="auto"/>
            <w:vAlign w:val="center"/>
          </w:tcPr>
          <w:p w14:paraId="0D3E88E2" w14:textId="77777777" w:rsidR="00E76D5D" w:rsidRDefault="00062771">
            <w:pPr>
              <w:spacing w:line="440" w:lineRule="exact"/>
              <w:jc w:val="center"/>
              <w:rPr>
                <w:rFonts w:ascii="彩虹粗仿宋" w:eastAsia="彩虹粗仿宋" w:hAnsi="宋体" w:cs="宋体"/>
                <w:b/>
                <w:bCs/>
                <w:color w:val="000000"/>
                <w:sz w:val="24"/>
                <w:szCs w:val="24"/>
              </w:rPr>
            </w:pPr>
            <w:r>
              <w:rPr>
                <w:rFonts w:ascii="彩虹粗仿宋" w:eastAsia="彩虹粗仿宋" w:hint="eastAsia"/>
                <w:b/>
                <w:bCs/>
                <w:color w:val="000000"/>
                <w:sz w:val="24"/>
                <w:szCs w:val="24"/>
              </w:rPr>
              <w:t>类型</w:t>
            </w:r>
          </w:p>
        </w:tc>
        <w:tc>
          <w:tcPr>
            <w:tcW w:w="1829" w:type="pct"/>
            <w:tcBorders>
              <w:top w:val="single" w:sz="4" w:space="0" w:color="auto"/>
              <w:left w:val="nil"/>
              <w:bottom w:val="single" w:sz="4" w:space="0" w:color="auto"/>
              <w:right w:val="single" w:sz="4" w:space="0" w:color="auto"/>
            </w:tcBorders>
            <w:shd w:val="clear" w:color="auto" w:fill="auto"/>
            <w:vAlign w:val="center"/>
          </w:tcPr>
          <w:p w14:paraId="5DF03F3C" w14:textId="77777777" w:rsidR="00E76D5D" w:rsidRDefault="00062771">
            <w:pPr>
              <w:spacing w:line="440" w:lineRule="exact"/>
              <w:jc w:val="center"/>
              <w:rPr>
                <w:rFonts w:ascii="彩虹粗仿宋" w:eastAsia="彩虹粗仿宋" w:hAnsi="宋体" w:cs="宋体"/>
                <w:b/>
                <w:bCs/>
                <w:color w:val="000000"/>
                <w:sz w:val="24"/>
                <w:szCs w:val="24"/>
              </w:rPr>
            </w:pPr>
            <w:r>
              <w:rPr>
                <w:rFonts w:ascii="彩虹粗仿宋" w:eastAsia="彩虹粗仿宋" w:hint="eastAsia"/>
                <w:b/>
                <w:bCs/>
                <w:color w:val="000000"/>
                <w:sz w:val="24"/>
                <w:szCs w:val="24"/>
              </w:rPr>
              <w:t>名称</w:t>
            </w:r>
          </w:p>
        </w:tc>
        <w:tc>
          <w:tcPr>
            <w:tcW w:w="486" w:type="pct"/>
            <w:tcBorders>
              <w:top w:val="single" w:sz="4" w:space="0" w:color="auto"/>
              <w:left w:val="nil"/>
              <w:bottom w:val="single" w:sz="4" w:space="0" w:color="auto"/>
              <w:right w:val="single" w:sz="4" w:space="0" w:color="auto"/>
            </w:tcBorders>
            <w:shd w:val="clear" w:color="auto" w:fill="auto"/>
            <w:vAlign w:val="center"/>
          </w:tcPr>
          <w:p w14:paraId="57340229" w14:textId="77777777" w:rsidR="00E76D5D" w:rsidRDefault="00062771">
            <w:pPr>
              <w:spacing w:line="440" w:lineRule="exact"/>
              <w:jc w:val="center"/>
              <w:rPr>
                <w:rFonts w:ascii="彩虹粗仿宋" w:eastAsia="彩虹粗仿宋" w:hAnsi="宋体" w:cs="宋体"/>
                <w:b/>
                <w:bCs/>
                <w:color w:val="000000"/>
                <w:sz w:val="24"/>
                <w:szCs w:val="24"/>
              </w:rPr>
            </w:pPr>
            <w:r>
              <w:rPr>
                <w:rFonts w:ascii="彩虹粗仿宋" w:eastAsia="彩虹粗仿宋" w:hint="eastAsia"/>
                <w:b/>
                <w:bCs/>
                <w:color w:val="000000"/>
                <w:sz w:val="24"/>
                <w:szCs w:val="24"/>
              </w:rPr>
              <w:t>数量</w:t>
            </w:r>
          </w:p>
        </w:tc>
        <w:tc>
          <w:tcPr>
            <w:tcW w:w="505" w:type="pct"/>
            <w:tcBorders>
              <w:top w:val="single" w:sz="4" w:space="0" w:color="auto"/>
              <w:left w:val="nil"/>
              <w:bottom w:val="single" w:sz="4" w:space="0" w:color="auto"/>
              <w:right w:val="single" w:sz="4" w:space="0" w:color="auto"/>
            </w:tcBorders>
            <w:shd w:val="clear" w:color="auto" w:fill="auto"/>
            <w:vAlign w:val="center"/>
          </w:tcPr>
          <w:p w14:paraId="3F3B35BC" w14:textId="77777777" w:rsidR="00E76D5D" w:rsidRDefault="00062771">
            <w:pPr>
              <w:spacing w:line="440" w:lineRule="exact"/>
              <w:jc w:val="center"/>
              <w:rPr>
                <w:rFonts w:ascii="彩虹粗仿宋" w:eastAsia="彩虹粗仿宋" w:hAnsi="宋体" w:cs="宋体"/>
                <w:b/>
                <w:bCs/>
                <w:color w:val="000000"/>
                <w:sz w:val="24"/>
                <w:szCs w:val="24"/>
              </w:rPr>
            </w:pPr>
            <w:r>
              <w:rPr>
                <w:rFonts w:ascii="彩虹粗仿宋" w:eastAsia="彩虹粗仿宋" w:hAnsi="宋体" w:cs="宋体" w:hint="eastAsia"/>
                <w:b/>
                <w:bCs/>
                <w:color w:val="000000"/>
                <w:sz w:val="24"/>
                <w:szCs w:val="24"/>
              </w:rPr>
              <w:t>单位</w:t>
            </w:r>
          </w:p>
        </w:tc>
        <w:tc>
          <w:tcPr>
            <w:tcW w:w="1196" w:type="pct"/>
            <w:tcBorders>
              <w:top w:val="single" w:sz="4" w:space="0" w:color="auto"/>
              <w:left w:val="nil"/>
              <w:bottom w:val="single" w:sz="4" w:space="0" w:color="auto"/>
              <w:right w:val="single" w:sz="4" w:space="0" w:color="auto"/>
            </w:tcBorders>
          </w:tcPr>
          <w:p w14:paraId="722AA337" w14:textId="77777777" w:rsidR="00E76D5D" w:rsidRDefault="00062771">
            <w:pPr>
              <w:spacing w:line="440" w:lineRule="exact"/>
              <w:jc w:val="center"/>
              <w:rPr>
                <w:rFonts w:ascii="彩虹粗仿宋" w:eastAsia="彩虹粗仿宋"/>
                <w:b/>
                <w:bCs/>
                <w:sz w:val="24"/>
                <w:szCs w:val="24"/>
              </w:rPr>
            </w:pPr>
            <w:r>
              <w:rPr>
                <w:rFonts w:ascii="彩虹粗仿宋" w:eastAsia="彩虹粗仿宋" w:hint="eastAsia"/>
                <w:b/>
                <w:bCs/>
                <w:sz w:val="24"/>
                <w:szCs w:val="24"/>
              </w:rPr>
              <w:t>维保</w:t>
            </w:r>
            <w:r>
              <w:rPr>
                <w:rFonts w:ascii="彩虹粗仿宋" w:eastAsia="彩虹粗仿宋" w:hint="eastAsia"/>
                <w:b/>
                <w:bCs/>
                <w:sz w:val="24"/>
                <w:szCs w:val="24"/>
              </w:rPr>
              <w:t>年限</w:t>
            </w:r>
          </w:p>
        </w:tc>
      </w:tr>
      <w:tr w:rsidR="00E76D5D" w14:paraId="3B040633" w14:textId="77777777">
        <w:trPr>
          <w:trHeight w:val="967"/>
          <w:jc w:val="center"/>
        </w:trPr>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1DF5DA88" w14:textId="77777777" w:rsidR="00E76D5D" w:rsidRDefault="00062771">
            <w:pPr>
              <w:spacing w:line="440" w:lineRule="exact"/>
              <w:jc w:val="center"/>
              <w:rPr>
                <w:rFonts w:ascii="彩虹粗仿宋" w:eastAsia="彩虹粗仿宋" w:hAnsi="宋体" w:cs="宋体"/>
                <w:color w:val="000000"/>
                <w:sz w:val="24"/>
                <w:szCs w:val="24"/>
              </w:rPr>
            </w:pPr>
            <w:r>
              <w:rPr>
                <w:rFonts w:ascii="彩虹粗仿宋" w:eastAsia="彩虹粗仿宋" w:hint="eastAsia"/>
                <w:color w:val="000000"/>
                <w:sz w:val="24"/>
                <w:szCs w:val="24"/>
              </w:rPr>
              <w:t>1</w:t>
            </w:r>
          </w:p>
        </w:tc>
        <w:tc>
          <w:tcPr>
            <w:tcW w:w="466" w:type="pct"/>
            <w:tcBorders>
              <w:top w:val="single" w:sz="4" w:space="0" w:color="auto"/>
              <w:left w:val="nil"/>
              <w:bottom w:val="single" w:sz="4" w:space="0" w:color="auto"/>
              <w:right w:val="single" w:sz="4" w:space="0" w:color="auto"/>
            </w:tcBorders>
            <w:shd w:val="clear" w:color="auto" w:fill="auto"/>
            <w:vAlign w:val="center"/>
          </w:tcPr>
          <w:p w14:paraId="716404BF" w14:textId="77777777" w:rsidR="00E76D5D" w:rsidRDefault="00062771">
            <w:pPr>
              <w:spacing w:line="440" w:lineRule="exact"/>
              <w:jc w:val="center"/>
              <w:rPr>
                <w:rFonts w:ascii="彩虹粗仿宋" w:eastAsia="彩虹粗仿宋" w:hAnsi="宋体" w:cs="宋体"/>
                <w:color w:val="000000"/>
                <w:sz w:val="24"/>
                <w:szCs w:val="24"/>
              </w:rPr>
            </w:pPr>
            <w:r>
              <w:rPr>
                <w:rFonts w:ascii="彩虹粗仿宋" w:eastAsia="彩虹粗仿宋" w:hint="eastAsia"/>
                <w:color w:val="000000"/>
                <w:sz w:val="24"/>
                <w:szCs w:val="24"/>
              </w:rPr>
              <w:t>软</w:t>
            </w:r>
            <w:r>
              <w:rPr>
                <w:rFonts w:ascii="彩虹粗仿宋" w:eastAsia="彩虹粗仿宋" w:hint="eastAsia"/>
                <w:color w:val="000000"/>
                <w:sz w:val="24"/>
                <w:szCs w:val="24"/>
              </w:rPr>
              <w:t>件</w:t>
            </w:r>
          </w:p>
        </w:tc>
        <w:tc>
          <w:tcPr>
            <w:tcW w:w="1829" w:type="pct"/>
            <w:tcBorders>
              <w:top w:val="single" w:sz="4" w:space="0" w:color="auto"/>
              <w:left w:val="nil"/>
              <w:bottom w:val="single" w:sz="4" w:space="0" w:color="auto"/>
              <w:right w:val="single" w:sz="4" w:space="0" w:color="auto"/>
            </w:tcBorders>
            <w:shd w:val="clear" w:color="auto" w:fill="auto"/>
            <w:vAlign w:val="center"/>
          </w:tcPr>
          <w:p w14:paraId="576B595F" w14:textId="77777777" w:rsidR="00E76D5D" w:rsidRDefault="00062771">
            <w:pPr>
              <w:spacing w:line="440" w:lineRule="exact"/>
              <w:jc w:val="center"/>
              <w:rPr>
                <w:rFonts w:ascii="彩虹粗仿宋" w:eastAsia="彩虹粗仿宋"/>
                <w:color w:val="000000"/>
                <w:sz w:val="24"/>
                <w:szCs w:val="24"/>
              </w:rPr>
            </w:pPr>
            <w:r>
              <w:rPr>
                <w:rFonts w:ascii="彩虹粗仿宋" w:eastAsia="彩虹粗仿宋" w:cs="宋体" w:hint="eastAsia"/>
                <w:color w:val="000000"/>
                <w:kern w:val="0"/>
                <w:sz w:val="24"/>
                <w:szCs w:val="24"/>
              </w:rPr>
              <w:t>智慧财务管理系统</w:t>
            </w:r>
          </w:p>
        </w:tc>
        <w:tc>
          <w:tcPr>
            <w:tcW w:w="486" w:type="pct"/>
            <w:tcBorders>
              <w:top w:val="single" w:sz="4" w:space="0" w:color="auto"/>
              <w:left w:val="nil"/>
              <w:bottom w:val="single" w:sz="4" w:space="0" w:color="auto"/>
              <w:right w:val="single" w:sz="4" w:space="0" w:color="auto"/>
            </w:tcBorders>
            <w:shd w:val="clear" w:color="auto" w:fill="auto"/>
            <w:vAlign w:val="center"/>
          </w:tcPr>
          <w:p w14:paraId="7F90577E" w14:textId="77777777" w:rsidR="00E76D5D" w:rsidRDefault="00062771">
            <w:pPr>
              <w:spacing w:line="440" w:lineRule="exact"/>
              <w:jc w:val="center"/>
              <w:rPr>
                <w:rFonts w:ascii="彩虹粗仿宋" w:eastAsia="彩虹粗仿宋" w:hAnsi="宋体" w:cs="宋体"/>
                <w:color w:val="000000"/>
                <w:sz w:val="24"/>
                <w:szCs w:val="24"/>
              </w:rPr>
            </w:pPr>
            <w:r>
              <w:rPr>
                <w:rFonts w:ascii="彩虹粗仿宋" w:eastAsia="彩虹粗仿宋" w:hint="eastAsia"/>
                <w:color w:val="000000"/>
                <w:sz w:val="24"/>
                <w:szCs w:val="24"/>
              </w:rPr>
              <w:t>1</w:t>
            </w:r>
          </w:p>
        </w:tc>
        <w:tc>
          <w:tcPr>
            <w:tcW w:w="505" w:type="pct"/>
            <w:tcBorders>
              <w:top w:val="single" w:sz="4" w:space="0" w:color="auto"/>
              <w:left w:val="nil"/>
              <w:bottom w:val="single" w:sz="4" w:space="0" w:color="auto"/>
              <w:right w:val="single" w:sz="4" w:space="0" w:color="auto"/>
            </w:tcBorders>
            <w:shd w:val="clear" w:color="auto" w:fill="auto"/>
            <w:vAlign w:val="center"/>
          </w:tcPr>
          <w:p w14:paraId="7AFB5C9B" w14:textId="77777777" w:rsidR="00E76D5D" w:rsidRDefault="00062771">
            <w:pPr>
              <w:spacing w:line="440" w:lineRule="exact"/>
              <w:jc w:val="center"/>
              <w:rPr>
                <w:rFonts w:ascii="彩虹粗仿宋" w:eastAsia="彩虹粗仿宋" w:hAnsi="宋体" w:cs="宋体"/>
                <w:color w:val="000000"/>
                <w:sz w:val="24"/>
                <w:szCs w:val="24"/>
              </w:rPr>
            </w:pPr>
            <w:r>
              <w:rPr>
                <w:rFonts w:ascii="彩虹粗仿宋" w:eastAsia="彩虹粗仿宋" w:hint="eastAsia"/>
                <w:color w:val="000000"/>
                <w:sz w:val="24"/>
                <w:szCs w:val="24"/>
              </w:rPr>
              <w:t>套</w:t>
            </w:r>
          </w:p>
        </w:tc>
        <w:tc>
          <w:tcPr>
            <w:tcW w:w="1196" w:type="pct"/>
            <w:tcBorders>
              <w:top w:val="single" w:sz="4" w:space="0" w:color="auto"/>
              <w:left w:val="nil"/>
              <w:bottom w:val="single" w:sz="4" w:space="0" w:color="auto"/>
              <w:right w:val="single" w:sz="4" w:space="0" w:color="auto"/>
            </w:tcBorders>
            <w:vAlign w:val="center"/>
          </w:tcPr>
          <w:p w14:paraId="73992E14" w14:textId="77777777" w:rsidR="00E76D5D" w:rsidRDefault="00062771">
            <w:pPr>
              <w:spacing w:line="440" w:lineRule="exact"/>
              <w:jc w:val="center"/>
              <w:rPr>
                <w:rFonts w:ascii="彩虹粗仿宋" w:eastAsia="彩虹粗仿宋"/>
                <w:color w:val="000000" w:themeColor="text1"/>
                <w:sz w:val="24"/>
                <w:szCs w:val="24"/>
              </w:rPr>
            </w:pPr>
            <w:r>
              <w:rPr>
                <w:rFonts w:ascii="彩虹粗仿宋" w:eastAsia="彩虹粗仿宋" w:hint="eastAsia"/>
                <w:color w:val="000000" w:themeColor="text1"/>
                <w:sz w:val="24"/>
                <w:szCs w:val="24"/>
              </w:rPr>
              <w:t>5</w:t>
            </w:r>
            <w:r>
              <w:rPr>
                <w:rFonts w:ascii="彩虹粗仿宋" w:eastAsia="彩虹粗仿宋" w:hint="eastAsia"/>
                <w:color w:val="000000" w:themeColor="text1"/>
                <w:sz w:val="24"/>
                <w:szCs w:val="24"/>
              </w:rPr>
              <w:t>年</w:t>
            </w:r>
          </w:p>
        </w:tc>
      </w:tr>
      <w:tr w:rsidR="00E76D5D" w14:paraId="3A23DEB4" w14:textId="77777777">
        <w:trPr>
          <w:trHeight w:val="967"/>
          <w:jc w:val="center"/>
        </w:trPr>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12DE8E3B" w14:textId="77777777" w:rsidR="00E76D5D" w:rsidRDefault="00062771">
            <w:pPr>
              <w:spacing w:line="440" w:lineRule="exact"/>
              <w:jc w:val="center"/>
              <w:rPr>
                <w:rFonts w:ascii="彩虹粗仿宋" w:eastAsia="彩虹粗仿宋"/>
                <w:color w:val="000000"/>
                <w:sz w:val="24"/>
                <w:szCs w:val="24"/>
              </w:rPr>
            </w:pPr>
            <w:r>
              <w:rPr>
                <w:rFonts w:ascii="彩虹粗仿宋" w:eastAsia="彩虹粗仿宋" w:hint="eastAsia"/>
                <w:color w:val="000000"/>
                <w:sz w:val="24"/>
                <w:szCs w:val="24"/>
              </w:rPr>
              <w:t>2</w:t>
            </w:r>
          </w:p>
        </w:tc>
        <w:tc>
          <w:tcPr>
            <w:tcW w:w="466" w:type="pct"/>
            <w:tcBorders>
              <w:top w:val="single" w:sz="4" w:space="0" w:color="auto"/>
              <w:left w:val="nil"/>
              <w:bottom w:val="single" w:sz="4" w:space="0" w:color="auto"/>
              <w:right w:val="single" w:sz="4" w:space="0" w:color="auto"/>
            </w:tcBorders>
            <w:shd w:val="clear" w:color="auto" w:fill="auto"/>
            <w:vAlign w:val="center"/>
          </w:tcPr>
          <w:p w14:paraId="13A174B2" w14:textId="77777777" w:rsidR="00E76D5D" w:rsidRDefault="00062771">
            <w:pPr>
              <w:spacing w:line="440" w:lineRule="exact"/>
              <w:jc w:val="center"/>
              <w:rPr>
                <w:rFonts w:ascii="彩虹粗仿宋" w:eastAsia="彩虹粗仿宋"/>
                <w:color w:val="000000"/>
                <w:sz w:val="24"/>
                <w:szCs w:val="24"/>
              </w:rPr>
            </w:pPr>
            <w:r>
              <w:rPr>
                <w:rFonts w:ascii="彩虹粗仿宋" w:eastAsia="彩虹粗仿宋" w:hint="eastAsia"/>
                <w:color w:val="000000"/>
                <w:sz w:val="24"/>
                <w:szCs w:val="24"/>
              </w:rPr>
              <w:t>软</w:t>
            </w:r>
            <w:r>
              <w:rPr>
                <w:rFonts w:ascii="彩虹粗仿宋" w:eastAsia="彩虹粗仿宋" w:hint="eastAsia"/>
                <w:color w:val="000000"/>
                <w:sz w:val="24"/>
                <w:szCs w:val="24"/>
              </w:rPr>
              <w:t>件</w:t>
            </w:r>
          </w:p>
        </w:tc>
        <w:tc>
          <w:tcPr>
            <w:tcW w:w="1829" w:type="pct"/>
            <w:tcBorders>
              <w:top w:val="single" w:sz="4" w:space="0" w:color="auto"/>
              <w:left w:val="nil"/>
              <w:bottom w:val="single" w:sz="4" w:space="0" w:color="auto"/>
              <w:right w:val="single" w:sz="4" w:space="0" w:color="auto"/>
            </w:tcBorders>
            <w:shd w:val="clear" w:color="auto" w:fill="auto"/>
            <w:vAlign w:val="center"/>
          </w:tcPr>
          <w:p w14:paraId="6562BC38" w14:textId="77777777" w:rsidR="00E76D5D" w:rsidRDefault="00062771">
            <w:pPr>
              <w:spacing w:line="440" w:lineRule="exact"/>
              <w:jc w:val="center"/>
              <w:rPr>
                <w:rFonts w:ascii="彩虹粗仿宋" w:eastAsia="彩虹粗仿宋" w:cs="宋体"/>
                <w:color w:val="000000"/>
                <w:kern w:val="0"/>
                <w:sz w:val="24"/>
                <w:szCs w:val="24"/>
              </w:rPr>
            </w:pPr>
            <w:r>
              <w:rPr>
                <w:rFonts w:ascii="彩虹粗仿宋" w:eastAsia="彩虹粗仿宋" w:cs="宋体" w:hint="eastAsia"/>
                <w:color w:val="000000"/>
                <w:kern w:val="0"/>
                <w:sz w:val="24"/>
                <w:szCs w:val="24"/>
              </w:rPr>
              <w:t>工资发放管理系统</w:t>
            </w:r>
          </w:p>
        </w:tc>
        <w:tc>
          <w:tcPr>
            <w:tcW w:w="486" w:type="pct"/>
            <w:tcBorders>
              <w:top w:val="single" w:sz="4" w:space="0" w:color="auto"/>
              <w:left w:val="nil"/>
              <w:bottom w:val="single" w:sz="4" w:space="0" w:color="auto"/>
              <w:right w:val="single" w:sz="4" w:space="0" w:color="auto"/>
            </w:tcBorders>
            <w:shd w:val="clear" w:color="auto" w:fill="auto"/>
            <w:vAlign w:val="center"/>
          </w:tcPr>
          <w:p w14:paraId="4C6F3ABE" w14:textId="77777777" w:rsidR="00E76D5D" w:rsidRDefault="00062771">
            <w:pPr>
              <w:spacing w:line="440" w:lineRule="exact"/>
              <w:jc w:val="center"/>
              <w:rPr>
                <w:rFonts w:ascii="彩虹粗仿宋" w:eastAsia="彩虹粗仿宋"/>
                <w:color w:val="000000"/>
                <w:sz w:val="24"/>
                <w:szCs w:val="24"/>
              </w:rPr>
            </w:pPr>
            <w:r>
              <w:rPr>
                <w:rFonts w:ascii="彩虹粗仿宋" w:eastAsia="彩虹粗仿宋" w:hint="eastAsia"/>
                <w:color w:val="000000"/>
                <w:sz w:val="24"/>
                <w:szCs w:val="24"/>
              </w:rPr>
              <w:t>1</w:t>
            </w:r>
          </w:p>
        </w:tc>
        <w:tc>
          <w:tcPr>
            <w:tcW w:w="505" w:type="pct"/>
            <w:tcBorders>
              <w:top w:val="single" w:sz="4" w:space="0" w:color="auto"/>
              <w:left w:val="nil"/>
              <w:bottom w:val="single" w:sz="4" w:space="0" w:color="auto"/>
              <w:right w:val="single" w:sz="4" w:space="0" w:color="auto"/>
            </w:tcBorders>
            <w:shd w:val="clear" w:color="auto" w:fill="auto"/>
            <w:vAlign w:val="center"/>
          </w:tcPr>
          <w:p w14:paraId="35F2EB64" w14:textId="77777777" w:rsidR="00E76D5D" w:rsidRDefault="00062771">
            <w:pPr>
              <w:spacing w:line="440" w:lineRule="exact"/>
              <w:jc w:val="center"/>
              <w:rPr>
                <w:rFonts w:ascii="彩虹粗仿宋" w:eastAsia="彩虹粗仿宋"/>
                <w:color w:val="000000"/>
                <w:sz w:val="24"/>
                <w:szCs w:val="24"/>
              </w:rPr>
            </w:pPr>
            <w:r>
              <w:rPr>
                <w:rFonts w:ascii="彩虹粗仿宋" w:eastAsia="彩虹粗仿宋" w:hint="eastAsia"/>
                <w:color w:val="000000"/>
                <w:sz w:val="24"/>
                <w:szCs w:val="24"/>
              </w:rPr>
              <w:t>套</w:t>
            </w:r>
          </w:p>
        </w:tc>
        <w:tc>
          <w:tcPr>
            <w:tcW w:w="1196" w:type="pct"/>
            <w:tcBorders>
              <w:top w:val="single" w:sz="4" w:space="0" w:color="auto"/>
              <w:left w:val="nil"/>
              <w:bottom w:val="single" w:sz="4" w:space="0" w:color="auto"/>
              <w:right w:val="single" w:sz="4" w:space="0" w:color="auto"/>
            </w:tcBorders>
            <w:vAlign w:val="center"/>
          </w:tcPr>
          <w:p w14:paraId="01CC820A" w14:textId="77777777" w:rsidR="00E76D5D" w:rsidRDefault="00062771">
            <w:pPr>
              <w:spacing w:line="440" w:lineRule="exact"/>
              <w:jc w:val="center"/>
              <w:rPr>
                <w:rFonts w:ascii="彩虹粗仿宋" w:eastAsia="彩虹粗仿宋"/>
                <w:color w:val="000000" w:themeColor="text1"/>
                <w:sz w:val="24"/>
                <w:szCs w:val="24"/>
              </w:rPr>
            </w:pPr>
            <w:r>
              <w:rPr>
                <w:rFonts w:ascii="彩虹粗仿宋" w:eastAsia="彩虹粗仿宋" w:hint="eastAsia"/>
                <w:color w:val="000000" w:themeColor="text1"/>
                <w:sz w:val="24"/>
                <w:szCs w:val="24"/>
              </w:rPr>
              <w:t>5</w:t>
            </w:r>
            <w:r>
              <w:rPr>
                <w:rFonts w:ascii="彩虹粗仿宋" w:eastAsia="彩虹粗仿宋" w:hint="eastAsia"/>
                <w:color w:val="000000" w:themeColor="text1"/>
                <w:sz w:val="24"/>
                <w:szCs w:val="24"/>
              </w:rPr>
              <w:t>年</w:t>
            </w:r>
          </w:p>
        </w:tc>
      </w:tr>
      <w:tr w:rsidR="00E76D5D" w14:paraId="1FCC8807" w14:textId="77777777">
        <w:trPr>
          <w:trHeight w:val="967"/>
          <w:jc w:val="center"/>
        </w:trPr>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55B659EE" w14:textId="77777777" w:rsidR="00E76D5D" w:rsidRDefault="00062771">
            <w:pPr>
              <w:spacing w:line="440" w:lineRule="exact"/>
              <w:jc w:val="center"/>
              <w:rPr>
                <w:rFonts w:ascii="彩虹粗仿宋" w:eastAsia="彩虹粗仿宋"/>
                <w:color w:val="000000"/>
                <w:sz w:val="24"/>
                <w:szCs w:val="24"/>
              </w:rPr>
            </w:pPr>
            <w:r>
              <w:rPr>
                <w:rFonts w:ascii="彩虹粗仿宋" w:eastAsia="彩虹粗仿宋" w:hint="eastAsia"/>
                <w:color w:val="000000"/>
                <w:sz w:val="24"/>
                <w:szCs w:val="24"/>
              </w:rPr>
              <w:t>3</w:t>
            </w:r>
          </w:p>
        </w:tc>
        <w:tc>
          <w:tcPr>
            <w:tcW w:w="466" w:type="pct"/>
            <w:tcBorders>
              <w:top w:val="single" w:sz="4" w:space="0" w:color="auto"/>
              <w:left w:val="nil"/>
              <w:bottom w:val="single" w:sz="4" w:space="0" w:color="auto"/>
              <w:right w:val="single" w:sz="4" w:space="0" w:color="auto"/>
            </w:tcBorders>
            <w:shd w:val="clear" w:color="auto" w:fill="auto"/>
            <w:vAlign w:val="center"/>
          </w:tcPr>
          <w:p w14:paraId="36DB1650" w14:textId="77777777" w:rsidR="00E76D5D" w:rsidRDefault="00062771">
            <w:pPr>
              <w:spacing w:line="440" w:lineRule="exact"/>
              <w:jc w:val="center"/>
              <w:rPr>
                <w:rFonts w:ascii="彩虹粗仿宋" w:eastAsia="彩虹粗仿宋"/>
                <w:color w:val="000000"/>
                <w:sz w:val="24"/>
                <w:szCs w:val="24"/>
              </w:rPr>
            </w:pPr>
            <w:r>
              <w:rPr>
                <w:rFonts w:ascii="彩虹粗仿宋" w:eastAsia="彩虹粗仿宋" w:hint="eastAsia"/>
                <w:color w:val="000000"/>
                <w:sz w:val="24"/>
                <w:szCs w:val="24"/>
              </w:rPr>
              <w:t>软</w:t>
            </w:r>
            <w:r>
              <w:rPr>
                <w:rFonts w:ascii="彩虹粗仿宋" w:eastAsia="彩虹粗仿宋" w:hint="eastAsia"/>
                <w:color w:val="000000"/>
                <w:sz w:val="24"/>
                <w:szCs w:val="24"/>
              </w:rPr>
              <w:t>件</w:t>
            </w:r>
          </w:p>
        </w:tc>
        <w:tc>
          <w:tcPr>
            <w:tcW w:w="1829" w:type="pct"/>
            <w:tcBorders>
              <w:top w:val="single" w:sz="4" w:space="0" w:color="auto"/>
              <w:left w:val="nil"/>
              <w:bottom w:val="single" w:sz="4" w:space="0" w:color="auto"/>
              <w:right w:val="single" w:sz="4" w:space="0" w:color="auto"/>
            </w:tcBorders>
            <w:shd w:val="clear" w:color="auto" w:fill="auto"/>
            <w:vAlign w:val="center"/>
          </w:tcPr>
          <w:p w14:paraId="18FD4EB1" w14:textId="77777777" w:rsidR="00E76D5D" w:rsidRDefault="00062771">
            <w:pPr>
              <w:spacing w:line="440" w:lineRule="exact"/>
              <w:jc w:val="center"/>
              <w:rPr>
                <w:rFonts w:ascii="彩虹粗仿宋" w:eastAsia="彩虹粗仿宋" w:cs="宋体"/>
                <w:color w:val="000000"/>
                <w:kern w:val="0"/>
                <w:sz w:val="24"/>
                <w:szCs w:val="24"/>
              </w:rPr>
            </w:pPr>
            <w:r>
              <w:rPr>
                <w:rFonts w:ascii="彩虹粗仿宋" w:eastAsia="彩虹粗仿宋" w:cs="宋体" w:hint="eastAsia"/>
                <w:color w:val="000000"/>
                <w:kern w:val="0"/>
                <w:sz w:val="24"/>
                <w:szCs w:val="24"/>
              </w:rPr>
              <w:t>成本费用结算系统</w:t>
            </w:r>
          </w:p>
        </w:tc>
        <w:tc>
          <w:tcPr>
            <w:tcW w:w="486" w:type="pct"/>
            <w:tcBorders>
              <w:top w:val="single" w:sz="4" w:space="0" w:color="auto"/>
              <w:left w:val="nil"/>
              <w:bottom w:val="single" w:sz="4" w:space="0" w:color="auto"/>
              <w:right w:val="single" w:sz="4" w:space="0" w:color="auto"/>
            </w:tcBorders>
            <w:shd w:val="clear" w:color="auto" w:fill="auto"/>
            <w:vAlign w:val="center"/>
          </w:tcPr>
          <w:p w14:paraId="2DEA4093" w14:textId="77777777" w:rsidR="00E76D5D" w:rsidRDefault="00062771">
            <w:pPr>
              <w:spacing w:line="440" w:lineRule="exact"/>
              <w:jc w:val="center"/>
              <w:rPr>
                <w:rFonts w:ascii="彩虹粗仿宋" w:eastAsia="彩虹粗仿宋"/>
                <w:color w:val="000000"/>
                <w:sz w:val="24"/>
                <w:szCs w:val="24"/>
              </w:rPr>
            </w:pPr>
            <w:r>
              <w:rPr>
                <w:rFonts w:ascii="彩虹粗仿宋" w:eastAsia="彩虹粗仿宋" w:hint="eastAsia"/>
                <w:color w:val="000000"/>
                <w:sz w:val="24"/>
                <w:szCs w:val="24"/>
              </w:rPr>
              <w:t>1</w:t>
            </w:r>
          </w:p>
        </w:tc>
        <w:tc>
          <w:tcPr>
            <w:tcW w:w="505" w:type="pct"/>
            <w:tcBorders>
              <w:top w:val="single" w:sz="4" w:space="0" w:color="auto"/>
              <w:left w:val="nil"/>
              <w:bottom w:val="single" w:sz="4" w:space="0" w:color="auto"/>
              <w:right w:val="single" w:sz="4" w:space="0" w:color="auto"/>
            </w:tcBorders>
            <w:shd w:val="clear" w:color="auto" w:fill="auto"/>
            <w:vAlign w:val="center"/>
          </w:tcPr>
          <w:p w14:paraId="42E88F49" w14:textId="77777777" w:rsidR="00E76D5D" w:rsidRDefault="00062771">
            <w:pPr>
              <w:spacing w:line="440" w:lineRule="exact"/>
              <w:jc w:val="center"/>
              <w:rPr>
                <w:rFonts w:ascii="彩虹粗仿宋" w:eastAsia="彩虹粗仿宋"/>
                <w:color w:val="000000"/>
                <w:sz w:val="24"/>
                <w:szCs w:val="24"/>
              </w:rPr>
            </w:pPr>
            <w:r>
              <w:rPr>
                <w:rFonts w:ascii="彩虹粗仿宋" w:eastAsia="彩虹粗仿宋" w:hint="eastAsia"/>
                <w:color w:val="000000"/>
                <w:sz w:val="24"/>
                <w:szCs w:val="24"/>
              </w:rPr>
              <w:t>套</w:t>
            </w:r>
          </w:p>
        </w:tc>
        <w:tc>
          <w:tcPr>
            <w:tcW w:w="1196" w:type="pct"/>
            <w:tcBorders>
              <w:top w:val="single" w:sz="4" w:space="0" w:color="auto"/>
              <w:left w:val="nil"/>
              <w:bottom w:val="single" w:sz="4" w:space="0" w:color="auto"/>
              <w:right w:val="single" w:sz="4" w:space="0" w:color="auto"/>
            </w:tcBorders>
            <w:vAlign w:val="center"/>
          </w:tcPr>
          <w:p w14:paraId="5114D20F" w14:textId="77777777" w:rsidR="00E76D5D" w:rsidRDefault="00062771">
            <w:pPr>
              <w:spacing w:line="440" w:lineRule="exact"/>
              <w:jc w:val="center"/>
              <w:rPr>
                <w:rFonts w:ascii="彩虹粗仿宋" w:eastAsia="彩虹粗仿宋"/>
                <w:color w:val="000000" w:themeColor="text1"/>
                <w:sz w:val="24"/>
                <w:szCs w:val="24"/>
              </w:rPr>
            </w:pPr>
            <w:r>
              <w:rPr>
                <w:rFonts w:ascii="彩虹粗仿宋" w:eastAsia="彩虹粗仿宋" w:hint="eastAsia"/>
                <w:color w:val="000000" w:themeColor="text1"/>
                <w:sz w:val="24"/>
                <w:szCs w:val="24"/>
              </w:rPr>
              <w:t>5</w:t>
            </w:r>
            <w:r>
              <w:rPr>
                <w:rFonts w:ascii="彩虹粗仿宋" w:eastAsia="彩虹粗仿宋" w:hint="eastAsia"/>
                <w:color w:val="000000" w:themeColor="text1"/>
                <w:sz w:val="24"/>
                <w:szCs w:val="24"/>
              </w:rPr>
              <w:t>年</w:t>
            </w:r>
          </w:p>
        </w:tc>
      </w:tr>
      <w:tr w:rsidR="00E76D5D" w14:paraId="6D25B41E" w14:textId="77777777">
        <w:trPr>
          <w:trHeight w:val="967"/>
          <w:jc w:val="center"/>
        </w:trPr>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13EEEA07" w14:textId="77777777" w:rsidR="00E76D5D" w:rsidRDefault="00062771">
            <w:pPr>
              <w:spacing w:line="440" w:lineRule="exact"/>
              <w:jc w:val="center"/>
              <w:rPr>
                <w:rFonts w:ascii="彩虹粗仿宋" w:eastAsia="彩虹粗仿宋"/>
                <w:color w:val="000000"/>
                <w:sz w:val="24"/>
                <w:szCs w:val="24"/>
              </w:rPr>
            </w:pPr>
            <w:r>
              <w:rPr>
                <w:rFonts w:ascii="彩虹粗仿宋" w:eastAsia="彩虹粗仿宋" w:hint="eastAsia"/>
                <w:color w:val="000000"/>
                <w:sz w:val="24"/>
                <w:szCs w:val="24"/>
              </w:rPr>
              <w:t>4</w:t>
            </w:r>
          </w:p>
        </w:tc>
        <w:tc>
          <w:tcPr>
            <w:tcW w:w="466" w:type="pct"/>
            <w:tcBorders>
              <w:top w:val="single" w:sz="4" w:space="0" w:color="auto"/>
              <w:left w:val="nil"/>
              <w:bottom w:val="single" w:sz="4" w:space="0" w:color="auto"/>
              <w:right w:val="single" w:sz="4" w:space="0" w:color="auto"/>
            </w:tcBorders>
            <w:shd w:val="clear" w:color="auto" w:fill="auto"/>
            <w:vAlign w:val="center"/>
          </w:tcPr>
          <w:p w14:paraId="3E3348FF" w14:textId="77777777" w:rsidR="00E76D5D" w:rsidRDefault="00062771">
            <w:pPr>
              <w:spacing w:line="440" w:lineRule="exact"/>
              <w:jc w:val="center"/>
              <w:rPr>
                <w:rFonts w:ascii="彩虹粗仿宋" w:eastAsia="彩虹粗仿宋"/>
                <w:color w:val="000000"/>
                <w:sz w:val="24"/>
                <w:szCs w:val="24"/>
              </w:rPr>
            </w:pPr>
            <w:r>
              <w:rPr>
                <w:rFonts w:ascii="彩虹粗仿宋" w:eastAsia="彩虹粗仿宋" w:hint="eastAsia"/>
                <w:color w:val="000000"/>
                <w:sz w:val="24"/>
                <w:szCs w:val="24"/>
              </w:rPr>
              <w:t>软</w:t>
            </w:r>
            <w:r>
              <w:rPr>
                <w:rFonts w:ascii="彩虹粗仿宋" w:eastAsia="彩虹粗仿宋" w:hint="eastAsia"/>
                <w:color w:val="000000"/>
                <w:sz w:val="24"/>
                <w:szCs w:val="24"/>
              </w:rPr>
              <w:t>件</w:t>
            </w:r>
          </w:p>
        </w:tc>
        <w:tc>
          <w:tcPr>
            <w:tcW w:w="1829" w:type="pct"/>
            <w:tcBorders>
              <w:top w:val="single" w:sz="4" w:space="0" w:color="auto"/>
              <w:left w:val="nil"/>
              <w:bottom w:val="single" w:sz="4" w:space="0" w:color="auto"/>
              <w:right w:val="single" w:sz="4" w:space="0" w:color="auto"/>
            </w:tcBorders>
            <w:shd w:val="clear" w:color="auto" w:fill="auto"/>
            <w:vAlign w:val="center"/>
          </w:tcPr>
          <w:p w14:paraId="429D45C4" w14:textId="77777777" w:rsidR="00E76D5D" w:rsidRDefault="00062771">
            <w:pPr>
              <w:spacing w:line="440" w:lineRule="exact"/>
              <w:jc w:val="center"/>
              <w:rPr>
                <w:rFonts w:ascii="彩虹粗仿宋" w:eastAsia="彩虹粗仿宋" w:cs="宋体"/>
                <w:color w:val="000000"/>
                <w:kern w:val="0"/>
                <w:sz w:val="24"/>
                <w:szCs w:val="24"/>
              </w:rPr>
            </w:pPr>
            <w:r>
              <w:rPr>
                <w:rFonts w:ascii="彩虹粗仿宋" w:eastAsia="彩虹粗仿宋" w:cs="宋体" w:hint="eastAsia"/>
                <w:color w:val="000000"/>
                <w:kern w:val="0"/>
                <w:sz w:val="24"/>
                <w:szCs w:val="24"/>
              </w:rPr>
              <w:t>资金管理系统</w:t>
            </w:r>
          </w:p>
        </w:tc>
        <w:tc>
          <w:tcPr>
            <w:tcW w:w="486" w:type="pct"/>
            <w:tcBorders>
              <w:top w:val="single" w:sz="4" w:space="0" w:color="auto"/>
              <w:left w:val="nil"/>
              <w:bottom w:val="single" w:sz="4" w:space="0" w:color="auto"/>
              <w:right w:val="single" w:sz="4" w:space="0" w:color="auto"/>
            </w:tcBorders>
            <w:shd w:val="clear" w:color="auto" w:fill="auto"/>
            <w:vAlign w:val="center"/>
          </w:tcPr>
          <w:p w14:paraId="5DB17112" w14:textId="77777777" w:rsidR="00E76D5D" w:rsidRDefault="00062771">
            <w:pPr>
              <w:spacing w:line="440" w:lineRule="exact"/>
              <w:jc w:val="center"/>
              <w:rPr>
                <w:rFonts w:ascii="彩虹粗仿宋" w:eastAsia="彩虹粗仿宋"/>
                <w:color w:val="000000"/>
                <w:sz w:val="24"/>
                <w:szCs w:val="24"/>
              </w:rPr>
            </w:pPr>
            <w:r>
              <w:rPr>
                <w:rFonts w:ascii="彩虹粗仿宋" w:eastAsia="彩虹粗仿宋" w:hint="eastAsia"/>
                <w:color w:val="000000"/>
                <w:sz w:val="24"/>
                <w:szCs w:val="24"/>
              </w:rPr>
              <w:t>1</w:t>
            </w:r>
          </w:p>
        </w:tc>
        <w:tc>
          <w:tcPr>
            <w:tcW w:w="505" w:type="pct"/>
            <w:tcBorders>
              <w:top w:val="single" w:sz="4" w:space="0" w:color="auto"/>
              <w:left w:val="nil"/>
              <w:bottom w:val="single" w:sz="4" w:space="0" w:color="auto"/>
              <w:right w:val="single" w:sz="4" w:space="0" w:color="auto"/>
            </w:tcBorders>
            <w:shd w:val="clear" w:color="auto" w:fill="auto"/>
            <w:vAlign w:val="center"/>
          </w:tcPr>
          <w:p w14:paraId="16C6E5AB" w14:textId="77777777" w:rsidR="00E76D5D" w:rsidRDefault="00062771">
            <w:pPr>
              <w:spacing w:line="440" w:lineRule="exact"/>
              <w:jc w:val="center"/>
              <w:rPr>
                <w:rFonts w:ascii="彩虹粗仿宋" w:eastAsia="彩虹粗仿宋"/>
                <w:color w:val="000000"/>
                <w:sz w:val="24"/>
                <w:szCs w:val="24"/>
              </w:rPr>
            </w:pPr>
            <w:r>
              <w:rPr>
                <w:rFonts w:ascii="彩虹粗仿宋" w:eastAsia="彩虹粗仿宋" w:hint="eastAsia"/>
                <w:color w:val="000000"/>
                <w:sz w:val="24"/>
                <w:szCs w:val="24"/>
              </w:rPr>
              <w:t>套</w:t>
            </w:r>
          </w:p>
        </w:tc>
        <w:tc>
          <w:tcPr>
            <w:tcW w:w="1196" w:type="pct"/>
            <w:tcBorders>
              <w:top w:val="single" w:sz="4" w:space="0" w:color="auto"/>
              <w:left w:val="nil"/>
              <w:bottom w:val="single" w:sz="4" w:space="0" w:color="auto"/>
              <w:right w:val="single" w:sz="4" w:space="0" w:color="auto"/>
            </w:tcBorders>
            <w:vAlign w:val="center"/>
          </w:tcPr>
          <w:p w14:paraId="36CEA000" w14:textId="77777777" w:rsidR="00E76D5D" w:rsidRDefault="00062771">
            <w:pPr>
              <w:spacing w:line="440" w:lineRule="exact"/>
              <w:jc w:val="center"/>
              <w:rPr>
                <w:rFonts w:ascii="彩虹粗仿宋" w:eastAsia="彩虹粗仿宋"/>
                <w:color w:val="000000" w:themeColor="text1"/>
                <w:sz w:val="24"/>
                <w:szCs w:val="24"/>
              </w:rPr>
            </w:pPr>
            <w:r>
              <w:rPr>
                <w:rFonts w:ascii="彩虹粗仿宋" w:eastAsia="彩虹粗仿宋" w:hint="eastAsia"/>
                <w:color w:val="000000" w:themeColor="text1"/>
                <w:sz w:val="24"/>
                <w:szCs w:val="24"/>
              </w:rPr>
              <w:t>5</w:t>
            </w:r>
            <w:r>
              <w:rPr>
                <w:rFonts w:ascii="彩虹粗仿宋" w:eastAsia="彩虹粗仿宋" w:hint="eastAsia"/>
                <w:color w:val="000000" w:themeColor="text1"/>
                <w:sz w:val="24"/>
                <w:szCs w:val="24"/>
              </w:rPr>
              <w:t>年</w:t>
            </w:r>
          </w:p>
        </w:tc>
      </w:tr>
    </w:tbl>
    <w:p w14:paraId="0677B99A" w14:textId="77777777" w:rsidR="00E76D5D" w:rsidRDefault="00E76D5D">
      <w:pPr>
        <w:spacing w:line="360" w:lineRule="auto"/>
        <w:rPr>
          <w:rFonts w:ascii="彩虹粗仿宋" w:eastAsia="彩虹粗仿宋" w:hAnsi="彩虹粗仿宋"/>
          <w:sz w:val="32"/>
        </w:rPr>
      </w:pPr>
    </w:p>
    <w:p w14:paraId="503B8D06" w14:textId="77777777" w:rsidR="00E76D5D" w:rsidRDefault="00062771">
      <w:pPr>
        <w:adjustRightInd w:val="0"/>
        <w:snapToGrid w:val="0"/>
        <w:spacing w:line="360" w:lineRule="auto"/>
        <w:ind w:firstLineChars="200" w:firstLine="643"/>
        <w:rPr>
          <w:rFonts w:ascii="彩虹粗仿宋" w:eastAsia="彩虹粗仿宋" w:hAnsi="宋体" w:cs="Times New Roman"/>
          <w:b/>
          <w:snapToGrid w:val="0"/>
          <w:kern w:val="0"/>
          <w:sz w:val="32"/>
          <w:szCs w:val="32"/>
        </w:rPr>
      </w:pPr>
      <w:r>
        <w:rPr>
          <w:rFonts w:ascii="彩虹粗仿宋" w:eastAsia="彩虹粗仿宋" w:hAnsi="宋体" w:cs="Times New Roman" w:hint="eastAsia"/>
          <w:b/>
          <w:snapToGrid w:val="0"/>
          <w:kern w:val="0"/>
          <w:sz w:val="32"/>
          <w:szCs w:val="32"/>
        </w:rPr>
        <w:t>二、供应商资质要求</w:t>
      </w:r>
    </w:p>
    <w:p w14:paraId="387DF1BE" w14:textId="77777777" w:rsidR="00E76D5D" w:rsidRPr="00D720D1" w:rsidRDefault="00062771" w:rsidP="00D720D1">
      <w:pPr>
        <w:adjustRightInd w:val="0"/>
        <w:snapToGrid w:val="0"/>
        <w:spacing w:line="360" w:lineRule="auto"/>
        <w:ind w:firstLineChars="200" w:firstLine="640"/>
        <w:rPr>
          <w:rFonts w:ascii="彩虹粗仿宋" w:eastAsia="彩虹粗仿宋" w:hAnsi="宋体" w:cs="Times New Roman"/>
          <w:bCs/>
          <w:snapToGrid w:val="0"/>
          <w:kern w:val="0"/>
          <w:sz w:val="32"/>
          <w:szCs w:val="32"/>
        </w:rPr>
      </w:pPr>
      <w:r w:rsidRPr="00D720D1">
        <w:rPr>
          <w:rFonts w:ascii="彩虹粗仿宋" w:eastAsia="彩虹粗仿宋" w:hAnsi="宋体" w:cs="Times New Roman" w:hint="eastAsia"/>
          <w:bCs/>
          <w:snapToGrid w:val="0"/>
          <w:kern w:val="0"/>
          <w:sz w:val="32"/>
          <w:szCs w:val="32"/>
        </w:rPr>
        <w:t>供应商应有</w:t>
      </w:r>
      <w:r w:rsidRPr="00D720D1">
        <w:rPr>
          <w:rFonts w:ascii="彩虹粗仿宋" w:eastAsia="彩虹粗仿宋" w:hAnsi="宋体" w:cs="Times New Roman"/>
          <w:bCs/>
          <w:snapToGrid w:val="0"/>
          <w:kern w:val="0"/>
          <w:sz w:val="32"/>
          <w:szCs w:val="32"/>
        </w:rPr>
        <w:t>1</w:t>
      </w:r>
      <w:r w:rsidRPr="00D720D1">
        <w:rPr>
          <w:rFonts w:ascii="彩虹粗仿宋" w:eastAsia="彩虹粗仿宋" w:hAnsi="宋体" w:cs="Times New Roman"/>
          <w:bCs/>
          <w:snapToGrid w:val="0"/>
          <w:kern w:val="0"/>
          <w:sz w:val="32"/>
          <w:szCs w:val="32"/>
        </w:rPr>
        <w:t>个（含）以上与软件开发或销售的服务案例（需提供项目合同</w:t>
      </w:r>
      <w:r w:rsidRPr="00D720D1">
        <w:rPr>
          <w:rFonts w:ascii="彩虹粗仿宋" w:eastAsia="彩虹粗仿宋" w:hAnsi="宋体" w:cs="Times New Roman"/>
          <w:bCs/>
          <w:snapToGrid w:val="0"/>
          <w:kern w:val="0"/>
          <w:sz w:val="32"/>
          <w:szCs w:val="32"/>
        </w:rPr>
        <w:t>)</w:t>
      </w:r>
      <w:r w:rsidRPr="00D720D1">
        <w:rPr>
          <w:rFonts w:ascii="彩虹粗仿宋" w:eastAsia="彩虹粗仿宋" w:hAnsi="宋体" w:cs="Times New Roman" w:hint="eastAsia"/>
          <w:bCs/>
          <w:snapToGrid w:val="0"/>
          <w:kern w:val="0"/>
          <w:sz w:val="32"/>
          <w:szCs w:val="32"/>
        </w:rPr>
        <w:t>。</w:t>
      </w:r>
      <w:bookmarkStart w:id="0" w:name="_GoBack"/>
      <w:bookmarkEnd w:id="0"/>
    </w:p>
    <w:p w14:paraId="5568E043" w14:textId="77777777" w:rsidR="00E76D5D" w:rsidRDefault="00062771">
      <w:pPr>
        <w:adjustRightInd w:val="0"/>
        <w:snapToGrid w:val="0"/>
        <w:spacing w:line="360" w:lineRule="auto"/>
        <w:ind w:firstLineChars="200" w:firstLine="643"/>
        <w:rPr>
          <w:rFonts w:ascii="彩虹粗仿宋" w:eastAsia="彩虹粗仿宋" w:hAnsi="宋体" w:cs="Times New Roman"/>
          <w:b/>
          <w:snapToGrid w:val="0"/>
          <w:kern w:val="0"/>
          <w:sz w:val="32"/>
          <w:szCs w:val="32"/>
        </w:rPr>
      </w:pPr>
      <w:r>
        <w:rPr>
          <w:rFonts w:ascii="彩虹粗仿宋" w:eastAsia="彩虹粗仿宋" w:hAnsi="宋体" w:cs="Times New Roman" w:hint="eastAsia"/>
          <w:b/>
          <w:snapToGrid w:val="0"/>
          <w:kern w:val="0"/>
          <w:sz w:val="32"/>
          <w:szCs w:val="32"/>
        </w:rPr>
        <w:t>三、产品规格</w:t>
      </w:r>
    </w:p>
    <w:p w14:paraId="62A445D9" w14:textId="77777777" w:rsidR="00E76D5D" w:rsidRDefault="00062771">
      <w:pPr>
        <w:pStyle w:val="a3"/>
        <w:ind w:firstLineChars="200" w:firstLine="640"/>
        <w:rPr>
          <w:rFonts w:ascii="彩虹粗仿宋" w:eastAsia="彩虹粗仿宋" w:hAnsi="宋体"/>
          <w:sz w:val="32"/>
          <w:szCs w:val="32"/>
        </w:rPr>
      </w:pPr>
      <w:r>
        <w:rPr>
          <w:rFonts w:ascii="彩虹粗仿宋" w:eastAsia="彩虹粗仿宋" w:hAnsi="宋体" w:hint="eastAsia"/>
          <w:sz w:val="32"/>
          <w:szCs w:val="32"/>
        </w:rPr>
        <w:t>（一）智慧财务管理平台</w:t>
      </w: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4"/>
        <w:gridCol w:w="1312"/>
        <w:gridCol w:w="6413"/>
      </w:tblGrid>
      <w:tr w:rsidR="00E76D5D" w14:paraId="67780B10" w14:textId="77777777">
        <w:trPr>
          <w:trHeight w:val="480"/>
        </w:trPr>
        <w:tc>
          <w:tcPr>
            <w:tcW w:w="466" w:type="pct"/>
            <w:tcBorders>
              <w:tl2br w:val="nil"/>
              <w:tr2bl w:val="nil"/>
            </w:tcBorders>
            <w:shd w:val="clear" w:color="auto" w:fill="FFFFFF"/>
            <w:vAlign w:val="center"/>
          </w:tcPr>
          <w:p w14:paraId="7A979D04"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设备</w:t>
            </w:r>
            <w:r>
              <w:rPr>
                <w:rFonts w:ascii="宋体" w:eastAsia="宋体" w:hAnsi="宋体" w:cs="宋体" w:hint="eastAsia"/>
                <w:b/>
                <w:bCs/>
                <w:color w:val="000000"/>
                <w:kern w:val="0"/>
                <w:sz w:val="20"/>
                <w:szCs w:val="20"/>
                <w:lang w:bidi="ar"/>
              </w:rPr>
              <w:t>(</w:t>
            </w:r>
            <w:r>
              <w:rPr>
                <w:rFonts w:ascii="宋体" w:eastAsia="宋体" w:hAnsi="宋体" w:cs="宋体" w:hint="eastAsia"/>
                <w:b/>
                <w:bCs/>
                <w:color w:val="000000"/>
                <w:kern w:val="0"/>
                <w:sz w:val="20"/>
                <w:szCs w:val="20"/>
                <w:lang w:bidi="ar"/>
              </w:rPr>
              <w:t>软件）名称</w:t>
            </w:r>
          </w:p>
        </w:tc>
        <w:tc>
          <w:tcPr>
            <w:tcW w:w="770" w:type="pct"/>
            <w:tcBorders>
              <w:tl2br w:val="nil"/>
              <w:tr2bl w:val="nil"/>
            </w:tcBorders>
            <w:shd w:val="clear" w:color="auto" w:fill="FFFFFF"/>
            <w:vAlign w:val="center"/>
          </w:tcPr>
          <w:p w14:paraId="6221A6DA"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子功能</w:t>
            </w:r>
          </w:p>
        </w:tc>
        <w:tc>
          <w:tcPr>
            <w:tcW w:w="3762" w:type="pct"/>
            <w:tcBorders>
              <w:tl2br w:val="nil"/>
              <w:tr2bl w:val="nil"/>
            </w:tcBorders>
            <w:shd w:val="clear" w:color="auto" w:fill="FFFFFF"/>
            <w:vAlign w:val="center"/>
          </w:tcPr>
          <w:p w14:paraId="449B2D31"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功能配置说明</w:t>
            </w:r>
          </w:p>
        </w:tc>
      </w:tr>
      <w:tr w:rsidR="00E76D5D" w14:paraId="5E6275A6" w14:textId="77777777">
        <w:trPr>
          <w:trHeight w:val="4260"/>
        </w:trPr>
        <w:tc>
          <w:tcPr>
            <w:tcW w:w="466" w:type="pct"/>
            <w:vMerge w:val="restart"/>
            <w:tcBorders>
              <w:tl2br w:val="nil"/>
              <w:tr2bl w:val="nil"/>
            </w:tcBorders>
            <w:shd w:val="clear" w:color="auto" w:fill="FFFFFF"/>
            <w:vAlign w:val="center"/>
          </w:tcPr>
          <w:p w14:paraId="32583546"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lastRenderedPageBreak/>
              <w:t>智慧财务管理平台</w:t>
            </w:r>
          </w:p>
        </w:tc>
        <w:tc>
          <w:tcPr>
            <w:tcW w:w="770" w:type="pct"/>
            <w:tcBorders>
              <w:tl2br w:val="nil"/>
              <w:tr2bl w:val="nil"/>
            </w:tcBorders>
            <w:shd w:val="clear" w:color="auto" w:fill="FFFFFF"/>
            <w:vAlign w:val="center"/>
          </w:tcPr>
          <w:p w14:paraId="198BC2C2"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基础平台</w:t>
            </w:r>
          </w:p>
        </w:tc>
        <w:tc>
          <w:tcPr>
            <w:tcW w:w="3762" w:type="pct"/>
            <w:tcBorders>
              <w:tl2br w:val="nil"/>
              <w:tr2bl w:val="nil"/>
            </w:tcBorders>
            <w:shd w:val="clear" w:color="auto" w:fill="FFFFFF"/>
            <w:vAlign w:val="center"/>
          </w:tcPr>
          <w:p w14:paraId="5F3659D6"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基于集团型平台架构，包含第三方系统集成接口平台、权限管理、动态建模平台、智能分析平台、移动自助服务平台等，支持系统的高效、稳定、安全运行，支持个性化开发，</w:t>
            </w:r>
            <w:proofErr w:type="gramStart"/>
            <w:r>
              <w:rPr>
                <w:rFonts w:ascii="宋体" w:eastAsia="宋体" w:hAnsi="宋体" w:cs="宋体" w:hint="eastAsia"/>
                <w:color w:val="000000"/>
                <w:kern w:val="0"/>
                <w:sz w:val="20"/>
                <w:szCs w:val="20"/>
                <w:lang w:bidi="ar"/>
              </w:rPr>
              <w:t>支持信创</w:t>
            </w:r>
            <w:proofErr w:type="gramEnd"/>
            <w:r>
              <w:rPr>
                <w:rFonts w:ascii="宋体" w:eastAsia="宋体" w:hAnsi="宋体" w:cs="宋体" w:hint="eastAsia"/>
                <w:color w:val="000000"/>
                <w:kern w:val="0"/>
                <w:sz w:val="20"/>
                <w:szCs w:val="20"/>
                <w:lang w:bidi="ar"/>
              </w:rPr>
              <w:t>国产化，支持多院区、</w:t>
            </w:r>
            <w:proofErr w:type="gramStart"/>
            <w:r>
              <w:rPr>
                <w:rFonts w:ascii="宋体" w:eastAsia="宋体" w:hAnsi="宋体" w:cs="宋体" w:hint="eastAsia"/>
                <w:color w:val="000000"/>
                <w:kern w:val="0"/>
                <w:sz w:val="20"/>
                <w:szCs w:val="20"/>
                <w:lang w:bidi="ar"/>
              </w:rPr>
              <w:t>多账套管</w:t>
            </w:r>
            <w:proofErr w:type="gramEnd"/>
            <w:r>
              <w:rPr>
                <w:rFonts w:ascii="宋体" w:eastAsia="宋体" w:hAnsi="宋体" w:cs="宋体" w:hint="eastAsia"/>
                <w:color w:val="000000"/>
                <w:kern w:val="0"/>
                <w:sz w:val="20"/>
                <w:szCs w:val="20"/>
                <w:lang w:bidi="ar"/>
              </w:rPr>
              <w:t>理。</w:t>
            </w:r>
          </w:p>
          <w:p w14:paraId="206A8B79"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建模平台用于搭建信息系统的基础架构和基本信息。具体包括如下的功能：</w:t>
            </w:r>
          </w:p>
          <w:p w14:paraId="1F3C04CE"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动态组织建模，构建组织管理模型</w:t>
            </w:r>
          </w:p>
          <w:p w14:paraId="3624AF91"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支持在医疗集团内部业务单元</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部门为基础进行多组织的建模。</w:t>
            </w:r>
          </w:p>
          <w:p w14:paraId="2FE2B97C"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动态资源建模，构建资源访问权限，权限支持按部门、岗位角色、个人等多维度灵活分配。</w:t>
            </w:r>
          </w:p>
          <w:p w14:paraId="7096D1E9"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支持资源进行灵活定义；支持对特殊人群直接授予特殊业务权限的灵活性。</w:t>
            </w:r>
          </w:p>
          <w:p w14:paraId="0181BA9D"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动态</w:t>
            </w:r>
            <w:proofErr w:type="gramStart"/>
            <w:r>
              <w:rPr>
                <w:rFonts w:ascii="宋体" w:eastAsia="宋体" w:hAnsi="宋体" w:cs="宋体" w:hint="eastAsia"/>
                <w:color w:val="000000"/>
                <w:kern w:val="0"/>
                <w:sz w:val="20"/>
                <w:szCs w:val="20"/>
                <w:lang w:bidi="ar"/>
              </w:rPr>
              <w:t>主数据</w:t>
            </w:r>
            <w:proofErr w:type="gramEnd"/>
            <w:r>
              <w:rPr>
                <w:rFonts w:ascii="宋体" w:eastAsia="宋体" w:hAnsi="宋体" w:cs="宋体" w:hint="eastAsia"/>
                <w:color w:val="000000"/>
                <w:kern w:val="0"/>
                <w:sz w:val="20"/>
                <w:szCs w:val="20"/>
                <w:lang w:bidi="ar"/>
              </w:rPr>
              <w:t>建模，提供对基础数据、参数的统一管理</w:t>
            </w:r>
          </w:p>
          <w:p w14:paraId="553B65C4"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对基础数据和业务参数进行统一管理，支持基础数据的三级管控，管控模式（管理方式</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可用性范围</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唯一性范围）可配置。</w:t>
            </w:r>
          </w:p>
          <w:p w14:paraId="257E3B69"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动态流程建模，提供对流程的统一管理</w:t>
            </w:r>
          </w:p>
          <w:p w14:paraId="4F834AF5"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通过自定义的交易类型，可以实现个性化差异业务；</w:t>
            </w:r>
          </w:p>
          <w:p w14:paraId="0FFD1F9C"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提供图形化的流程定义工具，对业务流、审批流、工作流进行统一管理，并可以实现对流程的全面监控。</w:t>
            </w:r>
          </w:p>
          <w:p w14:paraId="5E63F1BC"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会计平台的灵活设置，实现业务数据、凭证数据的转换</w:t>
            </w:r>
          </w:p>
          <w:p w14:paraId="00E2346E"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会计平台是从业务单据到</w:t>
            </w:r>
            <w:r>
              <w:rPr>
                <w:rFonts w:ascii="宋体" w:eastAsia="宋体" w:hAnsi="宋体" w:cs="宋体" w:hint="eastAsia"/>
                <w:color w:val="000000"/>
                <w:kern w:val="0"/>
                <w:sz w:val="20"/>
                <w:szCs w:val="20"/>
                <w:lang w:bidi="ar"/>
              </w:rPr>
              <w:t>核算凭证的数据转换平台，可以将任何形态的业务数据，通过设置转换规则，自动生成总账系统、成本系统主要核算系统的核算凭证（单据）。</w:t>
            </w:r>
          </w:p>
          <w:p w14:paraId="71D08F53"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客户化配置</w:t>
            </w:r>
          </w:p>
          <w:p w14:paraId="3D18E768"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对单据编码、单据模板进行统一管理。</w:t>
            </w:r>
          </w:p>
          <w:p w14:paraId="04C171EF"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对系统的消息模板进行统一管理，支撑实时性、主动性的协同要求，消息模板广泛应用于流程平台、预警平台、后台任务中心、业务事件等。</w:t>
            </w:r>
          </w:p>
          <w:p w14:paraId="42043579"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系统平台</w:t>
            </w:r>
          </w:p>
          <w:p w14:paraId="24E138D1"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提供预警平台的功能，支持业务预警的统一监控。</w:t>
            </w:r>
          </w:p>
          <w:p w14:paraId="5F4E7BAA"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提供后台任务中心的功能，支持异步任务的管理和监控。</w:t>
            </w:r>
          </w:p>
          <w:p w14:paraId="620D6FCF"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提供报表订阅的功能，可以对系统中所有报表型功能节点的报表数据进行订阅任</w:t>
            </w:r>
            <w:r>
              <w:rPr>
                <w:rFonts w:ascii="宋体" w:eastAsia="宋体" w:hAnsi="宋体" w:cs="宋体" w:hint="eastAsia"/>
                <w:color w:val="000000"/>
                <w:kern w:val="0"/>
                <w:sz w:val="20"/>
                <w:szCs w:val="20"/>
                <w:lang w:bidi="ar"/>
              </w:rPr>
              <w:t>务的管理。用于对接第三方数据接口、向第三方系统传输数据。</w:t>
            </w:r>
            <w:r>
              <w:rPr>
                <w:rFonts w:ascii="宋体" w:eastAsia="宋体" w:hAnsi="宋体" w:cs="宋体" w:hint="eastAsia"/>
                <w:color w:val="000000"/>
                <w:kern w:val="0"/>
                <w:sz w:val="20"/>
                <w:szCs w:val="20"/>
                <w:lang w:bidi="ar"/>
              </w:rPr>
              <w:t></w:t>
            </w:r>
          </w:p>
          <w:p w14:paraId="3131E8A3"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日志管理：提供上机日志功能，记录登录时间，操作记录等。上机日志记录可进行查看、引出、打印等项处理。</w:t>
            </w:r>
          </w:p>
          <w:p w14:paraId="6EF976A3" w14:textId="77777777" w:rsidR="00E76D5D" w:rsidRDefault="00062771">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系统备份：系统设置每日备份计划，确保数据安全有效的存放。</w:t>
            </w:r>
          </w:p>
        </w:tc>
      </w:tr>
      <w:tr w:rsidR="00E76D5D" w14:paraId="0D1323A3" w14:textId="77777777">
        <w:trPr>
          <w:trHeight w:val="270"/>
        </w:trPr>
        <w:tc>
          <w:tcPr>
            <w:tcW w:w="466" w:type="pct"/>
            <w:vMerge/>
            <w:tcBorders>
              <w:tl2br w:val="nil"/>
              <w:tr2bl w:val="nil"/>
            </w:tcBorders>
            <w:shd w:val="clear" w:color="auto" w:fill="FFFFFF"/>
            <w:vAlign w:val="center"/>
          </w:tcPr>
          <w:p w14:paraId="40ADF915" w14:textId="77777777" w:rsidR="00E76D5D" w:rsidRDefault="00E76D5D">
            <w:pPr>
              <w:jc w:val="center"/>
              <w:rPr>
                <w:rFonts w:ascii="宋体" w:eastAsia="宋体" w:hAnsi="宋体" w:cs="宋体"/>
                <w:b/>
                <w:bCs/>
                <w:color w:val="000000"/>
                <w:sz w:val="20"/>
                <w:szCs w:val="20"/>
              </w:rPr>
            </w:pPr>
          </w:p>
        </w:tc>
        <w:tc>
          <w:tcPr>
            <w:tcW w:w="770" w:type="pct"/>
            <w:tcBorders>
              <w:tl2br w:val="nil"/>
              <w:tr2bl w:val="nil"/>
            </w:tcBorders>
            <w:shd w:val="clear" w:color="auto" w:fill="FFFFFF"/>
            <w:vAlign w:val="center"/>
          </w:tcPr>
          <w:p w14:paraId="7A179615"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报表平台</w:t>
            </w:r>
          </w:p>
        </w:tc>
        <w:tc>
          <w:tcPr>
            <w:tcW w:w="3762" w:type="pct"/>
            <w:tcBorders>
              <w:tl2br w:val="nil"/>
              <w:tr2bl w:val="nil"/>
            </w:tcBorders>
            <w:shd w:val="clear" w:color="auto" w:fill="FFFFFF"/>
            <w:vAlign w:val="center"/>
          </w:tcPr>
          <w:p w14:paraId="5B515116"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报表平台是用于制作财务报表及自定义报表，具有以下特点：</w:t>
            </w:r>
          </w:p>
          <w:p w14:paraId="5877DFAE"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支持自动生成资产负债表、收入费用总表、现金流量表等基本财务报表，同时支持报表之间的自动校验、勾</w:t>
            </w:r>
            <w:proofErr w:type="gramStart"/>
            <w:r>
              <w:rPr>
                <w:rFonts w:ascii="宋体" w:eastAsia="宋体" w:hAnsi="宋体" w:cs="宋体" w:hint="eastAsia"/>
                <w:color w:val="000000"/>
                <w:kern w:val="0"/>
                <w:sz w:val="20"/>
                <w:szCs w:val="20"/>
                <w:lang w:bidi="ar"/>
              </w:rPr>
              <w:t>稽</w:t>
            </w:r>
            <w:proofErr w:type="gramEnd"/>
            <w:r>
              <w:rPr>
                <w:rFonts w:ascii="宋体" w:eastAsia="宋体" w:hAnsi="宋体" w:cs="宋体" w:hint="eastAsia"/>
                <w:color w:val="000000"/>
                <w:kern w:val="0"/>
                <w:sz w:val="20"/>
                <w:szCs w:val="20"/>
                <w:lang w:bidi="ar"/>
              </w:rPr>
              <w:t>关系审核。</w:t>
            </w:r>
          </w:p>
          <w:p w14:paraId="1C883B89"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支持资产负债表预付账款</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应付账款、其他应付款</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其他应收款自动重分类。</w:t>
            </w:r>
          </w:p>
          <w:p w14:paraId="4617F068"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满足集团化医院核算需求，支持院本部、社区分别生成财务报表，同时支持生成合并报表并自动</w:t>
            </w:r>
            <w:proofErr w:type="gramStart"/>
            <w:r>
              <w:rPr>
                <w:rFonts w:ascii="宋体" w:eastAsia="宋体" w:hAnsi="宋体" w:cs="宋体" w:hint="eastAsia"/>
                <w:color w:val="000000"/>
                <w:kern w:val="0"/>
                <w:sz w:val="20"/>
                <w:szCs w:val="20"/>
                <w:lang w:bidi="ar"/>
              </w:rPr>
              <w:t>抵销</w:t>
            </w:r>
            <w:proofErr w:type="gramEnd"/>
            <w:r>
              <w:rPr>
                <w:rFonts w:ascii="宋体" w:eastAsia="宋体" w:hAnsi="宋体" w:cs="宋体" w:hint="eastAsia"/>
                <w:color w:val="000000"/>
                <w:kern w:val="0"/>
                <w:sz w:val="20"/>
                <w:szCs w:val="20"/>
                <w:lang w:bidi="ar"/>
              </w:rPr>
              <w:t>往来。</w:t>
            </w:r>
          </w:p>
          <w:p w14:paraId="3A873B4D"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提供针对不同报表使用人员的基本报表模板，如科室收入</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支出汇总</w:t>
            </w:r>
            <w:r>
              <w:rPr>
                <w:rFonts w:ascii="宋体" w:eastAsia="宋体" w:hAnsi="宋体" w:cs="宋体" w:hint="eastAsia"/>
                <w:color w:val="000000"/>
                <w:kern w:val="0"/>
                <w:sz w:val="20"/>
                <w:szCs w:val="20"/>
                <w:lang w:bidi="ar"/>
              </w:rPr>
              <w:lastRenderedPageBreak/>
              <w:t>表等，同时可针对不同人员分别设置不同报表查询、修改等权限。</w:t>
            </w:r>
          </w:p>
          <w:p w14:paraId="017D9491"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w:t>
            </w:r>
            <w:r>
              <w:rPr>
                <w:rFonts w:ascii="宋体" w:eastAsia="宋体" w:hAnsi="宋体" w:cs="宋体" w:hint="eastAsia"/>
                <w:color w:val="000000"/>
                <w:kern w:val="0"/>
                <w:sz w:val="20"/>
                <w:szCs w:val="20"/>
                <w:lang w:bidi="ar"/>
              </w:rPr>
              <w:t>支持自定义设计不同数据来源、不同样式的自由报表。</w:t>
            </w:r>
          </w:p>
          <w:p w14:paraId="69A752F8"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w:t>
            </w:r>
            <w:r>
              <w:rPr>
                <w:rFonts w:ascii="宋体" w:eastAsia="宋体" w:hAnsi="宋体" w:cs="宋体" w:hint="eastAsia"/>
                <w:color w:val="000000"/>
                <w:kern w:val="0"/>
                <w:sz w:val="20"/>
                <w:szCs w:val="20"/>
                <w:lang w:bidi="ar"/>
              </w:rPr>
              <w:t>支持报表中的明细数据和统计数据追踪到原始数据。</w:t>
            </w:r>
          </w:p>
          <w:p w14:paraId="55644174"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w:t>
            </w:r>
            <w:r>
              <w:rPr>
                <w:rFonts w:ascii="宋体" w:eastAsia="宋体" w:hAnsi="宋体" w:cs="宋体" w:hint="eastAsia"/>
                <w:color w:val="000000"/>
                <w:kern w:val="0"/>
                <w:sz w:val="20"/>
                <w:szCs w:val="20"/>
                <w:lang w:bidi="ar"/>
              </w:rPr>
              <w:t>支持报表数据的排序</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过滤</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分组</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统计</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交叉</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排名函数</w:t>
            </w:r>
            <w:r>
              <w:rPr>
                <w:rFonts w:ascii="宋体" w:eastAsia="宋体" w:hAnsi="宋体" w:cs="宋体" w:hint="eastAsia"/>
                <w:color w:val="000000"/>
                <w:kern w:val="0"/>
                <w:sz w:val="20"/>
                <w:szCs w:val="20"/>
                <w:lang w:bidi="ar"/>
              </w:rPr>
              <w:t>/</w:t>
            </w:r>
            <w:proofErr w:type="spellStart"/>
            <w:r>
              <w:rPr>
                <w:rFonts w:ascii="宋体" w:eastAsia="宋体" w:hAnsi="宋体" w:cs="宋体" w:hint="eastAsia"/>
                <w:color w:val="000000"/>
                <w:kern w:val="0"/>
                <w:sz w:val="20"/>
                <w:szCs w:val="20"/>
                <w:lang w:bidi="ar"/>
              </w:rPr>
              <w:t>TopN</w:t>
            </w:r>
            <w:proofErr w:type="spellEnd"/>
            <w:r>
              <w:rPr>
                <w:rFonts w:ascii="宋体" w:eastAsia="宋体" w:hAnsi="宋体" w:cs="宋体" w:hint="eastAsia"/>
                <w:color w:val="000000"/>
                <w:kern w:val="0"/>
                <w:sz w:val="20"/>
                <w:szCs w:val="20"/>
                <w:lang w:bidi="ar"/>
              </w:rPr>
              <w:t>等分析功能。</w:t>
            </w:r>
          </w:p>
          <w:p w14:paraId="199CAB2B" w14:textId="77777777" w:rsidR="00E76D5D" w:rsidRDefault="00062771">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r>
              <w:rPr>
                <w:rFonts w:ascii="宋体" w:eastAsia="宋体" w:hAnsi="宋体" w:cs="宋体" w:hint="eastAsia"/>
                <w:color w:val="000000"/>
                <w:kern w:val="0"/>
                <w:sz w:val="20"/>
                <w:szCs w:val="20"/>
                <w:lang w:bidi="ar"/>
              </w:rPr>
              <w:t>支持自定义报表。</w:t>
            </w:r>
            <w:r>
              <w:rPr>
                <w:rFonts w:ascii="宋体" w:eastAsia="宋体" w:hAnsi="宋体" w:cs="宋体" w:hint="eastAsia"/>
                <w:color w:val="000000"/>
                <w:kern w:val="0"/>
                <w:sz w:val="20"/>
                <w:szCs w:val="20"/>
                <w:lang w:bidi="ar"/>
              </w:rPr>
              <w:br/>
            </w:r>
          </w:p>
        </w:tc>
      </w:tr>
      <w:tr w:rsidR="00E76D5D" w14:paraId="05C59804" w14:textId="77777777">
        <w:trPr>
          <w:trHeight w:val="1680"/>
        </w:trPr>
        <w:tc>
          <w:tcPr>
            <w:tcW w:w="466" w:type="pct"/>
            <w:vMerge/>
            <w:tcBorders>
              <w:tl2br w:val="nil"/>
              <w:tr2bl w:val="nil"/>
            </w:tcBorders>
            <w:shd w:val="clear" w:color="auto" w:fill="FFFFFF"/>
            <w:vAlign w:val="center"/>
          </w:tcPr>
          <w:p w14:paraId="2FA32140" w14:textId="77777777" w:rsidR="00E76D5D" w:rsidRDefault="00E76D5D">
            <w:pPr>
              <w:jc w:val="center"/>
              <w:rPr>
                <w:rFonts w:ascii="宋体" w:eastAsia="宋体" w:hAnsi="宋体" w:cs="宋体"/>
                <w:b/>
                <w:bCs/>
                <w:color w:val="000000"/>
                <w:sz w:val="20"/>
                <w:szCs w:val="20"/>
              </w:rPr>
            </w:pPr>
          </w:p>
        </w:tc>
        <w:tc>
          <w:tcPr>
            <w:tcW w:w="770" w:type="pct"/>
            <w:tcBorders>
              <w:tl2br w:val="nil"/>
              <w:tr2bl w:val="nil"/>
            </w:tcBorders>
            <w:shd w:val="clear" w:color="auto" w:fill="FFFFFF"/>
            <w:vAlign w:val="center"/>
          </w:tcPr>
          <w:p w14:paraId="26DD39DE"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接口管理</w:t>
            </w:r>
          </w:p>
        </w:tc>
        <w:tc>
          <w:tcPr>
            <w:tcW w:w="3762" w:type="pct"/>
            <w:tcBorders>
              <w:tl2br w:val="nil"/>
              <w:tr2bl w:val="nil"/>
            </w:tcBorders>
            <w:shd w:val="clear" w:color="auto" w:fill="FFFFFF"/>
            <w:vAlign w:val="center"/>
          </w:tcPr>
          <w:p w14:paraId="7C178557"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接口管理：用于对接第三方数据接口、向第三方系统传输数据。</w:t>
            </w:r>
          </w:p>
          <w:p w14:paraId="645CCB20"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HIS</w:t>
            </w:r>
            <w:r>
              <w:rPr>
                <w:rFonts w:ascii="宋体" w:eastAsia="宋体" w:hAnsi="宋体" w:cs="宋体" w:hint="eastAsia"/>
                <w:color w:val="000000"/>
                <w:kern w:val="0"/>
                <w:sz w:val="20"/>
                <w:szCs w:val="20"/>
                <w:lang w:bidi="ar"/>
              </w:rPr>
              <w:t>凭证接口：门诊收入、住院结算、在院病人、住院预交金、药品采购入库、药品采购发票、药品领用出库、药品盘盈盘亏、其他入出库、</w:t>
            </w:r>
            <w:r>
              <w:rPr>
                <w:rFonts w:ascii="宋体" w:eastAsia="宋体" w:hAnsi="宋体" w:cs="宋体" w:hint="eastAsia"/>
                <w:color w:val="000000"/>
                <w:kern w:val="0"/>
                <w:sz w:val="20"/>
                <w:szCs w:val="20"/>
                <w:lang w:bidi="ar"/>
              </w:rPr>
              <w:t>GCP</w:t>
            </w:r>
            <w:r>
              <w:rPr>
                <w:rFonts w:ascii="宋体" w:eastAsia="宋体" w:hAnsi="宋体" w:cs="宋体" w:hint="eastAsia"/>
                <w:color w:val="000000"/>
                <w:kern w:val="0"/>
                <w:sz w:val="20"/>
                <w:szCs w:val="20"/>
                <w:lang w:bidi="ar"/>
              </w:rPr>
              <w:t>等</w:t>
            </w:r>
          </w:p>
          <w:p w14:paraId="48FD297A"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SPD</w:t>
            </w:r>
            <w:r>
              <w:rPr>
                <w:rFonts w:ascii="宋体" w:eastAsia="宋体" w:hAnsi="宋体" w:cs="宋体" w:hint="eastAsia"/>
                <w:color w:val="000000"/>
                <w:kern w:val="0"/>
                <w:sz w:val="20"/>
                <w:szCs w:val="20"/>
                <w:lang w:bidi="ar"/>
              </w:rPr>
              <w:t>物资凭证接口：物资采购入库、物资采购发票、物资领用出库等（对接</w:t>
            </w:r>
            <w:r>
              <w:rPr>
                <w:rFonts w:ascii="宋体" w:eastAsia="宋体" w:hAnsi="宋体" w:cs="宋体" w:hint="eastAsia"/>
                <w:color w:val="000000"/>
                <w:kern w:val="0"/>
                <w:sz w:val="20"/>
                <w:szCs w:val="20"/>
                <w:lang w:bidi="ar"/>
              </w:rPr>
              <w:t>SPD</w:t>
            </w:r>
            <w:r>
              <w:rPr>
                <w:rFonts w:ascii="宋体" w:eastAsia="宋体" w:hAnsi="宋体" w:cs="宋体" w:hint="eastAsia"/>
                <w:color w:val="000000"/>
                <w:kern w:val="0"/>
                <w:sz w:val="20"/>
                <w:szCs w:val="20"/>
                <w:lang w:bidi="ar"/>
              </w:rPr>
              <w:t>系统，含两个社区）。</w:t>
            </w:r>
          </w:p>
          <w:p w14:paraId="09009886"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医疗设备智能管理系统固定资产数据采集接口：固定资产数据采集，包括预算、采购、入库、维保、维修、变动、报废、核销等。</w:t>
            </w:r>
          </w:p>
          <w:p w14:paraId="7061CE8F"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单点登录系统：嵌入单点登录系统。</w:t>
            </w:r>
          </w:p>
          <w:p w14:paraId="3D206E0B"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病种成本接口：对接</w:t>
            </w:r>
            <w:r>
              <w:rPr>
                <w:rFonts w:ascii="宋体" w:eastAsia="宋体" w:hAnsi="宋体" w:cs="宋体" w:hint="eastAsia"/>
                <w:color w:val="000000"/>
                <w:kern w:val="0"/>
                <w:sz w:val="20"/>
                <w:szCs w:val="20"/>
                <w:lang w:bidi="ar"/>
              </w:rPr>
              <w:t>DRG</w:t>
            </w:r>
            <w:r>
              <w:rPr>
                <w:rFonts w:ascii="宋体" w:eastAsia="宋体" w:hAnsi="宋体" w:cs="宋体" w:hint="eastAsia"/>
                <w:color w:val="000000"/>
                <w:kern w:val="0"/>
                <w:sz w:val="20"/>
                <w:szCs w:val="20"/>
                <w:lang w:bidi="ar"/>
              </w:rPr>
              <w:t>分组结果、对接病案系统数据。</w:t>
            </w:r>
          </w:p>
          <w:p w14:paraId="1BAD2DF1" w14:textId="77777777" w:rsidR="00E76D5D" w:rsidRDefault="00062771">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其他接口：广西预算管理一体化平台资产模块、</w:t>
            </w:r>
            <w:r>
              <w:rPr>
                <w:rFonts w:ascii="宋体" w:eastAsia="宋体" w:hAnsi="宋体" w:cs="宋体" w:hint="eastAsia"/>
                <w:color w:val="000000"/>
                <w:kern w:val="0"/>
                <w:sz w:val="20"/>
                <w:szCs w:val="20"/>
                <w:lang w:bidi="ar"/>
              </w:rPr>
              <w:t>OA</w:t>
            </w:r>
            <w:r>
              <w:rPr>
                <w:rFonts w:ascii="宋体" w:eastAsia="宋体" w:hAnsi="宋体" w:cs="宋体" w:hint="eastAsia"/>
                <w:color w:val="000000"/>
                <w:kern w:val="0"/>
                <w:sz w:val="20"/>
                <w:szCs w:val="20"/>
                <w:lang w:bidi="ar"/>
              </w:rPr>
              <w:t>管理系统、数字化档案管理系统、</w:t>
            </w:r>
            <w:r>
              <w:rPr>
                <w:rFonts w:ascii="宋体" w:eastAsia="宋体" w:hAnsi="宋体" w:cs="宋体" w:hint="eastAsia"/>
                <w:color w:val="000000"/>
                <w:kern w:val="0"/>
                <w:sz w:val="20"/>
                <w:szCs w:val="20"/>
                <w:lang w:bidi="ar"/>
              </w:rPr>
              <w:t>人事管理系统、审计管理系统、采购管理系统、集成平台、后勤运维管理系统、对账平台、国家税务平台、绩效管理系统等。</w:t>
            </w:r>
          </w:p>
        </w:tc>
      </w:tr>
      <w:tr w:rsidR="00E76D5D" w14:paraId="1E6FA86E" w14:textId="77777777">
        <w:trPr>
          <w:trHeight w:val="8180"/>
        </w:trPr>
        <w:tc>
          <w:tcPr>
            <w:tcW w:w="466" w:type="pct"/>
            <w:vMerge/>
            <w:tcBorders>
              <w:tl2br w:val="nil"/>
              <w:tr2bl w:val="nil"/>
            </w:tcBorders>
            <w:shd w:val="clear" w:color="auto" w:fill="FFFFFF"/>
            <w:vAlign w:val="center"/>
          </w:tcPr>
          <w:p w14:paraId="6645B1A4" w14:textId="77777777" w:rsidR="00E76D5D" w:rsidRDefault="00E76D5D">
            <w:pPr>
              <w:jc w:val="center"/>
              <w:rPr>
                <w:rFonts w:ascii="宋体" w:eastAsia="宋体" w:hAnsi="宋体" w:cs="宋体"/>
                <w:b/>
                <w:bCs/>
                <w:color w:val="000000"/>
                <w:sz w:val="20"/>
                <w:szCs w:val="20"/>
              </w:rPr>
            </w:pPr>
          </w:p>
        </w:tc>
        <w:tc>
          <w:tcPr>
            <w:tcW w:w="770" w:type="pct"/>
            <w:tcBorders>
              <w:tl2br w:val="nil"/>
              <w:tr2bl w:val="nil"/>
            </w:tcBorders>
            <w:shd w:val="clear" w:color="auto" w:fill="FFFFFF"/>
            <w:vAlign w:val="center"/>
          </w:tcPr>
          <w:p w14:paraId="6E7ACFB4"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财务会计</w:t>
            </w:r>
            <w:r>
              <w:rPr>
                <w:rFonts w:ascii="宋体" w:eastAsia="宋体" w:hAnsi="宋体" w:cs="宋体" w:hint="eastAsia"/>
                <w:b/>
                <w:bCs/>
                <w:color w:val="000000"/>
                <w:kern w:val="0"/>
                <w:sz w:val="20"/>
                <w:szCs w:val="20"/>
                <w:lang w:bidi="ar"/>
              </w:rPr>
              <w:t>-</w:t>
            </w:r>
            <w:r>
              <w:rPr>
                <w:rFonts w:ascii="宋体" w:eastAsia="宋体" w:hAnsi="宋体" w:cs="宋体" w:hint="eastAsia"/>
                <w:b/>
                <w:bCs/>
                <w:color w:val="000000"/>
                <w:kern w:val="0"/>
                <w:sz w:val="20"/>
                <w:szCs w:val="20"/>
                <w:lang w:bidi="ar"/>
              </w:rPr>
              <w:t>总账（政府会计产品包）</w:t>
            </w:r>
          </w:p>
        </w:tc>
        <w:tc>
          <w:tcPr>
            <w:tcW w:w="3762" w:type="pct"/>
            <w:tcBorders>
              <w:tl2br w:val="nil"/>
              <w:tr2bl w:val="nil"/>
            </w:tcBorders>
            <w:shd w:val="clear" w:color="auto" w:fill="FFFFFF"/>
            <w:vAlign w:val="center"/>
          </w:tcPr>
          <w:p w14:paraId="15A6A55E"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总账作为财务会计系统的核心，除了满足单位基本财务核算工作中常用的凭证管理、往来核销管理、汇兑损益处理、自定义转账、期末处理、常用账簿查询等业务要求外，同时提供现金流量分析及查询、账簿间财务折算、各财务组织间的内部交易对账与内部交易协同等特殊业务功能。</w:t>
            </w:r>
          </w:p>
          <w:p w14:paraId="50CE8D9D"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总账系统支持直接填制凭证，也支持由财务核算的其他系统（存货核算、资产核算、费用预算、应收</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付管理、报销管理等）经会计平台向总账传递凭证；无论是会计平台传递，还是总账直接形成的凭证均可提供给单位报表及合并报表调用；同时总账凭证</w:t>
            </w:r>
            <w:proofErr w:type="gramStart"/>
            <w:r>
              <w:rPr>
                <w:rFonts w:ascii="宋体" w:eastAsia="宋体" w:hAnsi="宋体" w:cs="宋体" w:hint="eastAsia"/>
                <w:color w:val="000000"/>
                <w:kern w:val="0"/>
                <w:sz w:val="20"/>
                <w:szCs w:val="20"/>
                <w:lang w:bidi="ar"/>
              </w:rPr>
              <w:t>受费用</w:t>
            </w:r>
            <w:proofErr w:type="gramEnd"/>
            <w:r>
              <w:rPr>
                <w:rFonts w:ascii="宋体" w:eastAsia="宋体" w:hAnsi="宋体" w:cs="宋体" w:hint="eastAsia"/>
                <w:color w:val="000000"/>
                <w:kern w:val="0"/>
                <w:sz w:val="20"/>
                <w:szCs w:val="20"/>
                <w:lang w:bidi="ar"/>
              </w:rPr>
              <w:t>预算或全面预算的管控。</w:t>
            </w:r>
          </w:p>
          <w:p w14:paraId="30813AE6"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总账系统功能结构规划</w:t>
            </w:r>
          </w:p>
          <w:p w14:paraId="1859171C"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执行满足财政部《政府会计制度——行政事业单位会计科目和报表》（财会</w:t>
            </w:r>
            <w:r>
              <w:rPr>
                <w:rFonts w:ascii="宋体" w:eastAsia="宋体" w:hAnsi="宋体" w:cs="宋体" w:hint="eastAsia"/>
                <w:color w:val="000000"/>
                <w:kern w:val="0"/>
                <w:sz w:val="20"/>
                <w:szCs w:val="20"/>
                <w:lang w:bidi="ar"/>
              </w:rPr>
              <w:t>[2017]25</w:t>
            </w:r>
            <w:r>
              <w:rPr>
                <w:rFonts w:ascii="宋体" w:eastAsia="宋体" w:hAnsi="宋体" w:cs="宋体" w:hint="eastAsia"/>
                <w:color w:val="000000"/>
                <w:kern w:val="0"/>
                <w:sz w:val="20"/>
                <w:szCs w:val="20"/>
                <w:lang w:bidi="ar"/>
              </w:rPr>
              <w:t>号）、《医院财务制度》（</w:t>
            </w:r>
            <w:proofErr w:type="gramStart"/>
            <w:r>
              <w:rPr>
                <w:rFonts w:ascii="宋体" w:eastAsia="宋体" w:hAnsi="宋体" w:cs="宋体" w:hint="eastAsia"/>
                <w:color w:val="000000"/>
                <w:kern w:val="0"/>
                <w:sz w:val="20"/>
                <w:szCs w:val="20"/>
                <w:lang w:bidi="ar"/>
              </w:rPr>
              <w:t>财社</w:t>
            </w:r>
            <w:proofErr w:type="gramEnd"/>
            <w:r>
              <w:rPr>
                <w:rFonts w:ascii="宋体" w:eastAsia="宋体" w:hAnsi="宋体" w:cs="宋体" w:hint="eastAsia"/>
                <w:color w:val="000000"/>
                <w:kern w:val="0"/>
                <w:sz w:val="20"/>
                <w:szCs w:val="20"/>
                <w:lang w:bidi="ar"/>
              </w:rPr>
              <w:t>[2010]306</w:t>
            </w:r>
            <w:r>
              <w:rPr>
                <w:rFonts w:ascii="宋体" w:eastAsia="宋体" w:hAnsi="宋体" w:cs="宋体" w:hint="eastAsia"/>
                <w:color w:val="000000"/>
                <w:kern w:val="0"/>
                <w:sz w:val="20"/>
                <w:szCs w:val="20"/>
                <w:lang w:bidi="ar"/>
              </w:rPr>
              <w:t>号）文件的制度规范要求，执行</w:t>
            </w:r>
            <w:r>
              <w:rPr>
                <w:rFonts w:ascii="宋体" w:eastAsia="宋体" w:hAnsi="宋体" w:cs="宋体" w:hint="eastAsia"/>
                <w:color w:val="000000"/>
                <w:kern w:val="0"/>
                <w:sz w:val="20"/>
                <w:szCs w:val="20"/>
                <w:lang w:bidi="ar"/>
              </w:rPr>
              <w:t>2019</w:t>
            </w:r>
            <w:r>
              <w:rPr>
                <w:rFonts w:ascii="宋体" w:eastAsia="宋体" w:hAnsi="宋体" w:cs="宋体" w:hint="eastAsia"/>
                <w:color w:val="000000"/>
                <w:kern w:val="0"/>
                <w:sz w:val="20"/>
                <w:szCs w:val="20"/>
                <w:lang w:bidi="ar"/>
              </w:rPr>
              <w:t>年</w:t>
            </w: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月</w:t>
            </w: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号执行的新政府会计制度。</w:t>
            </w:r>
          </w:p>
          <w:p w14:paraId="3B6896A9"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新旧总账系统切换原则是既不影响医院正常账务处理和正常出报表，也不影响新系统上线准备。原系统保留备查，新系统按照财务管理需要进行搭建。</w:t>
            </w:r>
          </w:p>
          <w:p w14:paraId="0CBE2ADF"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日常管理报表</w:t>
            </w:r>
          </w:p>
          <w:p w14:paraId="08B78687"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实现日常凭证处理、审核、记账、结账等基本核算流程，自动编制符合财税规定的总账、明细账、余额表、汇总表、账册及其他相关表格，根据管理需要自动产生各种管理报表。</w:t>
            </w:r>
          </w:p>
          <w:p w14:paraId="5AA864B7"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日常凭证处理</w:t>
            </w:r>
          </w:p>
          <w:p w14:paraId="3B4B71A8"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实现制单——审核——记账；制单——记账；制单——出纳签字——审核——记账；制单——审核——出纳签字——记账等多种处理流程。支持挂接原始单据附件。</w:t>
            </w:r>
          </w:p>
          <w:p w14:paraId="5C7B7F65"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查询与打印</w:t>
            </w:r>
          </w:p>
          <w:p w14:paraId="48E7CDBA"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提供科目辅助核算及多种账表查询功能，支持多维度的专项核算与分析。提供将基本档案、自定义档案设置为科目辅助核算项的功能；提供科目交叉校验规则及辅助核算控制规则，从而使账务核算更为严密、方便，降低差错率；提供对</w:t>
            </w:r>
            <w:proofErr w:type="gramStart"/>
            <w:r>
              <w:rPr>
                <w:rFonts w:ascii="宋体" w:eastAsia="宋体" w:hAnsi="宋体" w:cs="宋体" w:hint="eastAsia"/>
                <w:color w:val="000000"/>
                <w:kern w:val="0"/>
                <w:sz w:val="20"/>
                <w:szCs w:val="20"/>
                <w:lang w:bidi="ar"/>
              </w:rPr>
              <w:t>辅助余额</w:t>
            </w:r>
            <w:proofErr w:type="gramEnd"/>
            <w:r>
              <w:rPr>
                <w:rFonts w:ascii="宋体" w:eastAsia="宋体" w:hAnsi="宋体" w:cs="宋体" w:hint="eastAsia"/>
                <w:color w:val="000000"/>
                <w:kern w:val="0"/>
                <w:sz w:val="20"/>
                <w:szCs w:val="20"/>
                <w:lang w:bidi="ar"/>
              </w:rPr>
              <w:t>表查询结果的图形化展示，查询结果可按照柱状图、</w:t>
            </w:r>
            <w:proofErr w:type="gramStart"/>
            <w:r>
              <w:rPr>
                <w:rFonts w:ascii="宋体" w:eastAsia="宋体" w:hAnsi="宋体" w:cs="宋体" w:hint="eastAsia"/>
                <w:color w:val="000000"/>
                <w:kern w:val="0"/>
                <w:sz w:val="20"/>
                <w:szCs w:val="20"/>
                <w:lang w:bidi="ar"/>
              </w:rPr>
              <w:t>饼图等</w:t>
            </w:r>
            <w:proofErr w:type="gramEnd"/>
            <w:r>
              <w:rPr>
                <w:rFonts w:ascii="宋体" w:eastAsia="宋体" w:hAnsi="宋体" w:cs="宋体" w:hint="eastAsia"/>
                <w:color w:val="000000"/>
                <w:kern w:val="0"/>
                <w:sz w:val="20"/>
                <w:szCs w:val="20"/>
                <w:lang w:bidi="ar"/>
              </w:rPr>
              <w:t>形式展现。</w:t>
            </w:r>
          </w:p>
          <w:p w14:paraId="0B979ED7"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w:t>
            </w:r>
            <w:r>
              <w:rPr>
                <w:rFonts w:ascii="宋体" w:eastAsia="宋体" w:hAnsi="宋体" w:cs="宋体" w:hint="eastAsia"/>
                <w:color w:val="000000"/>
                <w:kern w:val="0"/>
                <w:sz w:val="20"/>
                <w:szCs w:val="20"/>
                <w:lang w:bidi="ar"/>
              </w:rPr>
              <w:t>财务三大表查询</w:t>
            </w:r>
          </w:p>
          <w:p w14:paraId="1C4EBBC6"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支持在总账中实时查询总账预制财务的资产负债表、利润表和现金流量表。</w:t>
            </w:r>
          </w:p>
          <w:p w14:paraId="77A3EC08"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w:t>
            </w:r>
            <w:r>
              <w:rPr>
                <w:rFonts w:ascii="宋体" w:eastAsia="宋体" w:hAnsi="宋体" w:cs="宋体" w:hint="eastAsia"/>
                <w:color w:val="000000"/>
                <w:kern w:val="0"/>
                <w:sz w:val="20"/>
                <w:szCs w:val="20"/>
                <w:lang w:bidi="ar"/>
              </w:rPr>
              <w:t>自动生成转账凭证</w:t>
            </w:r>
          </w:p>
          <w:p w14:paraId="25A520CE"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总账系统包括以下应用层次：</w:t>
            </w:r>
          </w:p>
          <w:p w14:paraId="1394DAB6"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）各种类型转账凭证自动生成：通过灵活的公式配置，按科目</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辅助核算进行结转、分摊、归集；自动结</w:t>
            </w:r>
            <w:r>
              <w:rPr>
                <w:rFonts w:ascii="宋体" w:eastAsia="宋体" w:hAnsi="宋体" w:cs="宋体" w:hint="eastAsia"/>
                <w:color w:val="000000"/>
                <w:kern w:val="0"/>
                <w:sz w:val="20"/>
                <w:szCs w:val="20"/>
                <w:lang w:bidi="ar"/>
              </w:rPr>
              <w:t>转汇兑损益；</w:t>
            </w:r>
          </w:p>
          <w:p w14:paraId="6FFC55FA"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）对账：月</w:t>
            </w:r>
            <w:proofErr w:type="gramStart"/>
            <w:r>
              <w:rPr>
                <w:rFonts w:ascii="宋体" w:eastAsia="宋体" w:hAnsi="宋体" w:cs="宋体" w:hint="eastAsia"/>
                <w:color w:val="000000"/>
                <w:kern w:val="0"/>
                <w:sz w:val="20"/>
                <w:szCs w:val="20"/>
                <w:lang w:bidi="ar"/>
              </w:rPr>
              <w:t>末可</w:t>
            </w:r>
            <w:proofErr w:type="gramEnd"/>
            <w:r>
              <w:rPr>
                <w:rFonts w:ascii="宋体" w:eastAsia="宋体" w:hAnsi="宋体" w:cs="宋体" w:hint="eastAsia"/>
                <w:color w:val="000000"/>
                <w:kern w:val="0"/>
                <w:sz w:val="20"/>
                <w:szCs w:val="20"/>
                <w:lang w:bidi="ar"/>
              </w:rPr>
              <w:t>以进行总账与固定资产、资金结算、应收、应付、存货对账；</w:t>
            </w:r>
          </w:p>
          <w:p w14:paraId="626E0001"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）关账：支持月末处理，并对当月日常业务进行关账，以保证月末处理的正确性。总账部分科目支持提前关账，</w:t>
            </w:r>
            <w:proofErr w:type="gramStart"/>
            <w:r>
              <w:rPr>
                <w:rFonts w:ascii="宋体" w:eastAsia="宋体" w:hAnsi="宋体" w:cs="宋体" w:hint="eastAsia"/>
                <w:color w:val="000000"/>
                <w:kern w:val="0"/>
                <w:sz w:val="20"/>
                <w:szCs w:val="20"/>
                <w:lang w:bidi="ar"/>
              </w:rPr>
              <w:t>提前关账后</w:t>
            </w:r>
            <w:proofErr w:type="gramEnd"/>
            <w:r>
              <w:rPr>
                <w:rFonts w:ascii="宋体" w:eastAsia="宋体" w:hAnsi="宋体" w:cs="宋体" w:hint="eastAsia"/>
                <w:color w:val="000000"/>
                <w:kern w:val="0"/>
                <w:sz w:val="20"/>
                <w:szCs w:val="20"/>
                <w:lang w:bidi="ar"/>
              </w:rPr>
              <w:t>，成本系统能够依据</w:t>
            </w:r>
            <w:proofErr w:type="gramStart"/>
            <w:r>
              <w:rPr>
                <w:rFonts w:ascii="宋体" w:eastAsia="宋体" w:hAnsi="宋体" w:cs="宋体" w:hint="eastAsia"/>
                <w:color w:val="000000"/>
                <w:kern w:val="0"/>
                <w:sz w:val="20"/>
                <w:szCs w:val="20"/>
                <w:lang w:bidi="ar"/>
              </w:rPr>
              <w:t>提前关账的</w:t>
            </w:r>
            <w:proofErr w:type="gramEnd"/>
            <w:r>
              <w:rPr>
                <w:rFonts w:ascii="宋体" w:eastAsia="宋体" w:hAnsi="宋体" w:cs="宋体" w:hint="eastAsia"/>
                <w:color w:val="000000"/>
                <w:kern w:val="0"/>
                <w:sz w:val="20"/>
                <w:szCs w:val="20"/>
                <w:lang w:bidi="ar"/>
              </w:rPr>
              <w:t>科目进行月末处理；</w:t>
            </w:r>
          </w:p>
          <w:p w14:paraId="1DC171AD"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）结账：当月所有业务全部完成，可进行结账；</w:t>
            </w:r>
          </w:p>
          <w:p w14:paraId="16C788B4"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lastRenderedPageBreak/>
              <w:t>7.</w:t>
            </w:r>
            <w:r>
              <w:rPr>
                <w:rFonts w:ascii="宋体" w:eastAsia="宋体" w:hAnsi="宋体" w:cs="宋体" w:hint="eastAsia"/>
                <w:color w:val="000000"/>
                <w:kern w:val="0"/>
                <w:sz w:val="20"/>
                <w:szCs w:val="20"/>
                <w:lang w:bidi="ar"/>
              </w:rPr>
              <w:t>生成现金流量表</w:t>
            </w:r>
          </w:p>
          <w:p w14:paraId="147E2A08"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支持实时生成现金流量表，现金流量表数据可追溯至凭证，可以按照科目、凭证分录展示现金流来源，可处理多借多贷的现金分析调整以及手工调整现金流量表。</w:t>
            </w:r>
          </w:p>
          <w:p w14:paraId="0C95668C"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8.</w:t>
            </w:r>
            <w:r>
              <w:rPr>
                <w:rFonts w:ascii="宋体" w:eastAsia="宋体" w:hAnsi="宋体" w:cs="宋体" w:hint="eastAsia"/>
                <w:color w:val="000000"/>
                <w:kern w:val="0"/>
                <w:sz w:val="20"/>
                <w:szCs w:val="20"/>
                <w:lang w:bidi="ar"/>
              </w:rPr>
              <w:t>一套财务核算账簿的模式之下，搭建财务会计科目</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预</w:t>
            </w:r>
            <w:r>
              <w:rPr>
                <w:rFonts w:ascii="宋体" w:eastAsia="宋体" w:hAnsi="宋体" w:cs="宋体" w:hint="eastAsia"/>
                <w:color w:val="000000"/>
                <w:kern w:val="0"/>
                <w:sz w:val="20"/>
                <w:szCs w:val="20"/>
                <w:lang w:bidi="ar"/>
              </w:rPr>
              <w:t>算会计科目的会计科目体系，凭证制单节点显示财务会计和预算会计两个凭证界面，对平行记账的经济业务根据财务会计凭证自动生成预算会计凭证；业务系统自动生成的财务凭证根据凭证中会计科目性质自动判断和生成预算会计凭证。根据财务会计科目形成财务会计账，出具财务会计报表，根据预算会计科目形成预算会计账和决算报告。</w:t>
            </w:r>
          </w:p>
          <w:p w14:paraId="1F1D9B0D"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新会计准则插件包括双核算体系、平行记账、预制会计报表</w:t>
            </w: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个部分内容。</w:t>
            </w:r>
          </w:p>
          <w:p w14:paraId="08D2E9B7"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）双核算体系</w:t>
            </w:r>
          </w:p>
          <w:p w14:paraId="2734D45C"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提供政府会计制度要求的双核算体系，包括来源科目编码、来源科目名称、目的科目编码、目的科目名称等内容维护与管理。</w:t>
            </w:r>
          </w:p>
          <w:p w14:paraId="255C3201"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）平行记</w:t>
            </w:r>
            <w:r>
              <w:rPr>
                <w:rFonts w:ascii="宋体" w:eastAsia="宋体" w:hAnsi="宋体" w:cs="宋体" w:hint="eastAsia"/>
                <w:color w:val="000000"/>
                <w:kern w:val="0"/>
                <w:sz w:val="20"/>
                <w:szCs w:val="20"/>
                <w:lang w:bidi="ar"/>
              </w:rPr>
              <w:t>账</w:t>
            </w:r>
          </w:p>
          <w:p w14:paraId="4271C03A"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提供财务会计、预算会计平行记账功能。</w:t>
            </w:r>
          </w:p>
          <w:p w14:paraId="1AAAD207"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）预制会计报表</w:t>
            </w:r>
          </w:p>
          <w:p w14:paraId="5A037B28"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提供预制的会计报表，包括财务会计和预算会计。</w:t>
            </w:r>
          </w:p>
          <w:p w14:paraId="59DC75A6"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9.</w:t>
            </w:r>
            <w:r>
              <w:rPr>
                <w:rFonts w:ascii="宋体" w:eastAsia="宋体" w:hAnsi="宋体" w:cs="宋体" w:hint="eastAsia"/>
                <w:color w:val="000000"/>
                <w:kern w:val="0"/>
                <w:sz w:val="20"/>
                <w:szCs w:val="20"/>
                <w:lang w:bidi="ar"/>
              </w:rPr>
              <w:t>支持本年盈余与预算结余差异自动分析，凭证支持自动载入差异项目及方向、金额。</w:t>
            </w:r>
          </w:p>
          <w:p w14:paraId="4A8A806D"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10.</w:t>
            </w:r>
            <w:r>
              <w:rPr>
                <w:rFonts w:ascii="宋体" w:eastAsia="宋体" w:hAnsi="宋体" w:cs="宋体" w:hint="eastAsia"/>
                <w:color w:val="000000"/>
                <w:kern w:val="0"/>
                <w:sz w:val="20"/>
                <w:szCs w:val="20"/>
                <w:lang w:bidi="ar"/>
              </w:rPr>
              <w:t>支持</w:t>
            </w:r>
            <w:proofErr w:type="gramStart"/>
            <w:r>
              <w:rPr>
                <w:rFonts w:ascii="宋体" w:eastAsia="宋体" w:hAnsi="宋体" w:cs="宋体" w:hint="eastAsia"/>
                <w:color w:val="000000"/>
                <w:kern w:val="0"/>
                <w:sz w:val="20"/>
                <w:szCs w:val="20"/>
                <w:lang w:bidi="ar"/>
              </w:rPr>
              <w:t>医</w:t>
            </w:r>
            <w:proofErr w:type="gramEnd"/>
            <w:r>
              <w:rPr>
                <w:rFonts w:ascii="宋体" w:eastAsia="宋体" w:hAnsi="宋体" w:cs="宋体" w:hint="eastAsia"/>
                <w:color w:val="000000"/>
                <w:kern w:val="0"/>
                <w:sz w:val="20"/>
                <w:szCs w:val="20"/>
                <w:lang w:bidi="ar"/>
              </w:rPr>
              <w:t>共体架构，集团架构，单体医院架构。系统支持客商档案可以控制为集团总部医院建立后下发到指定的分院区，便于集团医院控制不同的客商档案分配给不同的分院区。</w:t>
            </w:r>
          </w:p>
          <w:p w14:paraId="4309E10A"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w:t>
            </w:r>
            <w:r>
              <w:rPr>
                <w:rFonts w:ascii="宋体" w:eastAsia="宋体" w:hAnsi="宋体" w:cs="宋体" w:hint="eastAsia"/>
                <w:color w:val="000000"/>
                <w:kern w:val="0"/>
                <w:sz w:val="20"/>
                <w:szCs w:val="20"/>
                <w:lang w:bidi="ar"/>
              </w:rPr>
              <w:t>支持存货物资档案可以控制为集团总部医院建立后下发到指定的分院区，便于集团医院控制不同的存货物资档案分配给不同的分院区。</w:t>
            </w:r>
          </w:p>
          <w:p w14:paraId="73FC9CB7"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w:t>
            </w:r>
            <w:r>
              <w:rPr>
                <w:rFonts w:ascii="宋体" w:eastAsia="宋体" w:hAnsi="宋体" w:cs="宋体" w:hint="eastAsia"/>
                <w:color w:val="000000"/>
                <w:kern w:val="0"/>
                <w:sz w:val="20"/>
                <w:szCs w:val="20"/>
                <w:lang w:bidi="ar"/>
              </w:rPr>
              <w:t>财务总账系统支持多核算账簿设置</w:t>
            </w:r>
            <w:r>
              <w:rPr>
                <w:rFonts w:ascii="宋体" w:eastAsia="宋体" w:hAnsi="宋体" w:cs="宋体" w:hint="eastAsia"/>
                <w:color w:val="000000"/>
                <w:kern w:val="0"/>
                <w:sz w:val="20"/>
                <w:szCs w:val="20"/>
                <w:lang w:bidi="ar"/>
              </w:rPr>
              <w:t>。</w:t>
            </w:r>
          </w:p>
          <w:p w14:paraId="375BDCA1"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13.</w:t>
            </w:r>
            <w:r>
              <w:rPr>
                <w:rFonts w:ascii="宋体" w:eastAsia="宋体" w:hAnsi="宋体" w:cs="宋体" w:hint="eastAsia"/>
                <w:color w:val="000000"/>
                <w:kern w:val="0"/>
                <w:sz w:val="20"/>
                <w:szCs w:val="20"/>
                <w:lang w:bidi="ar"/>
              </w:rPr>
              <w:t>支持凭证协同功能如：</w:t>
            </w:r>
            <w:r>
              <w:rPr>
                <w:rFonts w:ascii="宋体" w:eastAsia="宋体" w:hAnsi="宋体" w:cs="宋体" w:hint="eastAsia"/>
                <w:color w:val="000000"/>
                <w:kern w:val="0"/>
                <w:sz w:val="20"/>
                <w:szCs w:val="20"/>
                <w:lang w:bidi="ar"/>
              </w:rPr>
              <w:t>A</w:t>
            </w:r>
            <w:r>
              <w:rPr>
                <w:rFonts w:ascii="宋体" w:eastAsia="宋体" w:hAnsi="宋体" w:cs="宋体" w:hint="eastAsia"/>
                <w:color w:val="000000"/>
                <w:kern w:val="0"/>
                <w:sz w:val="20"/>
                <w:szCs w:val="20"/>
                <w:lang w:bidi="ar"/>
              </w:rPr>
              <w:t>院区应收凭证在一个平台上自动生成</w:t>
            </w:r>
            <w:r>
              <w:rPr>
                <w:rFonts w:ascii="宋体" w:eastAsia="宋体" w:hAnsi="宋体" w:cs="宋体" w:hint="eastAsia"/>
                <w:color w:val="000000"/>
                <w:kern w:val="0"/>
                <w:sz w:val="20"/>
                <w:szCs w:val="20"/>
                <w:lang w:bidi="ar"/>
              </w:rPr>
              <w:t>B</w:t>
            </w:r>
            <w:r>
              <w:rPr>
                <w:rFonts w:ascii="宋体" w:eastAsia="宋体" w:hAnsi="宋体" w:cs="宋体" w:hint="eastAsia"/>
                <w:color w:val="000000"/>
                <w:kern w:val="0"/>
                <w:sz w:val="20"/>
                <w:szCs w:val="20"/>
                <w:lang w:bidi="ar"/>
              </w:rPr>
              <w:t>院区应付凭证。</w:t>
            </w:r>
          </w:p>
          <w:p w14:paraId="5E0524D5"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14.</w:t>
            </w:r>
            <w:r>
              <w:rPr>
                <w:rFonts w:ascii="宋体" w:eastAsia="宋体" w:hAnsi="宋体" w:cs="宋体" w:hint="eastAsia"/>
                <w:color w:val="000000"/>
                <w:kern w:val="0"/>
                <w:sz w:val="20"/>
                <w:szCs w:val="20"/>
                <w:lang w:bidi="ar"/>
              </w:rPr>
              <w:t>提供标准的外部凭证导入模板，可将外部业务系统提供的凭证自动导入会计核算账簿中。</w:t>
            </w:r>
          </w:p>
          <w:p w14:paraId="0DC40BBA"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15.</w:t>
            </w:r>
            <w:r>
              <w:rPr>
                <w:rFonts w:ascii="宋体" w:eastAsia="宋体" w:hAnsi="宋体" w:cs="宋体" w:hint="eastAsia"/>
                <w:color w:val="000000"/>
                <w:kern w:val="0"/>
                <w:sz w:val="20"/>
                <w:szCs w:val="20"/>
                <w:lang w:bidi="ar"/>
              </w:rPr>
              <w:t>根据财务会计净资产核算逻辑关系、预算会计预算结余核算逻辑关系设置期末业务处理规则，自动进行期末转账。</w:t>
            </w:r>
          </w:p>
          <w:p w14:paraId="4110B2B0" w14:textId="77777777" w:rsidR="00E76D5D" w:rsidRDefault="0006277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w:t>
            </w:r>
          </w:p>
        </w:tc>
      </w:tr>
      <w:tr w:rsidR="00E76D5D" w14:paraId="2C04E90F" w14:textId="77777777">
        <w:trPr>
          <w:trHeight w:val="312"/>
        </w:trPr>
        <w:tc>
          <w:tcPr>
            <w:tcW w:w="466" w:type="pct"/>
            <w:vMerge/>
            <w:tcBorders>
              <w:tl2br w:val="nil"/>
              <w:tr2bl w:val="nil"/>
            </w:tcBorders>
            <w:shd w:val="clear" w:color="auto" w:fill="FFFFFF"/>
            <w:vAlign w:val="center"/>
          </w:tcPr>
          <w:p w14:paraId="2B5E8C9A" w14:textId="77777777" w:rsidR="00E76D5D" w:rsidRDefault="00E76D5D">
            <w:pPr>
              <w:jc w:val="center"/>
              <w:rPr>
                <w:rFonts w:ascii="宋体" w:eastAsia="宋体" w:hAnsi="宋体" w:cs="宋体"/>
                <w:b/>
                <w:bCs/>
                <w:color w:val="000000"/>
                <w:sz w:val="20"/>
                <w:szCs w:val="20"/>
              </w:rPr>
            </w:pPr>
          </w:p>
        </w:tc>
        <w:tc>
          <w:tcPr>
            <w:tcW w:w="770" w:type="pct"/>
            <w:tcBorders>
              <w:tl2br w:val="nil"/>
              <w:tr2bl w:val="nil"/>
            </w:tcBorders>
            <w:shd w:val="clear" w:color="auto" w:fill="FFFFFF"/>
            <w:vAlign w:val="center"/>
          </w:tcPr>
          <w:p w14:paraId="202BEC1A"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应收管理</w:t>
            </w:r>
          </w:p>
        </w:tc>
        <w:tc>
          <w:tcPr>
            <w:tcW w:w="3762" w:type="pct"/>
            <w:tcBorders>
              <w:tl2br w:val="nil"/>
              <w:tr2bl w:val="nil"/>
            </w:tcBorders>
            <w:shd w:val="clear" w:color="auto" w:fill="FFFFFF"/>
            <w:vAlign w:val="center"/>
          </w:tcPr>
          <w:p w14:paraId="2937EC8E"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应收款、收款等业务，提供各种往来款项的处理、核销及相关的查询、统计的功能。具体如下：</w:t>
            </w:r>
          </w:p>
          <w:p w14:paraId="7F2FFCFB"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按日生成收费员门诊收入日报表，按月生成收费员门诊收入月报表。系统根据收费员门诊收入日报表自动生成转账凭证，门诊收入转账凭证要求如下：借方按不同支付方式选用相应应收账款末级科目，贷方按不同收入项目选用门诊医疗收入科目，并自动成本归集。成本归集按收入项目→开单科室→执行科室→开单金额→总收入→执行金额依次归集。</w:t>
            </w:r>
          </w:p>
          <w:p w14:paraId="6730A318"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按日生成收费员住院结算收入日报表，按月生成收费员住院结算收入月报表。系统根据收费员住院结算收入日报表自动生成个人医疗款（</w:t>
            </w:r>
            <w:r>
              <w:rPr>
                <w:rFonts w:ascii="宋体" w:eastAsia="宋体" w:hAnsi="宋体" w:cs="宋体" w:hint="eastAsia"/>
                <w:color w:val="000000"/>
                <w:kern w:val="0"/>
                <w:sz w:val="20"/>
                <w:szCs w:val="20"/>
                <w:lang w:bidi="ar"/>
              </w:rPr>
              <w:t>ID</w:t>
            </w:r>
            <w:r>
              <w:rPr>
                <w:rFonts w:ascii="宋体" w:eastAsia="宋体" w:hAnsi="宋体" w:cs="宋体" w:hint="eastAsia"/>
                <w:color w:val="000000"/>
                <w:kern w:val="0"/>
                <w:sz w:val="20"/>
                <w:szCs w:val="20"/>
                <w:lang w:bidi="ar"/>
              </w:rPr>
              <w:t>号区分）</w:t>
            </w:r>
            <w:proofErr w:type="gramStart"/>
            <w:r>
              <w:rPr>
                <w:rFonts w:ascii="宋体" w:eastAsia="宋体" w:hAnsi="宋体" w:cs="宋体" w:hint="eastAsia"/>
                <w:color w:val="000000"/>
                <w:kern w:val="0"/>
                <w:sz w:val="20"/>
                <w:szCs w:val="20"/>
                <w:lang w:bidi="ar"/>
              </w:rPr>
              <w:t>应收贷项单据</w:t>
            </w:r>
            <w:proofErr w:type="gramEnd"/>
            <w:r>
              <w:rPr>
                <w:rFonts w:ascii="宋体" w:eastAsia="宋体" w:hAnsi="宋体" w:cs="宋体" w:hint="eastAsia"/>
                <w:color w:val="000000"/>
                <w:kern w:val="0"/>
                <w:sz w:val="20"/>
                <w:szCs w:val="20"/>
                <w:lang w:bidi="ar"/>
              </w:rPr>
              <w:t>，通过</w:t>
            </w:r>
            <w:proofErr w:type="gramStart"/>
            <w:r>
              <w:rPr>
                <w:rFonts w:ascii="宋体" w:eastAsia="宋体" w:hAnsi="宋体" w:cs="宋体" w:hint="eastAsia"/>
                <w:color w:val="000000"/>
                <w:kern w:val="0"/>
                <w:sz w:val="20"/>
                <w:szCs w:val="20"/>
                <w:lang w:bidi="ar"/>
              </w:rPr>
              <w:t>勾选单据生成</w:t>
            </w:r>
            <w:proofErr w:type="gramEnd"/>
            <w:r>
              <w:rPr>
                <w:rFonts w:ascii="宋体" w:eastAsia="宋体" w:hAnsi="宋体" w:cs="宋体" w:hint="eastAsia"/>
                <w:color w:val="000000"/>
                <w:kern w:val="0"/>
                <w:sz w:val="20"/>
                <w:szCs w:val="20"/>
                <w:lang w:bidi="ar"/>
              </w:rPr>
              <w:t>转账凭证，住院结算收入转</w:t>
            </w:r>
            <w:r>
              <w:rPr>
                <w:rFonts w:ascii="宋体" w:eastAsia="宋体" w:hAnsi="宋体" w:cs="宋体" w:hint="eastAsia"/>
                <w:color w:val="000000"/>
                <w:kern w:val="0"/>
                <w:sz w:val="20"/>
                <w:szCs w:val="20"/>
                <w:lang w:bidi="ar"/>
              </w:rPr>
              <w:lastRenderedPageBreak/>
              <w:t>账凭证要</w:t>
            </w:r>
            <w:r>
              <w:rPr>
                <w:rFonts w:ascii="宋体" w:eastAsia="宋体" w:hAnsi="宋体" w:cs="宋体" w:hint="eastAsia"/>
                <w:color w:val="000000"/>
                <w:kern w:val="0"/>
                <w:sz w:val="20"/>
                <w:szCs w:val="20"/>
                <w:lang w:bidi="ar"/>
              </w:rPr>
              <w:t>求如下：借方按不同支付方式选用相应应收账款末级科目，贷方为应收在</w:t>
            </w:r>
            <w:proofErr w:type="gramStart"/>
            <w:r>
              <w:rPr>
                <w:rFonts w:ascii="宋体" w:eastAsia="宋体" w:hAnsi="宋体" w:cs="宋体" w:hint="eastAsia"/>
                <w:color w:val="000000"/>
                <w:kern w:val="0"/>
                <w:sz w:val="20"/>
                <w:szCs w:val="20"/>
                <w:lang w:bidi="ar"/>
              </w:rPr>
              <w:t>院病人</w:t>
            </w:r>
            <w:proofErr w:type="gramEnd"/>
            <w:r>
              <w:rPr>
                <w:rFonts w:ascii="宋体" w:eastAsia="宋体" w:hAnsi="宋体" w:cs="宋体" w:hint="eastAsia"/>
                <w:color w:val="000000"/>
                <w:kern w:val="0"/>
                <w:sz w:val="20"/>
                <w:szCs w:val="20"/>
                <w:lang w:bidi="ar"/>
              </w:rPr>
              <w:t>医疗款下对应明细科目。</w:t>
            </w:r>
          </w:p>
          <w:p w14:paraId="0EE23CB7"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按病人</w:t>
            </w:r>
            <w:r>
              <w:rPr>
                <w:rFonts w:ascii="宋体" w:eastAsia="宋体" w:hAnsi="宋体" w:cs="宋体" w:hint="eastAsia"/>
                <w:color w:val="000000"/>
                <w:kern w:val="0"/>
                <w:sz w:val="20"/>
                <w:szCs w:val="20"/>
                <w:lang w:bidi="ar"/>
              </w:rPr>
              <w:t>ID</w:t>
            </w:r>
            <w:r>
              <w:rPr>
                <w:rFonts w:ascii="宋体" w:eastAsia="宋体" w:hAnsi="宋体" w:cs="宋体" w:hint="eastAsia"/>
                <w:color w:val="000000"/>
                <w:kern w:val="0"/>
                <w:sz w:val="20"/>
                <w:szCs w:val="20"/>
                <w:lang w:bidi="ar"/>
              </w:rPr>
              <w:t>号生成住院病人住院费月报表，按收入项目生成住院计价收入月报表。系统根据住院病人住院费月报表自动生成个人医疗款（</w:t>
            </w:r>
            <w:r>
              <w:rPr>
                <w:rFonts w:ascii="宋体" w:eastAsia="宋体" w:hAnsi="宋体" w:cs="宋体" w:hint="eastAsia"/>
                <w:color w:val="000000"/>
                <w:kern w:val="0"/>
                <w:sz w:val="20"/>
                <w:szCs w:val="20"/>
                <w:lang w:bidi="ar"/>
              </w:rPr>
              <w:t>ID</w:t>
            </w:r>
            <w:r>
              <w:rPr>
                <w:rFonts w:ascii="宋体" w:eastAsia="宋体" w:hAnsi="宋体" w:cs="宋体" w:hint="eastAsia"/>
                <w:color w:val="000000"/>
                <w:kern w:val="0"/>
                <w:sz w:val="20"/>
                <w:szCs w:val="20"/>
                <w:lang w:bidi="ar"/>
              </w:rPr>
              <w:t>号区分）应收借项单据，通过</w:t>
            </w:r>
            <w:proofErr w:type="gramStart"/>
            <w:r>
              <w:rPr>
                <w:rFonts w:ascii="宋体" w:eastAsia="宋体" w:hAnsi="宋体" w:cs="宋体" w:hint="eastAsia"/>
                <w:color w:val="000000"/>
                <w:kern w:val="0"/>
                <w:sz w:val="20"/>
                <w:szCs w:val="20"/>
                <w:lang w:bidi="ar"/>
              </w:rPr>
              <w:t>勾选单据生成</w:t>
            </w:r>
            <w:proofErr w:type="gramEnd"/>
            <w:r>
              <w:rPr>
                <w:rFonts w:ascii="宋体" w:eastAsia="宋体" w:hAnsi="宋体" w:cs="宋体" w:hint="eastAsia"/>
                <w:color w:val="000000"/>
                <w:kern w:val="0"/>
                <w:sz w:val="20"/>
                <w:szCs w:val="20"/>
                <w:lang w:bidi="ar"/>
              </w:rPr>
              <w:t>转账凭证；根据住院计价收入月报表自动生成转账凭证，住院收入转账凭证要求如下：借方为应收在</w:t>
            </w:r>
            <w:proofErr w:type="gramStart"/>
            <w:r>
              <w:rPr>
                <w:rFonts w:ascii="宋体" w:eastAsia="宋体" w:hAnsi="宋体" w:cs="宋体" w:hint="eastAsia"/>
                <w:color w:val="000000"/>
                <w:kern w:val="0"/>
                <w:sz w:val="20"/>
                <w:szCs w:val="20"/>
                <w:lang w:bidi="ar"/>
              </w:rPr>
              <w:t>院病人</w:t>
            </w:r>
            <w:proofErr w:type="gramEnd"/>
            <w:r>
              <w:rPr>
                <w:rFonts w:ascii="宋体" w:eastAsia="宋体" w:hAnsi="宋体" w:cs="宋体" w:hint="eastAsia"/>
                <w:color w:val="000000"/>
                <w:kern w:val="0"/>
                <w:sz w:val="20"/>
                <w:szCs w:val="20"/>
                <w:lang w:bidi="ar"/>
              </w:rPr>
              <w:t>医疗款下对应明细科目，贷方按不同收入项目选用住院医疗收入科目，并自动成本归集。成本归集按收入项目→开单科室→执行科室→开单金额→总收入→执行金额依次归集。</w:t>
            </w:r>
          </w:p>
          <w:p w14:paraId="152FEF8D"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按日生成收费员预交金收款日报表和退款日报表，按月生成收费员预交金收入月报表。系统根据收费员预交金收款日报表自动生成个人预收医疗款（</w:t>
            </w:r>
            <w:r>
              <w:rPr>
                <w:rFonts w:ascii="宋体" w:eastAsia="宋体" w:hAnsi="宋体" w:cs="宋体" w:hint="eastAsia"/>
                <w:color w:val="000000"/>
                <w:kern w:val="0"/>
                <w:sz w:val="20"/>
                <w:szCs w:val="20"/>
                <w:lang w:bidi="ar"/>
              </w:rPr>
              <w:t>ID</w:t>
            </w:r>
            <w:r>
              <w:rPr>
                <w:rFonts w:ascii="宋体" w:eastAsia="宋体" w:hAnsi="宋体" w:cs="宋体" w:hint="eastAsia"/>
                <w:color w:val="000000"/>
                <w:kern w:val="0"/>
                <w:sz w:val="20"/>
                <w:szCs w:val="20"/>
                <w:lang w:bidi="ar"/>
              </w:rPr>
              <w:t>号区分）</w:t>
            </w:r>
            <w:proofErr w:type="gramStart"/>
            <w:r>
              <w:rPr>
                <w:rFonts w:ascii="宋体" w:eastAsia="宋体" w:hAnsi="宋体" w:cs="宋体" w:hint="eastAsia"/>
                <w:color w:val="000000"/>
                <w:kern w:val="0"/>
                <w:sz w:val="20"/>
                <w:szCs w:val="20"/>
                <w:lang w:bidi="ar"/>
              </w:rPr>
              <w:t>应收贷项单据</w:t>
            </w:r>
            <w:proofErr w:type="gramEnd"/>
            <w:r>
              <w:rPr>
                <w:rFonts w:ascii="宋体" w:eastAsia="宋体" w:hAnsi="宋体" w:cs="宋体" w:hint="eastAsia"/>
                <w:color w:val="000000"/>
                <w:kern w:val="0"/>
                <w:sz w:val="20"/>
                <w:szCs w:val="20"/>
                <w:lang w:bidi="ar"/>
              </w:rPr>
              <w:t>，通过</w:t>
            </w:r>
            <w:proofErr w:type="gramStart"/>
            <w:r>
              <w:rPr>
                <w:rFonts w:ascii="宋体" w:eastAsia="宋体" w:hAnsi="宋体" w:cs="宋体" w:hint="eastAsia"/>
                <w:color w:val="000000"/>
                <w:kern w:val="0"/>
                <w:sz w:val="20"/>
                <w:szCs w:val="20"/>
                <w:lang w:bidi="ar"/>
              </w:rPr>
              <w:t>勾选单据生成</w:t>
            </w:r>
            <w:proofErr w:type="gramEnd"/>
            <w:r>
              <w:rPr>
                <w:rFonts w:ascii="宋体" w:eastAsia="宋体" w:hAnsi="宋体" w:cs="宋体" w:hint="eastAsia"/>
                <w:color w:val="000000"/>
                <w:kern w:val="0"/>
                <w:sz w:val="20"/>
                <w:szCs w:val="20"/>
                <w:lang w:bidi="ar"/>
              </w:rPr>
              <w:t>转账凭证；系统根据收费员预交金退款日报表自动生成个人预收医疗款（</w:t>
            </w:r>
            <w:r>
              <w:rPr>
                <w:rFonts w:ascii="宋体" w:eastAsia="宋体" w:hAnsi="宋体" w:cs="宋体" w:hint="eastAsia"/>
                <w:color w:val="000000"/>
                <w:kern w:val="0"/>
                <w:sz w:val="20"/>
                <w:szCs w:val="20"/>
                <w:lang w:bidi="ar"/>
              </w:rPr>
              <w:t>ID</w:t>
            </w:r>
            <w:r>
              <w:rPr>
                <w:rFonts w:ascii="宋体" w:eastAsia="宋体" w:hAnsi="宋体" w:cs="宋体" w:hint="eastAsia"/>
                <w:color w:val="000000"/>
                <w:kern w:val="0"/>
                <w:sz w:val="20"/>
                <w:szCs w:val="20"/>
                <w:lang w:bidi="ar"/>
              </w:rPr>
              <w:t>号区分）应收借项单据，通过</w:t>
            </w:r>
            <w:proofErr w:type="gramStart"/>
            <w:r>
              <w:rPr>
                <w:rFonts w:ascii="宋体" w:eastAsia="宋体" w:hAnsi="宋体" w:cs="宋体" w:hint="eastAsia"/>
                <w:color w:val="000000"/>
                <w:kern w:val="0"/>
                <w:sz w:val="20"/>
                <w:szCs w:val="20"/>
                <w:lang w:bidi="ar"/>
              </w:rPr>
              <w:t>勾选单据生成</w:t>
            </w:r>
            <w:proofErr w:type="gramEnd"/>
            <w:r>
              <w:rPr>
                <w:rFonts w:ascii="宋体" w:eastAsia="宋体" w:hAnsi="宋体" w:cs="宋体" w:hint="eastAsia"/>
                <w:color w:val="000000"/>
                <w:kern w:val="0"/>
                <w:sz w:val="20"/>
                <w:szCs w:val="20"/>
                <w:lang w:bidi="ar"/>
              </w:rPr>
              <w:t>转账凭证。</w:t>
            </w:r>
          </w:p>
          <w:p w14:paraId="02004637"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w:t>
            </w:r>
            <w:r>
              <w:rPr>
                <w:rFonts w:ascii="宋体" w:eastAsia="宋体" w:hAnsi="宋体" w:cs="宋体" w:hint="eastAsia"/>
                <w:color w:val="000000"/>
                <w:kern w:val="0"/>
                <w:sz w:val="20"/>
                <w:szCs w:val="20"/>
                <w:lang w:bidi="ar"/>
              </w:rPr>
              <w:t>按日生成收费员住院其他收入日报表，按月生成收费员住院其他收入月报表。系统根据收费员住院其他收入日报表自动生成转账凭证，其他收入转账凭证要求如下：借方按不同支付方式选用相应应收账款末级科目，贷方为其他收入下对应末级科目。</w:t>
            </w:r>
          </w:p>
          <w:p w14:paraId="5C9B3CDC"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w:t>
            </w:r>
            <w:r>
              <w:rPr>
                <w:rFonts w:ascii="宋体" w:eastAsia="宋体" w:hAnsi="宋体" w:cs="宋体" w:hint="eastAsia"/>
                <w:color w:val="000000"/>
                <w:kern w:val="0"/>
                <w:sz w:val="20"/>
                <w:szCs w:val="20"/>
                <w:lang w:bidi="ar"/>
              </w:rPr>
              <w:t>系统自动比对原有往来单位，生成新往来单位。往来单位如下：病人</w:t>
            </w:r>
            <w:r>
              <w:rPr>
                <w:rFonts w:ascii="宋体" w:eastAsia="宋体" w:hAnsi="宋体" w:cs="宋体" w:hint="eastAsia"/>
                <w:color w:val="000000"/>
                <w:kern w:val="0"/>
                <w:sz w:val="20"/>
                <w:szCs w:val="20"/>
                <w:lang w:bidi="ar"/>
              </w:rPr>
              <w:t>ID</w:t>
            </w:r>
            <w:r>
              <w:rPr>
                <w:rFonts w:ascii="宋体" w:eastAsia="宋体" w:hAnsi="宋体" w:cs="宋体" w:hint="eastAsia"/>
                <w:color w:val="000000"/>
                <w:kern w:val="0"/>
                <w:sz w:val="20"/>
                <w:szCs w:val="20"/>
                <w:lang w:bidi="ar"/>
              </w:rPr>
              <w:t>号形成单位编码，病人姓名</w:t>
            </w:r>
            <w:r>
              <w:rPr>
                <w:rFonts w:ascii="宋体" w:eastAsia="宋体" w:hAnsi="宋体" w:cs="宋体" w:hint="eastAsia"/>
                <w:color w:val="000000"/>
                <w:kern w:val="0"/>
                <w:sz w:val="20"/>
                <w:szCs w:val="20"/>
                <w:lang w:bidi="ar"/>
              </w:rPr>
              <w:t>&amp;</w:t>
            </w:r>
            <w:r>
              <w:rPr>
                <w:rFonts w:ascii="宋体" w:eastAsia="宋体" w:hAnsi="宋体" w:cs="宋体" w:hint="eastAsia"/>
                <w:color w:val="000000"/>
                <w:kern w:val="0"/>
                <w:sz w:val="20"/>
                <w:szCs w:val="20"/>
                <w:lang w:bidi="ar"/>
              </w:rPr>
              <w:t>病人</w:t>
            </w:r>
            <w:r>
              <w:rPr>
                <w:rFonts w:ascii="宋体" w:eastAsia="宋体" w:hAnsi="宋体" w:cs="宋体" w:hint="eastAsia"/>
                <w:color w:val="000000"/>
                <w:kern w:val="0"/>
                <w:sz w:val="20"/>
                <w:szCs w:val="20"/>
                <w:lang w:bidi="ar"/>
              </w:rPr>
              <w:t>ID</w:t>
            </w:r>
            <w:r>
              <w:rPr>
                <w:rFonts w:ascii="宋体" w:eastAsia="宋体" w:hAnsi="宋体" w:cs="宋体" w:hint="eastAsia"/>
                <w:color w:val="000000"/>
                <w:kern w:val="0"/>
                <w:sz w:val="20"/>
                <w:szCs w:val="20"/>
                <w:lang w:bidi="ar"/>
              </w:rPr>
              <w:t>号形成单位名称，单位性质为其它，所属类别为病人</w:t>
            </w:r>
            <w:r>
              <w:rPr>
                <w:rFonts w:ascii="宋体" w:eastAsia="宋体" w:hAnsi="宋体" w:cs="宋体" w:hint="eastAsia"/>
                <w:color w:val="000000"/>
                <w:kern w:val="0"/>
                <w:sz w:val="20"/>
                <w:szCs w:val="20"/>
                <w:lang w:bidi="ar"/>
              </w:rPr>
              <w:t>ID,</w:t>
            </w:r>
            <w:r>
              <w:rPr>
                <w:rFonts w:ascii="宋体" w:eastAsia="宋体" w:hAnsi="宋体" w:cs="宋体" w:hint="eastAsia"/>
                <w:color w:val="000000"/>
                <w:kern w:val="0"/>
                <w:sz w:val="20"/>
                <w:szCs w:val="20"/>
                <w:lang w:bidi="ar"/>
              </w:rPr>
              <w:t>会计主体类别为本部门内部单位。</w:t>
            </w:r>
          </w:p>
          <w:p w14:paraId="213EA9A2"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w:t>
            </w:r>
            <w:r>
              <w:rPr>
                <w:rFonts w:ascii="宋体" w:eastAsia="宋体" w:hAnsi="宋体" w:cs="宋体" w:hint="eastAsia"/>
                <w:color w:val="000000"/>
                <w:kern w:val="0"/>
                <w:sz w:val="20"/>
                <w:szCs w:val="20"/>
                <w:lang w:bidi="ar"/>
              </w:rPr>
              <w:t>按日</w:t>
            </w:r>
            <w:proofErr w:type="gramStart"/>
            <w:r>
              <w:rPr>
                <w:rFonts w:ascii="宋体" w:eastAsia="宋体" w:hAnsi="宋体" w:cs="宋体" w:hint="eastAsia"/>
                <w:color w:val="000000"/>
                <w:kern w:val="0"/>
                <w:sz w:val="20"/>
                <w:szCs w:val="20"/>
                <w:lang w:bidi="ar"/>
              </w:rPr>
              <w:t>生成卡充值收入</w:t>
            </w:r>
            <w:proofErr w:type="gramEnd"/>
            <w:r>
              <w:rPr>
                <w:rFonts w:ascii="宋体" w:eastAsia="宋体" w:hAnsi="宋体" w:cs="宋体" w:hint="eastAsia"/>
                <w:color w:val="000000"/>
                <w:kern w:val="0"/>
                <w:sz w:val="20"/>
                <w:szCs w:val="20"/>
                <w:lang w:bidi="ar"/>
              </w:rPr>
              <w:t>日报表，按月</w:t>
            </w:r>
            <w:proofErr w:type="gramStart"/>
            <w:r>
              <w:rPr>
                <w:rFonts w:ascii="宋体" w:eastAsia="宋体" w:hAnsi="宋体" w:cs="宋体" w:hint="eastAsia"/>
                <w:color w:val="000000"/>
                <w:kern w:val="0"/>
                <w:sz w:val="20"/>
                <w:szCs w:val="20"/>
                <w:lang w:bidi="ar"/>
              </w:rPr>
              <w:t>生成卡充值收入月</w:t>
            </w:r>
            <w:proofErr w:type="gramEnd"/>
            <w:r>
              <w:rPr>
                <w:rFonts w:ascii="宋体" w:eastAsia="宋体" w:hAnsi="宋体" w:cs="宋体" w:hint="eastAsia"/>
                <w:color w:val="000000"/>
                <w:kern w:val="0"/>
                <w:sz w:val="20"/>
                <w:szCs w:val="20"/>
                <w:lang w:bidi="ar"/>
              </w:rPr>
              <w:t>报表。系统根据卡充</w:t>
            </w:r>
            <w:proofErr w:type="gramStart"/>
            <w:r>
              <w:rPr>
                <w:rFonts w:ascii="宋体" w:eastAsia="宋体" w:hAnsi="宋体" w:cs="宋体" w:hint="eastAsia"/>
                <w:color w:val="000000"/>
                <w:kern w:val="0"/>
                <w:sz w:val="20"/>
                <w:szCs w:val="20"/>
                <w:lang w:bidi="ar"/>
              </w:rPr>
              <w:t>值收入</w:t>
            </w:r>
            <w:proofErr w:type="gramEnd"/>
            <w:r>
              <w:rPr>
                <w:rFonts w:ascii="宋体" w:eastAsia="宋体" w:hAnsi="宋体" w:cs="宋体" w:hint="eastAsia"/>
                <w:color w:val="000000"/>
                <w:kern w:val="0"/>
                <w:sz w:val="20"/>
                <w:szCs w:val="20"/>
                <w:lang w:bidi="ar"/>
              </w:rPr>
              <w:t>日报表自动生成转账凭证，卡充</w:t>
            </w:r>
            <w:proofErr w:type="gramStart"/>
            <w:r>
              <w:rPr>
                <w:rFonts w:ascii="宋体" w:eastAsia="宋体" w:hAnsi="宋体" w:cs="宋体" w:hint="eastAsia"/>
                <w:color w:val="000000"/>
                <w:kern w:val="0"/>
                <w:sz w:val="20"/>
                <w:szCs w:val="20"/>
                <w:lang w:bidi="ar"/>
              </w:rPr>
              <w:t>值收入</w:t>
            </w:r>
            <w:proofErr w:type="gramEnd"/>
            <w:r>
              <w:rPr>
                <w:rFonts w:ascii="宋体" w:eastAsia="宋体" w:hAnsi="宋体" w:cs="宋体" w:hint="eastAsia"/>
                <w:color w:val="000000"/>
                <w:kern w:val="0"/>
                <w:sz w:val="20"/>
                <w:szCs w:val="20"/>
                <w:lang w:bidi="ar"/>
              </w:rPr>
              <w:t>转账凭证要求如下：借方按不同支付方式选用相应应收账款末级科目，贷方为门急诊预收款下对应明细科目。</w:t>
            </w:r>
          </w:p>
          <w:p w14:paraId="71ED25DA"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8.</w:t>
            </w:r>
            <w:r>
              <w:rPr>
                <w:rFonts w:ascii="宋体" w:eastAsia="宋体" w:hAnsi="宋体" w:cs="宋体" w:hint="eastAsia"/>
                <w:color w:val="000000"/>
                <w:kern w:val="0"/>
                <w:sz w:val="20"/>
                <w:szCs w:val="20"/>
                <w:lang w:bidi="ar"/>
              </w:rPr>
              <w:t>区分病人</w:t>
            </w:r>
            <w:r>
              <w:rPr>
                <w:rFonts w:ascii="宋体" w:eastAsia="宋体" w:hAnsi="宋体" w:cs="宋体" w:hint="eastAsia"/>
                <w:color w:val="000000"/>
                <w:kern w:val="0"/>
                <w:sz w:val="20"/>
                <w:szCs w:val="20"/>
                <w:lang w:bidi="ar"/>
              </w:rPr>
              <w:t>ID</w:t>
            </w:r>
            <w:r>
              <w:rPr>
                <w:rFonts w:ascii="宋体" w:eastAsia="宋体" w:hAnsi="宋体" w:cs="宋体" w:hint="eastAsia"/>
                <w:color w:val="000000"/>
                <w:kern w:val="0"/>
                <w:sz w:val="20"/>
                <w:szCs w:val="20"/>
                <w:lang w:bidi="ar"/>
              </w:rPr>
              <w:t>和往来单位辅助核算。</w:t>
            </w:r>
          </w:p>
          <w:p w14:paraId="11C5E53F" w14:textId="77777777" w:rsidR="00E76D5D" w:rsidRDefault="00062771">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w:t>
            </w:r>
            <w:r>
              <w:rPr>
                <w:rFonts w:ascii="宋体" w:eastAsia="宋体" w:hAnsi="宋体" w:cs="宋体" w:hint="eastAsia"/>
                <w:color w:val="000000"/>
                <w:kern w:val="0"/>
                <w:sz w:val="20"/>
                <w:szCs w:val="20"/>
                <w:lang w:bidi="ar"/>
              </w:rPr>
              <w:t>支持应收账</w:t>
            </w:r>
            <w:proofErr w:type="gramStart"/>
            <w:r>
              <w:rPr>
                <w:rFonts w:ascii="宋体" w:eastAsia="宋体" w:hAnsi="宋体" w:cs="宋体" w:hint="eastAsia"/>
                <w:color w:val="000000"/>
                <w:kern w:val="0"/>
                <w:sz w:val="20"/>
                <w:szCs w:val="20"/>
                <w:lang w:bidi="ar"/>
              </w:rPr>
              <w:t>龄</w:t>
            </w:r>
            <w:proofErr w:type="gramEnd"/>
            <w:r>
              <w:rPr>
                <w:rFonts w:ascii="宋体" w:eastAsia="宋体" w:hAnsi="宋体" w:cs="宋体" w:hint="eastAsia"/>
                <w:color w:val="000000"/>
                <w:kern w:val="0"/>
                <w:sz w:val="20"/>
                <w:szCs w:val="20"/>
                <w:lang w:bidi="ar"/>
              </w:rPr>
              <w:t>分析并整理历史应收账龄、坏账计提、坏账损失、坏账收回、坏账分析。</w:t>
            </w:r>
          </w:p>
        </w:tc>
      </w:tr>
      <w:tr w:rsidR="00E76D5D" w14:paraId="239975A1" w14:textId="77777777">
        <w:trPr>
          <w:trHeight w:val="312"/>
        </w:trPr>
        <w:tc>
          <w:tcPr>
            <w:tcW w:w="466" w:type="pct"/>
            <w:vMerge/>
            <w:tcBorders>
              <w:tl2br w:val="nil"/>
              <w:tr2bl w:val="nil"/>
            </w:tcBorders>
            <w:shd w:val="clear" w:color="auto" w:fill="FFFFFF"/>
            <w:vAlign w:val="center"/>
          </w:tcPr>
          <w:p w14:paraId="1D180E2D" w14:textId="77777777" w:rsidR="00E76D5D" w:rsidRDefault="00E76D5D">
            <w:pPr>
              <w:jc w:val="center"/>
              <w:rPr>
                <w:rFonts w:ascii="宋体" w:eastAsia="宋体" w:hAnsi="宋体" w:cs="宋体"/>
                <w:b/>
                <w:bCs/>
                <w:color w:val="000000"/>
                <w:sz w:val="20"/>
                <w:szCs w:val="20"/>
              </w:rPr>
            </w:pPr>
          </w:p>
        </w:tc>
        <w:tc>
          <w:tcPr>
            <w:tcW w:w="770" w:type="pct"/>
            <w:tcBorders>
              <w:tl2br w:val="nil"/>
              <w:tr2bl w:val="nil"/>
            </w:tcBorders>
            <w:shd w:val="clear" w:color="auto" w:fill="FFFFFF"/>
            <w:vAlign w:val="center"/>
          </w:tcPr>
          <w:p w14:paraId="5ACB539B"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应付管理</w:t>
            </w:r>
          </w:p>
        </w:tc>
        <w:tc>
          <w:tcPr>
            <w:tcW w:w="3762" w:type="pct"/>
            <w:tcBorders>
              <w:tl2br w:val="nil"/>
              <w:tr2bl w:val="nil"/>
            </w:tcBorders>
            <w:shd w:val="clear" w:color="auto" w:fill="FFFFFF"/>
            <w:vAlign w:val="center"/>
          </w:tcPr>
          <w:p w14:paraId="1308F886"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应付款和预付款业务的管理，</w:t>
            </w:r>
            <w:proofErr w:type="gramStart"/>
            <w:r>
              <w:rPr>
                <w:rFonts w:ascii="宋体" w:eastAsia="宋体" w:hAnsi="宋体" w:cs="宋体" w:hint="eastAsia"/>
                <w:color w:val="000000"/>
                <w:kern w:val="0"/>
                <w:sz w:val="20"/>
                <w:szCs w:val="20"/>
                <w:lang w:bidi="ar"/>
              </w:rPr>
              <w:t>实现暂估应付</w:t>
            </w:r>
            <w:proofErr w:type="gramEnd"/>
            <w:r>
              <w:rPr>
                <w:rFonts w:ascii="宋体" w:eastAsia="宋体" w:hAnsi="宋体" w:cs="宋体" w:hint="eastAsia"/>
                <w:color w:val="000000"/>
                <w:kern w:val="0"/>
                <w:sz w:val="20"/>
                <w:szCs w:val="20"/>
                <w:lang w:bidi="ar"/>
              </w:rPr>
              <w:t>的管理。</w:t>
            </w:r>
          </w:p>
          <w:p w14:paraId="0B5B6F07"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药品、耗材、设备、基建工程、其他供应商按会计科目分类管理，方便核对同时涉及多项业务的供应商账目。</w:t>
            </w:r>
          </w:p>
          <w:p w14:paraId="52FC5849"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区分病人</w:t>
            </w:r>
            <w:r>
              <w:rPr>
                <w:rFonts w:ascii="宋体" w:eastAsia="宋体" w:hAnsi="宋体" w:cs="宋体" w:hint="eastAsia"/>
                <w:color w:val="000000"/>
                <w:kern w:val="0"/>
                <w:sz w:val="20"/>
                <w:szCs w:val="20"/>
                <w:lang w:bidi="ar"/>
              </w:rPr>
              <w:t>ID</w:t>
            </w:r>
            <w:r>
              <w:rPr>
                <w:rFonts w:ascii="宋体" w:eastAsia="宋体" w:hAnsi="宋体" w:cs="宋体" w:hint="eastAsia"/>
                <w:color w:val="000000"/>
                <w:kern w:val="0"/>
                <w:sz w:val="20"/>
                <w:szCs w:val="20"/>
                <w:lang w:bidi="ar"/>
              </w:rPr>
              <w:t>和往来单位辅助核算。</w:t>
            </w:r>
          </w:p>
          <w:p w14:paraId="56A04F04"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支持应付账</w:t>
            </w:r>
            <w:proofErr w:type="gramStart"/>
            <w:r>
              <w:rPr>
                <w:rFonts w:ascii="宋体" w:eastAsia="宋体" w:hAnsi="宋体" w:cs="宋体" w:hint="eastAsia"/>
                <w:color w:val="000000"/>
                <w:kern w:val="0"/>
                <w:sz w:val="20"/>
                <w:szCs w:val="20"/>
                <w:lang w:bidi="ar"/>
              </w:rPr>
              <w:t>龄</w:t>
            </w:r>
            <w:proofErr w:type="gramEnd"/>
            <w:r>
              <w:rPr>
                <w:rFonts w:ascii="宋体" w:eastAsia="宋体" w:hAnsi="宋体" w:cs="宋体" w:hint="eastAsia"/>
                <w:color w:val="000000"/>
                <w:kern w:val="0"/>
                <w:sz w:val="20"/>
                <w:szCs w:val="20"/>
                <w:lang w:bidi="ar"/>
              </w:rPr>
              <w:t>分析并整理历史应付账龄，支持灵活的账龄区间设置，支持期初未达</w:t>
            </w:r>
            <w:proofErr w:type="gramStart"/>
            <w:r>
              <w:rPr>
                <w:rFonts w:ascii="宋体" w:eastAsia="宋体" w:hAnsi="宋体" w:cs="宋体" w:hint="eastAsia"/>
                <w:color w:val="000000"/>
                <w:kern w:val="0"/>
                <w:sz w:val="20"/>
                <w:szCs w:val="20"/>
                <w:lang w:bidi="ar"/>
              </w:rPr>
              <w:t>账</w:t>
            </w:r>
            <w:proofErr w:type="gramEnd"/>
            <w:r>
              <w:rPr>
                <w:rFonts w:ascii="宋体" w:eastAsia="宋体" w:hAnsi="宋体" w:cs="宋体" w:hint="eastAsia"/>
                <w:color w:val="000000"/>
                <w:kern w:val="0"/>
                <w:sz w:val="20"/>
                <w:szCs w:val="20"/>
                <w:lang w:bidi="ar"/>
              </w:rPr>
              <w:t>明细</w:t>
            </w:r>
            <w:r>
              <w:rPr>
                <w:rFonts w:ascii="宋体" w:eastAsia="宋体" w:hAnsi="宋体" w:cs="宋体" w:hint="eastAsia"/>
                <w:color w:val="000000"/>
                <w:kern w:val="0"/>
                <w:sz w:val="20"/>
                <w:szCs w:val="20"/>
                <w:lang w:bidi="ar"/>
              </w:rPr>
              <w:t>录入及导入功能。</w:t>
            </w:r>
          </w:p>
          <w:p w14:paraId="01F355D0"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w:t>
            </w:r>
            <w:r>
              <w:rPr>
                <w:rFonts w:ascii="宋体" w:eastAsia="宋体" w:hAnsi="宋体" w:cs="宋体" w:hint="eastAsia"/>
                <w:color w:val="000000"/>
                <w:kern w:val="0"/>
                <w:sz w:val="20"/>
                <w:szCs w:val="20"/>
                <w:lang w:bidi="ar"/>
              </w:rPr>
              <w:t>具备电子票据备查账功能，关联不同单位不同来源录入的票据号，方便后期对账使用。</w:t>
            </w:r>
          </w:p>
          <w:p w14:paraId="39EE8B94"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w:t>
            </w:r>
            <w:r>
              <w:rPr>
                <w:rFonts w:ascii="宋体" w:eastAsia="宋体" w:hAnsi="宋体" w:cs="宋体" w:hint="eastAsia"/>
                <w:color w:val="000000"/>
                <w:kern w:val="0"/>
                <w:sz w:val="20"/>
                <w:szCs w:val="20"/>
                <w:lang w:bidi="ar"/>
              </w:rPr>
              <w:t>根据医院原始凭证流转程序设计自动凭证功能，原始凭证由仓库、药品会计录入系统，再交由往来</w:t>
            </w:r>
            <w:proofErr w:type="gramStart"/>
            <w:r>
              <w:rPr>
                <w:rFonts w:ascii="宋体" w:eastAsia="宋体" w:hAnsi="宋体" w:cs="宋体" w:hint="eastAsia"/>
                <w:color w:val="000000"/>
                <w:kern w:val="0"/>
                <w:sz w:val="20"/>
                <w:szCs w:val="20"/>
                <w:lang w:bidi="ar"/>
              </w:rPr>
              <w:t>账</w:t>
            </w:r>
            <w:proofErr w:type="gramEnd"/>
            <w:r>
              <w:rPr>
                <w:rFonts w:ascii="宋体" w:eastAsia="宋体" w:hAnsi="宋体" w:cs="宋体" w:hint="eastAsia"/>
                <w:color w:val="000000"/>
                <w:kern w:val="0"/>
                <w:sz w:val="20"/>
                <w:szCs w:val="20"/>
                <w:lang w:bidi="ar"/>
              </w:rPr>
              <w:t>会计后要能自动生成记账凭证。</w:t>
            </w:r>
          </w:p>
          <w:p w14:paraId="3B9B9885"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w:t>
            </w:r>
            <w:r>
              <w:rPr>
                <w:rFonts w:ascii="宋体" w:eastAsia="宋体" w:hAnsi="宋体" w:cs="宋体" w:hint="eastAsia"/>
                <w:color w:val="000000"/>
                <w:kern w:val="0"/>
                <w:sz w:val="20"/>
                <w:szCs w:val="20"/>
                <w:lang w:bidi="ar"/>
              </w:rPr>
              <w:t>实现自动对账功能。</w:t>
            </w:r>
          </w:p>
          <w:p w14:paraId="498E7536" w14:textId="77777777" w:rsidR="00E76D5D" w:rsidRDefault="00E76D5D">
            <w:pPr>
              <w:widowControl/>
              <w:textAlignment w:val="center"/>
              <w:rPr>
                <w:rFonts w:ascii="宋体" w:eastAsia="宋体" w:hAnsi="宋体" w:cs="宋体"/>
                <w:color w:val="000000"/>
                <w:sz w:val="20"/>
                <w:szCs w:val="20"/>
              </w:rPr>
            </w:pPr>
          </w:p>
        </w:tc>
      </w:tr>
      <w:tr w:rsidR="00E76D5D" w14:paraId="1F9359E0" w14:textId="77777777">
        <w:trPr>
          <w:trHeight w:val="312"/>
        </w:trPr>
        <w:tc>
          <w:tcPr>
            <w:tcW w:w="466" w:type="pct"/>
            <w:vMerge/>
            <w:tcBorders>
              <w:tl2br w:val="nil"/>
              <w:tr2bl w:val="nil"/>
            </w:tcBorders>
            <w:shd w:val="clear" w:color="auto" w:fill="FFFFFF"/>
            <w:vAlign w:val="center"/>
          </w:tcPr>
          <w:p w14:paraId="14957920" w14:textId="77777777" w:rsidR="00E76D5D" w:rsidRDefault="00E76D5D">
            <w:pPr>
              <w:jc w:val="center"/>
              <w:rPr>
                <w:rFonts w:ascii="宋体" w:eastAsia="宋体" w:hAnsi="宋体" w:cs="宋体"/>
                <w:b/>
                <w:bCs/>
                <w:color w:val="000000"/>
                <w:sz w:val="20"/>
                <w:szCs w:val="20"/>
              </w:rPr>
            </w:pPr>
          </w:p>
        </w:tc>
        <w:tc>
          <w:tcPr>
            <w:tcW w:w="770" w:type="pct"/>
            <w:tcBorders>
              <w:tl2br w:val="nil"/>
              <w:tr2bl w:val="nil"/>
            </w:tcBorders>
            <w:shd w:val="clear" w:color="auto" w:fill="FFFFFF"/>
            <w:vAlign w:val="center"/>
          </w:tcPr>
          <w:p w14:paraId="7222BB1F"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固定资产管理</w:t>
            </w:r>
          </w:p>
        </w:tc>
        <w:tc>
          <w:tcPr>
            <w:tcW w:w="3762" w:type="pct"/>
            <w:tcBorders>
              <w:tl2br w:val="nil"/>
              <w:tr2bl w:val="nil"/>
            </w:tcBorders>
            <w:shd w:val="clear" w:color="auto" w:fill="FFFFFF"/>
            <w:vAlign w:val="center"/>
          </w:tcPr>
          <w:p w14:paraId="2C2BF4E5"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固定资产卡片管理支持单个资产卡片拆分成多张卡片，支持多张</w:t>
            </w:r>
            <w:proofErr w:type="gramStart"/>
            <w:r>
              <w:rPr>
                <w:rFonts w:ascii="宋体" w:eastAsia="宋体" w:hAnsi="宋体" w:cs="宋体" w:hint="eastAsia"/>
                <w:color w:val="000000"/>
                <w:kern w:val="0"/>
                <w:sz w:val="20"/>
                <w:szCs w:val="20"/>
                <w:lang w:bidi="ar"/>
              </w:rPr>
              <w:t>卡片合</w:t>
            </w:r>
            <w:proofErr w:type="gramEnd"/>
            <w:r>
              <w:rPr>
                <w:rFonts w:ascii="宋体" w:eastAsia="宋体" w:hAnsi="宋体" w:cs="宋体" w:hint="eastAsia"/>
                <w:color w:val="000000"/>
                <w:kern w:val="0"/>
                <w:sz w:val="20"/>
                <w:szCs w:val="20"/>
                <w:lang w:bidi="ar"/>
              </w:rPr>
              <w:t>并成一张卡片。</w:t>
            </w:r>
            <w:r>
              <w:rPr>
                <w:rFonts w:ascii="宋体" w:eastAsia="宋体" w:hAnsi="宋体" w:cs="宋体" w:hint="eastAsia"/>
                <w:color w:val="000000"/>
                <w:kern w:val="0"/>
                <w:sz w:val="20"/>
                <w:szCs w:val="20"/>
                <w:lang w:bidi="ar"/>
              </w:rPr>
              <w:t xml:space="preserve">  </w:t>
            </w:r>
          </w:p>
          <w:p w14:paraId="413F601F"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提供查询资产总账、明细账、折旧计算明细表、统计分析表、价值汇总表、增减变动表、折旧汇总表、减值准备汇总表、评估汇总表、逾龄</w:t>
            </w:r>
            <w:r>
              <w:rPr>
                <w:rFonts w:ascii="宋体" w:eastAsia="宋体" w:hAnsi="宋体" w:cs="宋体" w:hint="eastAsia"/>
                <w:color w:val="000000"/>
                <w:kern w:val="0"/>
                <w:sz w:val="20"/>
                <w:szCs w:val="20"/>
                <w:lang w:bidi="ar"/>
              </w:rPr>
              <w:lastRenderedPageBreak/>
              <w:t>资产统计表、二维表等功能；支持多单位账簿查询；支持自定义查询条件。</w:t>
            </w:r>
          </w:p>
          <w:p w14:paraId="35168CA2"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提供资产预算、资产采购等业务的管理。</w:t>
            </w:r>
          </w:p>
          <w:p w14:paraId="03F7184D"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支持按会计制度折旧和按管理需要自定义折旧，支持各种折旧方法和部门间分摊方法，生成核算报表并实现自助记账。</w:t>
            </w:r>
          </w:p>
          <w:p w14:paraId="35D046DB"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w:t>
            </w:r>
            <w:r>
              <w:rPr>
                <w:rFonts w:ascii="宋体" w:eastAsia="宋体" w:hAnsi="宋体" w:cs="宋体" w:hint="eastAsia"/>
                <w:color w:val="000000"/>
                <w:kern w:val="0"/>
                <w:sz w:val="20"/>
                <w:szCs w:val="20"/>
                <w:lang w:bidi="ar"/>
              </w:rPr>
              <w:t>支持固定资产卡片（含无形资产、待摊费用卡片）多使用部门、多资金（多项目）来源。</w:t>
            </w:r>
          </w:p>
          <w:p w14:paraId="71EE2BFE"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w:t>
            </w:r>
            <w:r>
              <w:rPr>
                <w:rFonts w:ascii="宋体" w:eastAsia="宋体" w:hAnsi="宋体" w:cs="宋体" w:hint="eastAsia"/>
                <w:color w:val="000000"/>
                <w:kern w:val="0"/>
                <w:sz w:val="20"/>
                <w:szCs w:val="20"/>
                <w:lang w:bidi="ar"/>
              </w:rPr>
              <w:t>支持</w:t>
            </w:r>
            <w:proofErr w:type="gramStart"/>
            <w:r>
              <w:rPr>
                <w:rFonts w:ascii="宋体" w:eastAsia="宋体" w:hAnsi="宋体" w:cs="宋体" w:hint="eastAsia"/>
                <w:color w:val="000000"/>
                <w:kern w:val="0"/>
                <w:sz w:val="20"/>
                <w:szCs w:val="20"/>
                <w:lang w:bidi="ar"/>
              </w:rPr>
              <w:t>采购转固生成</w:t>
            </w:r>
            <w:proofErr w:type="gramEnd"/>
            <w:r>
              <w:rPr>
                <w:rFonts w:ascii="宋体" w:eastAsia="宋体" w:hAnsi="宋体" w:cs="宋体" w:hint="eastAsia"/>
                <w:color w:val="000000"/>
                <w:kern w:val="0"/>
                <w:sz w:val="20"/>
                <w:szCs w:val="20"/>
                <w:lang w:bidi="ar"/>
              </w:rPr>
              <w:t>资产卡片时多张固定资产图片上传。</w:t>
            </w:r>
          </w:p>
          <w:p w14:paraId="135B420B"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w:t>
            </w:r>
            <w:r>
              <w:rPr>
                <w:rFonts w:ascii="宋体" w:eastAsia="宋体" w:hAnsi="宋体" w:cs="宋体" w:hint="eastAsia"/>
                <w:color w:val="000000"/>
                <w:kern w:val="0"/>
                <w:sz w:val="20"/>
                <w:szCs w:val="20"/>
                <w:lang w:bidi="ar"/>
              </w:rPr>
              <w:t>入库</w:t>
            </w:r>
            <w:proofErr w:type="gramStart"/>
            <w:r>
              <w:rPr>
                <w:rFonts w:ascii="宋体" w:eastAsia="宋体" w:hAnsi="宋体" w:cs="宋体" w:hint="eastAsia"/>
                <w:color w:val="000000"/>
                <w:kern w:val="0"/>
                <w:sz w:val="20"/>
                <w:szCs w:val="20"/>
                <w:lang w:bidi="ar"/>
              </w:rPr>
              <w:t>单除了</w:t>
            </w:r>
            <w:proofErr w:type="gramEnd"/>
            <w:r>
              <w:rPr>
                <w:rFonts w:ascii="宋体" w:eastAsia="宋体" w:hAnsi="宋体" w:cs="宋体" w:hint="eastAsia"/>
                <w:color w:val="000000"/>
                <w:kern w:val="0"/>
                <w:sz w:val="20"/>
                <w:szCs w:val="20"/>
                <w:lang w:bidi="ar"/>
              </w:rPr>
              <w:t>固定资产基本信息以外，包含使用部门、管理部门、管理部门负责人、采购合同编号、采购发票等信息。</w:t>
            </w:r>
          </w:p>
          <w:p w14:paraId="50774CBC"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8.</w:t>
            </w:r>
            <w:r>
              <w:rPr>
                <w:rFonts w:ascii="宋体" w:eastAsia="宋体" w:hAnsi="宋体" w:cs="宋体" w:hint="eastAsia"/>
                <w:color w:val="000000"/>
                <w:kern w:val="0"/>
                <w:sz w:val="20"/>
                <w:szCs w:val="20"/>
                <w:lang w:bidi="ar"/>
              </w:rPr>
              <w:t>支持固定资产入库时关联合同和查询付款情况。</w:t>
            </w:r>
          </w:p>
          <w:p w14:paraId="62B381CA"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9.</w:t>
            </w:r>
            <w:r>
              <w:rPr>
                <w:rFonts w:ascii="宋体" w:eastAsia="宋体" w:hAnsi="宋体" w:cs="宋体" w:hint="eastAsia"/>
                <w:color w:val="000000"/>
                <w:kern w:val="0"/>
                <w:sz w:val="20"/>
                <w:szCs w:val="20"/>
                <w:lang w:bidi="ar"/>
              </w:rPr>
              <w:t>支持固定资产实物盘点，资产会计按照要求生成资产盘点单，并支持盘点单以</w:t>
            </w:r>
            <w:r>
              <w:rPr>
                <w:rFonts w:ascii="宋体" w:eastAsia="宋体" w:hAnsi="宋体" w:cs="宋体" w:hint="eastAsia"/>
                <w:color w:val="000000"/>
                <w:kern w:val="0"/>
                <w:sz w:val="20"/>
                <w:szCs w:val="20"/>
                <w:lang w:bidi="ar"/>
              </w:rPr>
              <w:t>EXCEL</w:t>
            </w:r>
            <w:r>
              <w:rPr>
                <w:rFonts w:ascii="宋体" w:eastAsia="宋体" w:hAnsi="宋体" w:cs="宋体" w:hint="eastAsia"/>
                <w:color w:val="000000"/>
                <w:kern w:val="0"/>
                <w:sz w:val="20"/>
                <w:szCs w:val="20"/>
                <w:lang w:bidi="ar"/>
              </w:rPr>
              <w:t>格式导入、导出。</w:t>
            </w:r>
          </w:p>
          <w:p w14:paraId="5EDB9D3D"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10.</w:t>
            </w:r>
            <w:r>
              <w:rPr>
                <w:rFonts w:ascii="宋体" w:eastAsia="宋体" w:hAnsi="宋体" w:cs="宋体" w:hint="eastAsia"/>
                <w:color w:val="000000"/>
                <w:kern w:val="0"/>
                <w:sz w:val="20"/>
                <w:szCs w:val="20"/>
                <w:lang w:bidi="ar"/>
              </w:rPr>
              <w:t>支持资产的盘点管理，包括：盘盈、盘亏、盘点、差异调整。</w:t>
            </w:r>
          </w:p>
          <w:p w14:paraId="09E7EC32"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w:t>
            </w:r>
            <w:r>
              <w:rPr>
                <w:rFonts w:ascii="宋体" w:eastAsia="宋体" w:hAnsi="宋体" w:cs="宋体" w:hint="eastAsia"/>
                <w:color w:val="000000"/>
                <w:kern w:val="0"/>
                <w:sz w:val="20"/>
                <w:szCs w:val="20"/>
                <w:lang w:bidi="ar"/>
              </w:rPr>
              <w:t>支持资产变动管理，包括资产名称调整、原值调整、累计折旧调整、购买价款调整、资产追溯调整、价值调整、数量调整、</w:t>
            </w:r>
            <w:proofErr w:type="gramStart"/>
            <w:r>
              <w:rPr>
                <w:rFonts w:ascii="宋体" w:eastAsia="宋体" w:hAnsi="宋体" w:cs="宋体" w:hint="eastAsia"/>
                <w:color w:val="000000"/>
                <w:kern w:val="0"/>
                <w:sz w:val="20"/>
                <w:szCs w:val="20"/>
                <w:lang w:bidi="ar"/>
              </w:rPr>
              <w:t>使用月限调整</w:t>
            </w:r>
            <w:proofErr w:type="gramEnd"/>
            <w:r>
              <w:rPr>
                <w:rFonts w:ascii="宋体" w:eastAsia="宋体" w:hAnsi="宋体" w:cs="宋体" w:hint="eastAsia"/>
                <w:color w:val="000000"/>
                <w:kern w:val="0"/>
                <w:sz w:val="20"/>
                <w:szCs w:val="20"/>
                <w:lang w:bidi="ar"/>
              </w:rPr>
              <w:t>、折旧方法调整、使用状况调整、增加方式调整、管理部门调整、使用部门调</w:t>
            </w:r>
            <w:r>
              <w:rPr>
                <w:rFonts w:ascii="宋体" w:eastAsia="宋体" w:hAnsi="宋体" w:cs="宋体" w:hint="eastAsia"/>
                <w:color w:val="000000"/>
                <w:kern w:val="0"/>
                <w:sz w:val="20"/>
                <w:szCs w:val="20"/>
                <w:lang w:bidi="ar"/>
              </w:rPr>
              <w:t>整、折旧承担部门调整、使用人调整、资产类别调整、项目档案调整、工作总量调整、资金来源调整等。</w:t>
            </w:r>
          </w:p>
          <w:p w14:paraId="4B0F3510"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w:t>
            </w:r>
            <w:r>
              <w:rPr>
                <w:rFonts w:ascii="宋体" w:eastAsia="宋体" w:hAnsi="宋体" w:cs="宋体" w:hint="eastAsia"/>
                <w:color w:val="000000"/>
                <w:kern w:val="0"/>
                <w:sz w:val="20"/>
                <w:szCs w:val="20"/>
                <w:lang w:bidi="ar"/>
              </w:rPr>
              <w:t>支持资产批量变动。</w:t>
            </w:r>
          </w:p>
          <w:p w14:paraId="739E5E42"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13.</w:t>
            </w:r>
            <w:r>
              <w:rPr>
                <w:rFonts w:ascii="宋体" w:eastAsia="宋体" w:hAnsi="宋体" w:cs="宋体" w:hint="eastAsia"/>
                <w:color w:val="000000"/>
                <w:kern w:val="0"/>
                <w:sz w:val="20"/>
                <w:szCs w:val="20"/>
                <w:lang w:bidi="ar"/>
              </w:rPr>
              <w:t>支持资产变动时可上</w:t>
            </w:r>
            <w:proofErr w:type="gramStart"/>
            <w:r>
              <w:rPr>
                <w:rFonts w:ascii="宋体" w:eastAsia="宋体" w:hAnsi="宋体" w:cs="宋体" w:hint="eastAsia"/>
                <w:color w:val="000000"/>
                <w:kern w:val="0"/>
                <w:sz w:val="20"/>
                <w:szCs w:val="20"/>
                <w:lang w:bidi="ar"/>
              </w:rPr>
              <w:t>传医院</w:t>
            </w:r>
            <w:proofErr w:type="gramEnd"/>
            <w:r>
              <w:rPr>
                <w:rFonts w:ascii="宋体" w:eastAsia="宋体" w:hAnsi="宋体" w:cs="宋体" w:hint="eastAsia"/>
                <w:color w:val="000000"/>
                <w:kern w:val="0"/>
                <w:sz w:val="20"/>
                <w:szCs w:val="20"/>
                <w:lang w:bidi="ar"/>
              </w:rPr>
              <w:t>固定资产变动审批表。</w:t>
            </w:r>
          </w:p>
          <w:p w14:paraId="727F4AB1"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14.</w:t>
            </w:r>
            <w:r>
              <w:rPr>
                <w:rFonts w:ascii="宋体" w:eastAsia="宋体" w:hAnsi="宋体" w:cs="宋体" w:hint="eastAsia"/>
                <w:color w:val="000000"/>
                <w:kern w:val="0"/>
                <w:sz w:val="20"/>
                <w:szCs w:val="20"/>
                <w:lang w:bidi="ar"/>
              </w:rPr>
              <w:t>支持资产卡片的附属设备管理。</w:t>
            </w:r>
          </w:p>
          <w:p w14:paraId="2A6CFCA2"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15.</w:t>
            </w:r>
            <w:r>
              <w:rPr>
                <w:rFonts w:ascii="宋体" w:eastAsia="宋体" w:hAnsi="宋体" w:cs="宋体" w:hint="eastAsia"/>
                <w:color w:val="000000"/>
                <w:kern w:val="0"/>
                <w:sz w:val="20"/>
                <w:szCs w:val="20"/>
                <w:lang w:bidi="ar"/>
              </w:rPr>
              <w:t>支持通过</w:t>
            </w:r>
            <w:r>
              <w:rPr>
                <w:rFonts w:ascii="宋体" w:eastAsia="宋体" w:hAnsi="宋体" w:cs="宋体" w:hint="eastAsia"/>
                <w:color w:val="000000"/>
                <w:kern w:val="0"/>
                <w:sz w:val="20"/>
                <w:szCs w:val="20"/>
                <w:lang w:bidi="ar"/>
              </w:rPr>
              <w:t xml:space="preserve"> Excel </w:t>
            </w:r>
            <w:r>
              <w:rPr>
                <w:rFonts w:ascii="宋体" w:eastAsia="宋体" w:hAnsi="宋体" w:cs="宋体" w:hint="eastAsia"/>
                <w:color w:val="000000"/>
                <w:kern w:val="0"/>
                <w:sz w:val="20"/>
                <w:szCs w:val="20"/>
                <w:lang w:bidi="ar"/>
              </w:rPr>
              <w:t>模板批量导入固定资产卡片，包括原始卡片及新增卡片。且生成的卡片编号与导入的原始卡片编号保持一致。</w:t>
            </w:r>
          </w:p>
          <w:p w14:paraId="5F1A12DE"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16.</w:t>
            </w:r>
            <w:r>
              <w:rPr>
                <w:rFonts w:ascii="宋体" w:eastAsia="宋体" w:hAnsi="宋体" w:cs="宋体" w:hint="eastAsia"/>
                <w:color w:val="000000"/>
                <w:kern w:val="0"/>
                <w:sz w:val="20"/>
                <w:szCs w:val="20"/>
                <w:lang w:bidi="ar"/>
              </w:rPr>
              <w:t>提供固定资产明细账，可以跟踪固定资产全生命周期的使用过程、变动过程。</w:t>
            </w:r>
          </w:p>
          <w:p w14:paraId="280F22DA"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17.</w:t>
            </w:r>
            <w:r>
              <w:rPr>
                <w:rFonts w:ascii="宋体" w:eastAsia="宋体" w:hAnsi="宋体" w:cs="宋体" w:hint="eastAsia"/>
                <w:color w:val="000000"/>
                <w:kern w:val="0"/>
                <w:sz w:val="20"/>
                <w:szCs w:val="20"/>
                <w:lang w:bidi="ar"/>
              </w:rPr>
              <w:t>固定资产全生命周期管理，包括预算、采购、维保、维修、变动、报废、核销等流程。</w:t>
            </w:r>
          </w:p>
          <w:p w14:paraId="0D2037FC" w14:textId="77777777" w:rsidR="00E76D5D" w:rsidRDefault="00E76D5D">
            <w:pPr>
              <w:widowControl/>
              <w:textAlignment w:val="center"/>
              <w:rPr>
                <w:rFonts w:ascii="宋体" w:eastAsia="宋体" w:hAnsi="宋体" w:cs="宋体"/>
                <w:color w:val="000000"/>
                <w:sz w:val="20"/>
                <w:szCs w:val="20"/>
              </w:rPr>
            </w:pPr>
          </w:p>
        </w:tc>
      </w:tr>
      <w:tr w:rsidR="00E76D5D" w14:paraId="02A43024" w14:textId="77777777">
        <w:trPr>
          <w:trHeight w:val="270"/>
        </w:trPr>
        <w:tc>
          <w:tcPr>
            <w:tcW w:w="466" w:type="pct"/>
            <w:vMerge/>
            <w:tcBorders>
              <w:tl2br w:val="nil"/>
              <w:tr2bl w:val="nil"/>
            </w:tcBorders>
            <w:shd w:val="clear" w:color="auto" w:fill="FFFFFF"/>
            <w:vAlign w:val="center"/>
          </w:tcPr>
          <w:p w14:paraId="7C06BE30" w14:textId="77777777" w:rsidR="00E76D5D" w:rsidRDefault="00E76D5D">
            <w:pPr>
              <w:jc w:val="center"/>
              <w:rPr>
                <w:rFonts w:ascii="宋体" w:eastAsia="宋体" w:hAnsi="宋体" w:cs="宋体"/>
                <w:b/>
                <w:bCs/>
                <w:color w:val="000000"/>
                <w:sz w:val="20"/>
                <w:szCs w:val="20"/>
              </w:rPr>
            </w:pPr>
          </w:p>
        </w:tc>
        <w:tc>
          <w:tcPr>
            <w:tcW w:w="770" w:type="pct"/>
            <w:tcBorders>
              <w:tl2br w:val="nil"/>
              <w:tr2bl w:val="nil"/>
            </w:tcBorders>
            <w:shd w:val="clear" w:color="auto" w:fill="FFFFFF"/>
            <w:vAlign w:val="center"/>
          </w:tcPr>
          <w:p w14:paraId="0B1A8D78"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移动盘点</w:t>
            </w:r>
          </w:p>
        </w:tc>
        <w:tc>
          <w:tcPr>
            <w:tcW w:w="3762" w:type="pct"/>
            <w:tcBorders>
              <w:tl2br w:val="nil"/>
              <w:tr2bl w:val="nil"/>
            </w:tcBorders>
            <w:shd w:val="clear" w:color="auto" w:fill="FFFFFF"/>
            <w:vAlign w:val="center"/>
          </w:tcPr>
          <w:p w14:paraId="7416D656"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设备盘点使用手持终端设备扫一扫对资产进行快速清查盘点。</w:t>
            </w:r>
          </w:p>
          <w:p w14:paraId="6C92846E"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手持设备扫一扫查询</w:t>
            </w:r>
            <w:proofErr w:type="gramStart"/>
            <w:r>
              <w:rPr>
                <w:rFonts w:ascii="宋体" w:eastAsia="宋体" w:hAnsi="宋体" w:cs="宋体" w:hint="eastAsia"/>
                <w:color w:val="000000"/>
                <w:kern w:val="0"/>
                <w:sz w:val="20"/>
                <w:szCs w:val="20"/>
                <w:lang w:bidi="ar"/>
              </w:rPr>
              <w:t>资产台</w:t>
            </w:r>
            <w:proofErr w:type="gramEnd"/>
            <w:r>
              <w:rPr>
                <w:rFonts w:ascii="宋体" w:eastAsia="宋体" w:hAnsi="宋体" w:cs="宋体" w:hint="eastAsia"/>
                <w:color w:val="000000"/>
                <w:kern w:val="0"/>
                <w:sz w:val="20"/>
                <w:szCs w:val="20"/>
                <w:lang w:bidi="ar"/>
              </w:rPr>
              <w:t>账信息，实时查询后台数据。</w:t>
            </w:r>
          </w:p>
          <w:p w14:paraId="2013F6C9"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手持设备扫一扫资产盘点，提高资产管理人员进行快速设备盘点工作效率。</w:t>
            </w:r>
          </w:p>
          <w:p w14:paraId="7F9D003B"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职能科室确定盘点范围，可按照管理部门、使用部门、存放地点、设备类别、设备状态等维度进行编制盘点任务表；</w:t>
            </w:r>
          </w:p>
          <w:p w14:paraId="5BC9DB0B"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w:t>
            </w:r>
            <w:r>
              <w:rPr>
                <w:rFonts w:ascii="宋体" w:eastAsia="宋体" w:hAnsi="宋体" w:cs="宋体" w:hint="eastAsia"/>
                <w:color w:val="000000"/>
                <w:kern w:val="0"/>
                <w:sz w:val="20"/>
                <w:szCs w:val="20"/>
                <w:lang w:bidi="ar"/>
              </w:rPr>
              <w:t>盘点人员通过手持设备下载盘点任务；</w:t>
            </w:r>
          </w:p>
          <w:p w14:paraId="0561C32E"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w:t>
            </w:r>
            <w:r>
              <w:rPr>
                <w:rFonts w:ascii="宋体" w:eastAsia="宋体" w:hAnsi="宋体" w:cs="宋体" w:hint="eastAsia"/>
                <w:color w:val="000000"/>
                <w:kern w:val="0"/>
                <w:sz w:val="20"/>
                <w:szCs w:val="20"/>
                <w:lang w:bidi="ar"/>
              </w:rPr>
              <w:t>手持设备扫描设备</w:t>
            </w:r>
            <w:proofErr w:type="gramStart"/>
            <w:r>
              <w:rPr>
                <w:rFonts w:ascii="宋体" w:eastAsia="宋体" w:hAnsi="宋体" w:cs="宋体" w:hint="eastAsia"/>
                <w:color w:val="000000"/>
                <w:kern w:val="0"/>
                <w:sz w:val="20"/>
                <w:szCs w:val="20"/>
                <w:lang w:bidi="ar"/>
              </w:rPr>
              <w:t>二维码显示设备</w:t>
            </w:r>
            <w:proofErr w:type="gramEnd"/>
            <w:r>
              <w:rPr>
                <w:rFonts w:ascii="宋体" w:eastAsia="宋体" w:hAnsi="宋体" w:cs="宋体" w:hint="eastAsia"/>
                <w:color w:val="000000"/>
                <w:kern w:val="0"/>
                <w:sz w:val="20"/>
                <w:szCs w:val="20"/>
                <w:lang w:bidi="ar"/>
              </w:rPr>
              <w:t>信息，不符信息直接</w:t>
            </w:r>
            <w:proofErr w:type="gramStart"/>
            <w:r>
              <w:rPr>
                <w:rFonts w:ascii="宋体" w:eastAsia="宋体" w:hAnsi="宋体" w:cs="宋体" w:hint="eastAsia"/>
                <w:color w:val="000000"/>
                <w:kern w:val="0"/>
                <w:sz w:val="20"/>
                <w:szCs w:val="20"/>
                <w:lang w:bidi="ar"/>
              </w:rPr>
              <w:t>在微信盘点</w:t>
            </w:r>
            <w:proofErr w:type="gramEnd"/>
            <w:r>
              <w:rPr>
                <w:rFonts w:ascii="宋体" w:eastAsia="宋体" w:hAnsi="宋体" w:cs="宋体" w:hint="eastAsia"/>
                <w:color w:val="000000"/>
                <w:kern w:val="0"/>
                <w:sz w:val="20"/>
                <w:szCs w:val="20"/>
                <w:lang w:bidi="ar"/>
              </w:rPr>
              <w:t>界面进行修改保存，可对盘点现场进行拍照记录，支持多张照片，并且可以放大查看图片；可在盘盈设备拍照上传照片并可编辑标</w:t>
            </w:r>
            <w:r>
              <w:rPr>
                <w:rFonts w:ascii="宋体" w:eastAsia="宋体" w:hAnsi="宋体" w:cs="宋体" w:hint="eastAsia"/>
                <w:color w:val="000000"/>
                <w:kern w:val="0"/>
                <w:sz w:val="20"/>
                <w:szCs w:val="20"/>
                <w:lang w:bidi="ar"/>
              </w:rPr>
              <w:t>记盘盈表。</w:t>
            </w:r>
          </w:p>
          <w:p w14:paraId="719794EE"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w:t>
            </w:r>
            <w:r>
              <w:rPr>
                <w:rFonts w:ascii="宋体" w:eastAsia="宋体" w:hAnsi="宋体" w:cs="宋体" w:hint="eastAsia"/>
                <w:color w:val="000000"/>
                <w:kern w:val="0"/>
                <w:sz w:val="20"/>
                <w:szCs w:val="20"/>
                <w:lang w:bidi="ar"/>
              </w:rPr>
              <w:t>盘点结束，将盘点数据回传业务系统，业务系统自动处理盘点情况，更新盘点表盘点后信息，盘点人、盘点时间、盘点结果（盘盈、盘亏、相符、不符）</w:t>
            </w:r>
          </w:p>
          <w:p w14:paraId="55C1E56F"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8.</w:t>
            </w:r>
            <w:r>
              <w:rPr>
                <w:rFonts w:ascii="宋体" w:eastAsia="宋体" w:hAnsi="宋体" w:cs="宋体" w:hint="eastAsia"/>
                <w:color w:val="000000"/>
                <w:kern w:val="0"/>
                <w:sz w:val="20"/>
                <w:szCs w:val="20"/>
                <w:lang w:bidi="ar"/>
              </w:rPr>
              <w:t>盘点单支持多次盘点上传。</w:t>
            </w:r>
          </w:p>
          <w:p w14:paraId="366B0360"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9.</w:t>
            </w:r>
            <w:r>
              <w:rPr>
                <w:rFonts w:ascii="宋体" w:eastAsia="宋体" w:hAnsi="宋体" w:cs="宋体" w:hint="eastAsia"/>
                <w:color w:val="000000"/>
                <w:kern w:val="0"/>
                <w:sz w:val="20"/>
                <w:szCs w:val="20"/>
                <w:lang w:bidi="ar"/>
              </w:rPr>
              <w:t>盘点流程</w:t>
            </w:r>
            <w:proofErr w:type="gramStart"/>
            <w:r>
              <w:rPr>
                <w:rFonts w:ascii="宋体" w:eastAsia="宋体" w:hAnsi="宋体" w:cs="宋体" w:hint="eastAsia"/>
                <w:color w:val="000000"/>
                <w:kern w:val="0"/>
                <w:sz w:val="20"/>
                <w:szCs w:val="20"/>
                <w:lang w:bidi="ar"/>
              </w:rPr>
              <w:t>微信端只处理扫码</w:t>
            </w:r>
            <w:proofErr w:type="gramEnd"/>
            <w:r>
              <w:rPr>
                <w:rFonts w:ascii="宋体" w:eastAsia="宋体" w:hAnsi="宋体" w:cs="宋体" w:hint="eastAsia"/>
                <w:color w:val="000000"/>
                <w:kern w:val="0"/>
                <w:sz w:val="20"/>
                <w:szCs w:val="20"/>
                <w:lang w:bidi="ar"/>
              </w:rPr>
              <w:t>盘点，其他流程（如：确认不符、审批等）</w:t>
            </w:r>
            <w:r>
              <w:rPr>
                <w:rFonts w:ascii="宋体" w:eastAsia="宋体" w:hAnsi="宋体" w:cs="宋体" w:hint="eastAsia"/>
                <w:color w:val="000000"/>
                <w:kern w:val="0"/>
                <w:sz w:val="20"/>
                <w:szCs w:val="20"/>
                <w:lang w:bidi="ar"/>
              </w:rPr>
              <w:lastRenderedPageBreak/>
              <w:t>在资产系统处理</w:t>
            </w:r>
          </w:p>
          <w:p w14:paraId="4E74E504"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10.</w:t>
            </w:r>
            <w:r>
              <w:rPr>
                <w:rFonts w:ascii="宋体" w:eastAsia="宋体" w:hAnsi="宋体" w:cs="宋体" w:hint="eastAsia"/>
                <w:color w:val="000000"/>
                <w:kern w:val="0"/>
                <w:sz w:val="20"/>
                <w:szCs w:val="20"/>
                <w:lang w:bidi="ar"/>
              </w:rPr>
              <w:t>手持设备下载资产系统的本单位内的盘点单。</w:t>
            </w:r>
          </w:p>
          <w:p w14:paraId="3493CD24"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w:t>
            </w:r>
            <w:r>
              <w:rPr>
                <w:rFonts w:ascii="宋体" w:eastAsia="宋体" w:hAnsi="宋体" w:cs="宋体" w:hint="eastAsia"/>
                <w:color w:val="000000"/>
                <w:kern w:val="0"/>
                <w:sz w:val="20"/>
                <w:szCs w:val="20"/>
                <w:lang w:bidi="ar"/>
              </w:rPr>
              <w:t>显示内容数据来自资产系统设备卡片档案、部门档案、人员档案、位置档案、设备卡片状态档案、资产盘点单单据，档案数据只做查询不可修改，必</w:t>
            </w:r>
            <w:proofErr w:type="gramStart"/>
            <w:r>
              <w:rPr>
                <w:rFonts w:ascii="宋体" w:eastAsia="宋体" w:hAnsi="宋体" w:cs="宋体" w:hint="eastAsia"/>
                <w:color w:val="000000"/>
                <w:kern w:val="0"/>
                <w:sz w:val="20"/>
                <w:szCs w:val="20"/>
                <w:lang w:bidi="ar"/>
              </w:rPr>
              <w:t>填内容</w:t>
            </w:r>
            <w:proofErr w:type="gramEnd"/>
            <w:r>
              <w:rPr>
                <w:rFonts w:ascii="宋体" w:eastAsia="宋体" w:hAnsi="宋体" w:cs="宋体" w:hint="eastAsia"/>
                <w:color w:val="000000"/>
                <w:kern w:val="0"/>
                <w:sz w:val="20"/>
                <w:szCs w:val="20"/>
                <w:lang w:bidi="ar"/>
              </w:rPr>
              <w:t>提交更新资产系统资产盘点单表体数据。</w:t>
            </w:r>
          </w:p>
          <w:p w14:paraId="721183C2"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w:t>
            </w:r>
            <w:r>
              <w:rPr>
                <w:rFonts w:ascii="宋体" w:eastAsia="宋体" w:hAnsi="宋体" w:cs="宋体" w:hint="eastAsia"/>
                <w:color w:val="000000"/>
                <w:kern w:val="0"/>
                <w:sz w:val="20"/>
                <w:szCs w:val="20"/>
                <w:lang w:bidi="ar"/>
              </w:rPr>
              <w:t>对设备进行实地盘点后，将结果与系统中数据进行核对，显示盘盈、盘亏、差异，最终提供盘点报告。</w:t>
            </w:r>
          </w:p>
          <w:p w14:paraId="5401A3D6"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13.</w:t>
            </w:r>
            <w:r>
              <w:rPr>
                <w:rFonts w:ascii="宋体" w:eastAsia="宋体" w:hAnsi="宋体" w:cs="宋体" w:hint="eastAsia"/>
                <w:color w:val="000000"/>
                <w:kern w:val="0"/>
                <w:sz w:val="20"/>
                <w:szCs w:val="20"/>
                <w:lang w:bidi="ar"/>
              </w:rPr>
              <w:t>支持条形码、</w:t>
            </w:r>
            <w:proofErr w:type="gramStart"/>
            <w:r>
              <w:rPr>
                <w:rFonts w:ascii="宋体" w:eastAsia="宋体" w:hAnsi="宋体" w:cs="宋体" w:hint="eastAsia"/>
                <w:color w:val="000000"/>
                <w:kern w:val="0"/>
                <w:sz w:val="20"/>
                <w:szCs w:val="20"/>
                <w:lang w:bidi="ar"/>
              </w:rPr>
              <w:t>二维码识别</w:t>
            </w:r>
            <w:proofErr w:type="gramEnd"/>
            <w:r>
              <w:rPr>
                <w:rFonts w:ascii="宋体" w:eastAsia="宋体" w:hAnsi="宋体" w:cs="宋体" w:hint="eastAsia"/>
                <w:color w:val="000000"/>
                <w:kern w:val="0"/>
                <w:sz w:val="20"/>
                <w:szCs w:val="20"/>
                <w:lang w:bidi="ar"/>
              </w:rPr>
              <w:t>。</w:t>
            </w:r>
          </w:p>
          <w:p w14:paraId="5A779FDF"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14.</w:t>
            </w:r>
            <w:r>
              <w:rPr>
                <w:rFonts w:ascii="宋体" w:eastAsia="宋体" w:hAnsi="宋体" w:cs="宋体" w:hint="eastAsia"/>
                <w:color w:val="000000"/>
                <w:kern w:val="0"/>
                <w:sz w:val="20"/>
                <w:szCs w:val="20"/>
                <w:lang w:bidi="ar"/>
              </w:rPr>
              <w:t>提供</w:t>
            </w:r>
            <w:r>
              <w:rPr>
                <w:rFonts w:ascii="宋体" w:eastAsia="宋体" w:hAnsi="宋体" w:cs="宋体" w:hint="eastAsia"/>
                <w:color w:val="000000"/>
                <w:kern w:val="0"/>
                <w:sz w:val="20"/>
                <w:szCs w:val="20"/>
                <w:lang w:bidi="ar"/>
              </w:rPr>
              <w:t>40</w:t>
            </w:r>
            <w:r>
              <w:rPr>
                <w:rFonts w:ascii="宋体" w:eastAsia="宋体" w:hAnsi="宋体" w:cs="宋体" w:hint="eastAsia"/>
                <w:color w:val="000000"/>
                <w:kern w:val="0"/>
                <w:sz w:val="20"/>
                <w:szCs w:val="20"/>
                <w:lang w:bidi="ar"/>
              </w:rPr>
              <w:t>台手持终端设备，支持离线使用，并对后续使用管理进行维护。</w:t>
            </w:r>
          </w:p>
          <w:p w14:paraId="293EFE1A" w14:textId="77777777" w:rsidR="00E76D5D" w:rsidRDefault="00E76D5D">
            <w:pPr>
              <w:widowControl/>
              <w:textAlignment w:val="center"/>
              <w:rPr>
                <w:rFonts w:ascii="宋体" w:eastAsia="宋体" w:hAnsi="宋体" w:cs="宋体"/>
                <w:color w:val="000000"/>
                <w:sz w:val="20"/>
                <w:szCs w:val="20"/>
              </w:rPr>
            </w:pPr>
          </w:p>
        </w:tc>
      </w:tr>
      <w:tr w:rsidR="00E76D5D" w14:paraId="5C3E4FE2" w14:textId="77777777">
        <w:trPr>
          <w:trHeight w:val="4970"/>
        </w:trPr>
        <w:tc>
          <w:tcPr>
            <w:tcW w:w="466" w:type="pct"/>
            <w:vMerge/>
            <w:tcBorders>
              <w:tl2br w:val="nil"/>
              <w:tr2bl w:val="nil"/>
            </w:tcBorders>
            <w:shd w:val="clear" w:color="auto" w:fill="FFFFFF"/>
            <w:vAlign w:val="center"/>
          </w:tcPr>
          <w:p w14:paraId="3DCC0439" w14:textId="77777777" w:rsidR="00E76D5D" w:rsidRDefault="00E76D5D">
            <w:pPr>
              <w:jc w:val="center"/>
              <w:rPr>
                <w:rFonts w:ascii="宋体" w:eastAsia="宋体" w:hAnsi="宋体" w:cs="宋体"/>
                <w:b/>
                <w:bCs/>
                <w:color w:val="000000"/>
                <w:sz w:val="20"/>
                <w:szCs w:val="20"/>
              </w:rPr>
            </w:pPr>
          </w:p>
        </w:tc>
        <w:tc>
          <w:tcPr>
            <w:tcW w:w="770" w:type="pct"/>
            <w:tcBorders>
              <w:tl2br w:val="nil"/>
              <w:tr2bl w:val="nil"/>
            </w:tcBorders>
            <w:shd w:val="clear" w:color="auto" w:fill="FFFFFF"/>
            <w:vAlign w:val="center"/>
          </w:tcPr>
          <w:p w14:paraId="2C7B135E" w14:textId="77777777" w:rsidR="00E76D5D" w:rsidRDefault="00062771">
            <w:pPr>
              <w:widowControl/>
              <w:jc w:val="center"/>
              <w:textAlignment w:val="center"/>
              <w:rPr>
                <w:rFonts w:ascii="宋体" w:eastAsia="宋体" w:hAnsi="宋体" w:cs="宋体"/>
                <w:b/>
                <w:bCs/>
                <w:color w:val="000000"/>
                <w:kern w:val="0"/>
                <w:sz w:val="20"/>
                <w:szCs w:val="20"/>
                <w:lang w:bidi="ar"/>
              </w:rPr>
            </w:pPr>
            <w:r>
              <w:rPr>
                <w:rFonts w:ascii="宋体" w:eastAsia="宋体" w:hAnsi="宋体" w:cs="宋体" w:hint="eastAsia"/>
                <w:b/>
                <w:bCs/>
                <w:color w:val="000000"/>
                <w:kern w:val="0"/>
                <w:sz w:val="20"/>
                <w:szCs w:val="20"/>
                <w:lang w:bidi="ar"/>
              </w:rPr>
              <w:t>物资（资产）核算（包含两个社区）</w:t>
            </w:r>
          </w:p>
        </w:tc>
        <w:tc>
          <w:tcPr>
            <w:tcW w:w="3762" w:type="pct"/>
            <w:tcBorders>
              <w:tl2br w:val="nil"/>
              <w:tr2bl w:val="nil"/>
            </w:tcBorders>
            <w:shd w:val="clear" w:color="auto" w:fill="FFFFFF"/>
            <w:vAlign w:val="center"/>
          </w:tcPr>
          <w:p w14:paraId="6777D807"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从实物和资金的角度管理物资的出入库业务，主要用于核算入库成本、出库成本、结余成本。反映和监督物资的收发、</w:t>
            </w:r>
            <w:proofErr w:type="gramStart"/>
            <w:r>
              <w:rPr>
                <w:rFonts w:ascii="宋体" w:eastAsia="宋体" w:hAnsi="宋体" w:cs="宋体" w:hint="eastAsia"/>
                <w:color w:val="000000"/>
                <w:kern w:val="0"/>
                <w:sz w:val="20"/>
                <w:szCs w:val="20"/>
                <w:lang w:bidi="ar"/>
              </w:rPr>
              <w:t>领退和</w:t>
            </w:r>
            <w:proofErr w:type="gramEnd"/>
            <w:r>
              <w:rPr>
                <w:rFonts w:ascii="宋体" w:eastAsia="宋体" w:hAnsi="宋体" w:cs="宋体" w:hint="eastAsia"/>
                <w:color w:val="000000"/>
                <w:kern w:val="0"/>
                <w:sz w:val="20"/>
                <w:szCs w:val="20"/>
                <w:lang w:bidi="ar"/>
              </w:rPr>
              <w:t>保管情况；反映和监督存货资金的占用情况。</w:t>
            </w:r>
          </w:p>
          <w:p w14:paraId="395470D8"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资产核算提供以下功能：</w:t>
            </w:r>
          </w:p>
          <w:p w14:paraId="16663E08"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）提供按科室、按仓库、按存货核算功能。</w:t>
            </w:r>
          </w:p>
          <w:p w14:paraId="1D363D3C"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）提供六种计价方式，满足不同物资管理之需要。</w:t>
            </w:r>
          </w:p>
          <w:p w14:paraId="42DD9BE0"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）为不同的业务类型提供成本核算功能。</w:t>
            </w:r>
          </w:p>
          <w:p w14:paraId="19AA2491"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）可以进行出入库成本调整，处理各种异常。</w:t>
            </w:r>
          </w:p>
          <w:p w14:paraId="34FC2995"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5</w:t>
            </w:r>
            <w:r>
              <w:rPr>
                <w:rFonts w:ascii="宋体" w:eastAsia="宋体" w:hAnsi="宋体" w:cs="宋体" w:hint="eastAsia"/>
                <w:color w:val="000000"/>
                <w:kern w:val="0"/>
                <w:sz w:val="20"/>
                <w:szCs w:val="20"/>
                <w:lang w:bidi="ar"/>
              </w:rPr>
              <w:t>）自动形成完整的存货账簿。</w:t>
            </w:r>
          </w:p>
          <w:p w14:paraId="20BC7293"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6</w:t>
            </w:r>
            <w:r>
              <w:rPr>
                <w:rFonts w:ascii="宋体" w:eastAsia="宋体" w:hAnsi="宋体" w:cs="宋体" w:hint="eastAsia"/>
                <w:color w:val="000000"/>
                <w:kern w:val="0"/>
                <w:sz w:val="20"/>
                <w:szCs w:val="20"/>
                <w:lang w:bidi="ar"/>
              </w:rPr>
              <w:t>）符合业务规则的凭证自动生成。</w:t>
            </w:r>
          </w:p>
          <w:p w14:paraId="211F2C81"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7</w:t>
            </w:r>
            <w:r>
              <w:rPr>
                <w:rFonts w:ascii="宋体" w:eastAsia="宋体" w:hAnsi="宋体" w:cs="宋体" w:hint="eastAsia"/>
                <w:color w:val="000000"/>
                <w:kern w:val="0"/>
                <w:sz w:val="20"/>
                <w:szCs w:val="20"/>
                <w:lang w:bidi="ar"/>
              </w:rPr>
              <w:t>）功能强大的查询统计功能。</w:t>
            </w:r>
          </w:p>
          <w:p w14:paraId="57DBB6ED"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支持物资基础设置、采购发票管理、科室申领管理、物资调拨、转仓、自加工物资出入库、代管耗材管理、成本分摊、二级库管理、高值</w:t>
            </w:r>
            <w:proofErr w:type="gramStart"/>
            <w:r>
              <w:rPr>
                <w:rFonts w:ascii="宋体" w:eastAsia="宋体" w:hAnsi="宋体" w:cs="宋体" w:hint="eastAsia"/>
                <w:color w:val="000000"/>
                <w:kern w:val="0"/>
                <w:sz w:val="20"/>
                <w:szCs w:val="20"/>
                <w:lang w:bidi="ar"/>
              </w:rPr>
              <w:t>耗材全</w:t>
            </w:r>
            <w:proofErr w:type="gramEnd"/>
            <w:r>
              <w:rPr>
                <w:rFonts w:ascii="宋体" w:eastAsia="宋体" w:hAnsi="宋体" w:cs="宋体" w:hint="eastAsia"/>
                <w:color w:val="000000"/>
                <w:kern w:val="0"/>
                <w:sz w:val="20"/>
                <w:szCs w:val="20"/>
                <w:lang w:bidi="ar"/>
              </w:rPr>
              <w:t>流程追踪、盘点业务等；入库价调整、出库价调整、批次管理、单据记账，</w:t>
            </w:r>
            <w:proofErr w:type="gramStart"/>
            <w:r>
              <w:rPr>
                <w:rFonts w:ascii="宋体" w:eastAsia="宋体" w:hAnsi="宋体" w:cs="宋体" w:hint="eastAsia"/>
                <w:color w:val="000000"/>
                <w:kern w:val="0"/>
                <w:sz w:val="20"/>
                <w:szCs w:val="20"/>
                <w:lang w:bidi="ar"/>
              </w:rPr>
              <w:t>暂估处理</w:t>
            </w:r>
            <w:proofErr w:type="gramEnd"/>
            <w:r>
              <w:rPr>
                <w:rFonts w:ascii="宋体" w:eastAsia="宋体" w:hAnsi="宋体" w:cs="宋体" w:hint="eastAsia"/>
                <w:color w:val="000000"/>
                <w:kern w:val="0"/>
                <w:sz w:val="20"/>
                <w:szCs w:val="20"/>
                <w:lang w:bidi="ar"/>
              </w:rPr>
              <w:t>、自动生成凭证传递至总账系统，实现物资、财务一体化管理。</w:t>
            </w:r>
          </w:p>
        </w:tc>
      </w:tr>
      <w:tr w:rsidR="00E76D5D" w14:paraId="2AA3EDC2" w14:textId="77777777">
        <w:trPr>
          <w:trHeight w:val="8741"/>
        </w:trPr>
        <w:tc>
          <w:tcPr>
            <w:tcW w:w="466" w:type="pct"/>
            <w:vMerge/>
            <w:tcBorders>
              <w:tl2br w:val="nil"/>
              <w:tr2bl w:val="nil"/>
            </w:tcBorders>
            <w:shd w:val="clear" w:color="auto" w:fill="FFFFFF"/>
            <w:vAlign w:val="center"/>
          </w:tcPr>
          <w:p w14:paraId="5A8CC2EE" w14:textId="77777777" w:rsidR="00E76D5D" w:rsidRDefault="00E76D5D">
            <w:pPr>
              <w:jc w:val="center"/>
              <w:rPr>
                <w:rFonts w:ascii="宋体" w:eastAsia="宋体" w:hAnsi="宋体" w:cs="宋体"/>
                <w:b/>
                <w:bCs/>
                <w:color w:val="000000"/>
                <w:sz w:val="20"/>
                <w:szCs w:val="20"/>
              </w:rPr>
            </w:pPr>
          </w:p>
        </w:tc>
        <w:tc>
          <w:tcPr>
            <w:tcW w:w="770" w:type="pct"/>
            <w:tcBorders>
              <w:tl2br w:val="nil"/>
              <w:tr2bl w:val="nil"/>
            </w:tcBorders>
            <w:shd w:val="clear" w:color="auto" w:fill="FFFFFF"/>
            <w:vAlign w:val="center"/>
          </w:tcPr>
          <w:p w14:paraId="2DF308D6"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智能财务分析</w:t>
            </w:r>
          </w:p>
        </w:tc>
        <w:tc>
          <w:tcPr>
            <w:tcW w:w="3762" w:type="pct"/>
            <w:tcBorders>
              <w:tl2br w:val="nil"/>
              <w:tr2bl w:val="nil"/>
            </w:tcBorders>
            <w:shd w:val="clear" w:color="auto" w:fill="FFFFFF"/>
            <w:vAlign w:val="center"/>
          </w:tcPr>
          <w:p w14:paraId="29CCF37F"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（一）财务分析</w:t>
            </w:r>
          </w:p>
          <w:p w14:paraId="1A7724A4"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建设以智慧财务管理为基座的智能分析应用。以数据移动、数据仓库、大数据和人工智能等数据加工处理技术为基础，统一数据标准，构建数据模型，汇聚业务数据，加工和整理企业的数据，进行融合计算打通数据孤岛，提高数据质量，提供各业务场景所需的算法、</w:t>
            </w:r>
            <w:proofErr w:type="gramStart"/>
            <w:r>
              <w:rPr>
                <w:rFonts w:ascii="宋体" w:eastAsia="宋体" w:hAnsi="宋体" w:cs="宋体" w:hint="eastAsia"/>
                <w:color w:val="000000"/>
                <w:kern w:val="0"/>
                <w:sz w:val="20"/>
                <w:szCs w:val="20"/>
                <w:lang w:bidi="ar"/>
              </w:rPr>
              <w:t>算力和</w:t>
            </w:r>
            <w:proofErr w:type="gramEnd"/>
            <w:r>
              <w:rPr>
                <w:rFonts w:ascii="宋体" w:eastAsia="宋体" w:hAnsi="宋体" w:cs="宋体" w:hint="eastAsia"/>
                <w:color w:val="000000"/>
                <w:kern w:val="0"/>
                <w:sz w:val="20"/>
                <w:szCs w:val="20"/>
                <w:lang w:bidi="ar"/>
              </w:rPr>
              <w:t>分析展现，实现全面数据智能。</w:t>
            </w:r>
          </w:p>
          <w:p w14:paraId="06146F49"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以收入成本核算为基石，引入</w:t>
            </w:r>
            <w:r>
              <w:rPr>
                <w:rFonts w:ascii="宋体" w:eastAsia="宋体" w:hAnsi="宋体" w:cs="宋体" w:hint="eastAsia"/>
                <w:color w:val="000000"/>
                <w:kern w:val="0"/>
                <w:sz w:val="20"/>
                <w:szCs w:val="20"/>
                <w:lang w:bidi="ar"/>
              </w:rPr>
              <w:t>HIS</w:t>
            </w:r>
            <w:r>
              <w:rPr>
                <w:rFonts w:ascii="宋体" w:eastAsia="宋体" w:hAnsi="宋体" w:cs="宋体" w:hint="eastAsia"/>
                <w:color w:val="000000"/>
                <w:kern w:val="0"/>
                <w:sz w:val="20"/>
                <w:szCs w:val="20"/>
                <w:lang w:bidi="ar"/>
              </w:rPr>
              <w:t>等医疗业务数据，为临床科室、归口管理科室、院级领导提供各类“国考”指标、运营数据图表分析、监控大屏，能自动生成报告分析，包含数据的同比与环比情况；</w:t>
            </w:r>
            <w:r>
              <w:rPr>
                <w:rFonts w:ascii="宋体" w:eastAsia="宋体" w:hAnsi="宋体" w:cs="宋体" w:hint="eastAsia"/>
                <w:color w:val="000000"/>
                <w:kern w:val="0"/>
                <w:sz w:val="20"/>
                <w:szCs w:val="20"/>
                <w:lang w:bidi="ar"/>
              </w:rPr>
              <w:t xml:space="preserve"> </w:t>
            </w:r>
          </w:p>
          <w:p w14:paraId="1AA1A964"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结合历史数据和临床路径</w:t>
            </w:r>
            <w:r>
              <w:rPr>
                <w:rFonts w:ascii="宋体" w:eastAsia="宋体" w:hAnsi="宋体" w:cs="宋体" w:hint="eastAsia"/>
                <w:color w:val="000000"/>
                <w:kern w:val="0"/>
                <w:sz w:val="20"/>
                <w:szCs w:val="20"/>
                <w:lang w:bidi="ar"/>
              </w:rPr>
              <w:t>管理，提示指标数据的不合理点，分析不合理费用增长和</w:t>
            </w:r>
            <w:proofErr w:type="gramStart"/>
            <w:r>
              <w:rPr>
                <w:rFonts w:ascii="宋体" w:eastAsia="宋体" w:hAnsi="宋体" w:cs="宋体" w:hint="eastAsia"/>
                <w:color w:val="000000"/>
                <w:kern w:val="0"/>
                <w:sz w:val="20"/>
                <w:szCs w:val="20"/>
                <w:lang w:bidi="ar"/>
              </w:rPr>
              <w:t>可</w:t>
            </w:r>
            <w:proofErr w:type="gramEnd"/>
            <w:r>
              <w:rPr>
                <w:rFonts w:ascii="宋体" w:eastAsia="宋体" w:hAnsi="宋体" w:cs="宋体" w:hint="eastAsia"/>
                <w:color w:val="000000"/>
                <w:kern w:val="0"/>
                <w:sz w:val="20"/>
                <w:szCs w:val="20"/>
                <w:lang w:bidi="ar"/>
              </w:rPr>
              <w:t>改进的成本优化方向；</w:t>
            </w:r>
          </w:p>
          <w:p w14:paraId="29582EF7"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服务内部绩效考评，提供公正合理的经济考核数据。</w:t>
            </w:r>
          </w:p>
          <w:p w14:paraId="2687BE4F"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图表结合与数据自动分发订阅，实现对财务数据资产服务的个性化。</w:t>
            </w:r>
          </w:p>
          <w:p w14:paraId="1F2C3114"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支持文字报告功能与</w:t>
            </w:r>
            <w:r>
              <w:rPr>
                <w:rFonts w:ascii="宋体" w:eastAsia="宋体" w:hAnsi="宋体" w:cs="宋体" w:hint="eastAsia"/>
                <w:color w:val="000000"/>
                <w:kern w:val="0"/>
                <w:sz w:val="20"/>
                <w:szCs w:val="20"/>
                <w:lang w:bidi="ar"/>
              </w:rPr>
              <w:t>Word</w:t>
            </w:r>
            <w:r>
              <w:rPr>
                <w:rFonts w:ascii="宋体" w:eastAsia="宋体" w:hAnsi="宋体" w:cs="宋体" w:hint="eastAsia"/>
                <w:color w:val="000000"/>
                <w:kern w:val="0"/>
                <w:sz w:val="20"/>
                <w:szCs w:val="20"/>
                <w:lang w:bidi="ar"/>
              </w:rPr>
              <w:t>无缝集成，在预置的模版中设定固定参数，便可实现一份医院所需的、图文并茂的</w:t>
            </w:r>
            <w:r>
              <w:rPr>
                <w:rFonts w:ascii="宋体" w:eastAsia="宋体" w:hAnsi="宋体" w:cs="宋体" w:hint="eastAsia"/>
                <w:color w:val="000000"/>
                <w:kern w:val="0"/>
                <w:sz w:val="20"/>
                <w:szCs w:val="20"/>
                <w:lang w:bidi="ar"/>
              </w:rPr>
              <w:t>Word</w:t>
            </w:r>
            <w:r>
              <w:rPr>
                <w:rFonts w:ascii="宋体" w:eastAsia="宋体" w:hAnsi="宋体" w:cs="宋体" w:hint="eastAsia"/>
                <w:color w:val="000000"/>
                <w:kern w:val="0"/>
                <w:sz w:val="20"/>
                <w:szCs w:val="20"/>
                <w:lang w:bidi="ar"/>
              </w:rPr>
              <w:t>分析报告，如月度、季度、年度财务分析报告等，替代传统纯手工方式，提高工作效率。同时支持打印、导出电子表格、备份的需要。</w:t>
            </w:r>
          </w:p>
          <w:p w14:paraId="370EF018"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支持医院大屏展示、领导驾驶舱、各类主题专题分析等个性化界面定制。</w:t>
            </w:r>
          </w:p>
          <w:p w14:paraId="18A6A420"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（二）运营分析</w:t>
            </w:r>
          </w:p>
          <w:p w14:paraId="005A0857"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财务主题：图形化</w:t>
            </w:r>
            <w:proofErr w:type="gramStart"/>
            <w:r>
              <w:rPr>
                <w:rFonts w:ascii="宋体" w:eastAsia="宋体" w:hAnsi="宋体" w:cs="宋体" w:hint="eastAsia"/>
                <w:color w:val="000000"/>
                <w:kern w:val="0"/>
                <w:sz w:val="20"/>
                <w:szCs w:val="20"/>
                <w:lang w:bidi="ar"/>
              </w:rPr>
              <w:t>分析总</w:t>
            </w:r>
            <w:proofErr w:type="gramEnd"/>
            <w:r>
              <w:rPr>
                <w:rFonts w:ascii="宋体" w:eastAsia="宋体" w:hAnsi="宋体" w:cs="宋体" w:hint="eastAsia"/>
                <w:color w:val="000000"/>
                <w:kern w:val="0"/>
                <w:sz w:val="20"/>
                <w:szCs w:val="20"/>
                <w:lang w:bidi="ar"/>
              </w:rPr>
              <w:t>盈余、总收入、总成本、科室盈余、医疗盈余趋势、科室收入、科室成本、科室成本占比、医疗服务收入占比等财务类指标。</w:t>
            </w:r>
          </w:p>
          <w:p w14:paraId="3D4036DD"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成本主题：图形化分析科室成本排名、病区成本排名、本期成本、人员经费、卫生材料费、药品费、固定资产折旧、无形资产摊销、计提医疗风险基金、其他费用等成本分析相关指标。（结合成本系统数据采集）</w:t>
            </w:r>
          </w:p>
          <w:p w14:paraId="35F35ED3"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门急诊人次、住院出院人次、手术量等医疗指标分析。</w:t>
            </w:r>
          </w:p>
          <w:p w14:paraId="0DF4DF0F" w14:textId="77777777" w:rsidR="00E76D5D" w:rsidRDefault="00062771">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图形化支持模板化的财务分析报告。</w:t>
            </w:r>
            <w:r>
              <w:rPr>
                <w:rFonts w:ascii="宋体" w:eastAsia="宋体" w:hAnsi="宋体" w:cs="宋体" w:hint="eastAsia"/>
                <w:color w:val="000000"/>
                <w:kern w:val="0"/>
                <w:sz w:val="20"/>
                <w:szCs w:val="20"/>
                <w:lang w:bidi="ar"/>
              </w:rPr>
              <w:br/>
            </w:r>
          </w:p>
        </w:tc>
      </w:tr>
      <w:tr w:rsidR="00E76D5D" w14:paraId="78C0DF0C" w14:textId="77777777">
        <w:trPr>
          <w:trHeight w:val="312"/>
        </w:trPr>
        <w:tc>
          <w:tcPr>
            <w:tcW w:w="466" w:type="pct"/>
            <w:vMerge/>
            <w:tcBorders>
              <w:tl2br w:val="nil"/>
              <w:tr2bl w:val="nil"/>
            </w:tcBorders>
            <w:shd w:val="clear" w:color="auto" w:fill="FFFFFF"/>
            <w:vAlign w:val="center"/>
          </w:tcPr>
          <w:p w14:paraId="4AAA1071" w14:textId="77777777" w:rsidR="00E76D5D" w:rsidRDefault="00E76D5D">
            <w:pPr>
              <w:jc w:val="center"/>
              <w:rPr>
                <w:rFonts w:ascii="宋体" w:eastAsia="宋体" w:hAnsi="宋体" w:cs="宋体"/>
                <w:b/>
                <w:bCs/>
                <w:color w:val="000000"/>
                <w:sz w:val="20"/>
                <w:szCs w:val="20"/>
              </w:rPr>
            </w:pPr>
          </w:p>
        </w:tc>
        <w:tc>
          <w:tcPr>
            <w:tcW w:w="770" w:type="pct"/>
            <w:tcBorders>
              <w:tl2br w:val="nil"/>
              <w:tr2bl w:val="nil"/>
            </w:tcBorders>
            <w:shd w:val="clear" w:color="auto" w:fill="FFFFFF"/>
            <w:vAlign w:val="center"/>
          </w:tcPr>
          <w:p w14:paraId="0FEA5DC4"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电子会计档案</w:t>
            </w:r>
          </w:p>
        </w:tc>
        <w:tc>
          <w:tcPr>
            <w:tcW w:w="3762" w:type="pct"/>
            <w:tcBorders>
              <w:tl2br w:val="nil"/>
              <w:tr2bl w:val="nil"/>
            </w:tcBorders>
            <w:shd w:val="clear" w:color="auto" w:fill="FFFFFF"/>
            <w:vAlign w:val="center"/>
          </w:tcPr>
          <w:p w14:paraId="2E4EBA1B"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接口管理：无缝对接医院现有</w:t>
            </w:r>
            <w:r>
              <w:rPr>
                <w:rFonts w:ascii="宋体" w:eastAsia="宋体" w:hAnsi="宋体" w:cs="宋体" w:hint="eastAsia"/>
                <w:color w:val="000000"/>
                <w:kern w:val="0"/>
                <w:sz w:val="20"/>
                <w:szCs w:val="20"/>
                <w:lang w:bidi="ar"/>
              </w:rPr>
              <w:t>HIS</w:t>
            </w:r>
            <w:r>
              <w:rPr>
                <w:rFonts w:ascii="宋体" w:eastAsia="宋体" w:hAnsi="宋体" w:cs="宋体" w:hint="eastAsia"/>
                <w:color w:val="000000"/>
                <w:kern w:val="0"/>
                <w:sz w:val="20"/>
                <w:szCs w:val="20"/>
                <w:lang w:bidi="ar"/>
              </w:rPr>
              <w:t>、财务核算等系统。并预留与审计、税</w:t>
            </w:r>
            <w:r>
              <w:rPr>
                <w:rFonts w:ascii="宋体" w:eastAsia="宋体" w:hAnsi="宋体" w:cs="宋体" w:hint="eastAsia"/>
                <w:color w:val="000000"/>
                <w:kern w:val="0"/>
                <w:sz w:val="20"/>
                <w:szCs w:val="20"/>
                <w:lang w:bidi="ar"/>
              </w:rPr>
              <w:t>务等部门接口，方便数据交互。</w:t>
            </w:r>
          </w:p>
          <w:p w14:paraId="0932E812"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档案采集：支持多方式采集，如系统对接、扫描导入等，确保财务数据完整收集。</w:t>
            </w:r>
          </w:p>
          <w:p w14:paraId="007B3C39"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分类归档：支持按会计年度、凭证类型、科室分类，支持自定义标签与智能归类。</w:t>
            </w:r>
          </w:p>
          <w:p w14:paraId="31A80018"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档案审批：支持灵活配置审批环节、审批方式、审批流程追踪等，严格档案使用；</w:t>
            </w:r>
          </w:p>
          <w:p w14:paraId="29D5B047"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w:t>
            </w:r>
            <w:r>
              <w:rPr>
                <w:rFonts w:ascii="宋体" w:eastAsia="宋体" w:hAnsi="宋体" w:cs="宋体" w:hint="eastAsia"/>
                <w:color w:val="000000"/>
                <w:kern w:val="0"/>
                <w:sz w:val="20"/>
                <w:szCs w:val="20"/>
                <w:lang w:bidi="ar"/>
              </w:rPr>
              <w:t>数字签名：开通医院专属数字签名，会计资料归档后自动签章，防冒充、防篡改。</w:t>
            </w:r>
          </w:p>
          <w:p w14:paraId="0F187416"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w:t>
            </w:r>
            <w:r>
              <w:rPr>
                <w:rFonts w:ascii="宋体" w:eastAsia="宋体" w:hAnsi="宋体" w:cs="宋体" w:hint="eastAsia"/>
                <w:color w:val="000000"/>
                <w:kern w:val="0"/>
                <w:sz w:val="20"/>
                <w:szCs w:val="20"/>
                <w:lang w:bidi="ar"/>
              </w:rPr>
              <w:t>档案存储：具备海量存储与备份恢复能力，保证数据不丢失。</w:t>
            </w:r>
          </w:p>
          <w:p w14:paraId="2C8BBFFA"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w:t>
            </w:r>
            <w:r>
              <w:rPr>
                <w:rFonts w:ascii="宋体" w:eastAsia="宋体" w:hAnsi="宋体" w:cs="宋体" w:hint="eastAsia"/>
                <w:color w:val="000000"/>
                <w:kern w:val="0"/>
                <w:sz w:val="20"/>
                <w:szCs w:val="20"/>
                <w:lang w:bidi="ar"/>
              </w:rPr>
              <w:t>档案查询、查阅：提供用户通过全文检索、关键字检索、条件组合模糊查询等方式，通过调用档案展示功能，对不同类型的档案数据进行显示。</w:t>
            </w:r>
          </w:p>
          <w:p w14:paraId="141B2108"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8.</w:t>
            </w:r>
            <w:r>
              <w:rPr>
                <w:rFonts w:ascii="宋体" w:eastAsia="宋体" w:hAnsi="宋体" w:cs="宋体" w:hint="eastAsia"/>
                <w:color w:val="000000"/>
                <w:kern w:val="0"/>
                <w:sz w:val="20"/>
                <w:szCs w:val="20"/>
                <w:lang w:bidi="ar"/>
              </w:rPr>
              <w:t>档案利用：提供在线查阅、下载、打印功能，满足不同使用需求。</w:t>
            </w:r>
          </w:p>
          <w:p w14:paraId="699FE5E8"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9.</w:t>
            </w:r>
            <w:r>
              <w:rPr>
                <w:rFonts w:ascii="宋体" w:eastAsia="宋体" w:hAnsi="宋体" w:cs="宋体" w:hint="eastAsia"/>
                <w:color w:val="000000"/>
                <w:kern w:val="0"/>
                <w:sz w:val="20"/>
                <w:szCs w:val="20"/>
                <w:lang w:bidi="ar"/>
              </w:rPr>
              <w:t>合</w:t>
            </w:r>
            <w:proofErr w:type="gramStart"/>
            <w:r>
              <w:rPr>
                <w:rFonts w:ascii="宋体" w:eastAsia="宋体" w:hAnsi="宋体" w:cs="宋体" w:hint="eastAsia"/>
                <w:color w:val="000000"/>
                <w:kern w:val="0"/>
                <w:sz w:val="20"/>
                <w:szCs w:val="20"/>
                <w:lang w:bidi="ar"/>
              </w:rPr>
              <w:t>规</w:t>
            </w:r>
            <w:proofErr w:type="gramEnd"/>
            <w:r>
              <w:rPr>
                <w:rFonts w:ascii="宋体" w:eastAsia="宋体" w:hAnsi="宋体" w:cs="宋体" w:hint="eastAsia"/>
                <w:color w:val="000000"/>
                <w:kern w:val="0"/>
                <w:sz w:val="20"/>
                <w:szCs w:val="20"/>
                <w:lang w:bidi="ar"/>
              </w:rPr>
              <w:t>性：符合国家财务档案管理法规和医院管理要求。</w:t>
            </w:r>
          </w:p>
          <w:p w14:paraId="20A4E7AC"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lastRenderedPageBreak/>
              <w:t>10.</w:t>
            </w:r>
            <w:r>
              <w:rPr>
                <w:rFonts w:ascii="宋体" w:eastAsia="宋体" w:hAnsi="宋体" w:cs="宋体" w:hint="eastAsia"/>
                <w:color w:val="000000"/>
                <w:kern w:val="0"/>
                <w:sz w:val="20"/>
                <w:szCs w:val="20"/>
                <w:lang w:bidi="ar"/>
              </w:rPr>
              <w:t>智能辅助：自动生成档案封面、目录及电子签章。提供档案保管期限智能提醒。</w:t>
            </w:r>
          </w:p>
          <w:p w14:paraId="701990AF"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w:t>
            </w:r>
            <w:r>
              <w:rPr>
                <w:rFonts w:ascii="宋体" w:eastAsia="宋体" w:hAnsi="宋体" w:cs="宋体" w:hint="eastAsia"/>
                <w:color w:val="000000"/>
                <w:kern w:val="0"/>
                <w:sz w:val="20"/>
                <w:szCs w:val="20"/>
                <w:lang w:bidi="ar"/>
              </w:rPr>
              <w:t>其他：支持对已归档文件的移交管理、鉴定管理、销毁管理</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，建立“生命周期表”对档案的原始性、完整性进行验证。</w:t>
            </w:r>
          </w:p>
          <w:p w14:paraId="6233F3DE" w14:textId="77777777" w:rsidR="00E76D5D" w:rsidRDefault="00E76D5D">
            <w:pPr>
              <w:widowControl/>
              <w:textAlignment w:val="center"/>
              <w:rPr>
                <w:rFonts w:ascii="宋体" w:eastAsia="宋体" w:hAnsi="宋体" w:cs="宋体"/>
                <w:color w:val="000000"/>
                <w:sz w:val="20"/>
                <w:szCs w:val="20"/>
              </w:rPr>
            </w:pPr>
          </w:p>
        </w:tc>
      </w:tr>
    </w:tbl>
    <w:p w14:paraId="221FE56C" w14:textId="77777777" w:rsidR="00E76D5D" w:rsidRDefault="00E76D5D">
      <w:pPr>
        <w:pStyle w:val="a3"/>
        <w:ind w:firstLineChars="200" w:firstLine="640"/>
        <w:rPr>
          <w:rFonts w:ascii="彩虹粗仿宋" w:eastAsia="彩虹粗仿宋" w:hAnsi="宋体"/>
          <w:sz w:val="32"/>
          <w:szCs w:val="32"/>
        </w:rPr>
      </w:pPr>
    </w:p>
    <w:p w14:paraId="322C7756" w14:textId="77777777" w:rsidR="00E76D5D" w:rsidRDefault="00062771">
      <w:pPr>
        <w:pStyle w:val="a3"/>
        <w:numPr>
          <w:ilvl w:val="0"/>
          <w:numId w:val="1"/>
        </w:numPr>
        <w:ind w:firstLineChars="200" w:firstLine="640"/>
        <w:rPr>
          <w:rFonts w:ascii="彩虹粗仿宋" w:eastAsia="彩虹粗仿宋" w:hAnsi="宋体"/>
          <w:sz w:val="32"/>
          <w:szCs w:val="32"/>
        </w:rPr>
      </w:pPr>
      <w:r>
        <w:rPr>
          <w:rFonts w:ascii="彩虹粗仿宋" w:eastAsia="彩虹粗仿宋" w:hAnsi="宋体" w:hint="eastAsia"/>
          <w:sz w:val="32"/>
          <w:szCs w:val="32"/>
        </w:rPr>
        <w:t>工资发放管理系统</w:t>
      </w:r>
    </w:p>
    <w:tbl>
      <w:tblPr>
        <w:tblW w:w="4998" w:type="pct"/>
        <w:tblLook w:val="04A0" w:firstRow="1" w:lastRow="0" w:firstColumn="1" w:lastColumn="0" w:noHBand="0" w:noVBand="1"/>
      </w:tblPr>
      <w:tblGrid>
        <w:gridCol w:w="787"/>
        <w:gridCol w:w="1305"/>
        <w:gridCol w:w="6427"/>
      </w:tblGrid>
      <w:tr w:rsidR="00E76D5D" w14:paraId="79AD4BFF" w14:textId="77777777">
        <w:trPr>
          <w:trHeight w:val="480"/>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D46ED9"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设备</w:t>
            </w:r>
            <w:r>
              <w:rPr>
                <w:rFonts w:ascii="宋体" w:eastAsia="宋体" w:hAnsi="宋体" w:cs="宋体" w:hint="eastAsia"/>
                <w:b/>
                <w:bCs/>
                <w:color w:val="000000"/>
                <w:kern w:val="0"/>
                <w:sz w:val="20"/>
                <w:szCs w:val="20"/>
                <w:lang w:bidi="ar"/>
              </w:rPr>
              <w:t>(</w:t>
            </w:r>
            <w:r>
              <w:rPr>
                <w:rFonts w:ascii="宋体" w:eastAsia="宋体" w:hAnsi="宋体" w:cs="宋体" w:hint="eastAsia"/>
                <w:b/>
                <w:bCs/>
                <w:color w:val="000000"/>
                <w:kern w:val="0"/>
                <w:sz w:val="20"/>
                <w:szCs w:val="20"/>
                <w:lang w:bidi="ar"/>
              </w:rPr>
              <w:t>软件）名称</w:t>
            </w:r>
          </w:p>
        </w:tc>
        <w:tc>
          <w:tcPr>
            <w:tcW w:w="7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3D5DAE"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子功能</w:t>
            </w:r>
          </w:p>
        </w:tc>
        <w:tc>
          <w:tcPr>
            <w:tcW w:w="3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6C201A"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功能配置说明</w:t>
            </w:r>
          </w:p>
        </w:tc>
      </w:tr>
      <w:tr w:rsidR="00E76D5D" w14:paraId="73587353" w14:textId="77777777">
        <w:trPr>
          <w:trHeight w:val="312"/>
        </w:trPr>
        <w:tc>
          <w:tcPr>
            <w:tcW w:w="4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FC0D9D"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医院工资发放管理系统</w:t>
            </w:r>
          </w:p>
        </w:tc>
        <w:tc>
          <w:tcPr>
            <w:tcW w:w="7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1BE270"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基础信息</w:t>
            </w:r>
          </w:p>
        </w:tc>
        <w:tc>
          <w:tcPr>
            <w:tcW w:w="37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5CC99C"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字段标签：</w:t>
            </w:r>
          </w:p>
          <w:p w14:paraId="3C6490CE"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有相对统一标准的通用字段，以便直接调用，系统能根据社会发展变化及时更新字段标签。</w:t>
            </w:r>
          </w:p>
          <w:p w14:paraId="03AF0674"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支持自定义增减字段，支持标签功能，便于统计分析。</w:t>
            </w:r>
          </w:p>
          <w:p w14:paraId="2749AA7D"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权限管理：</w:t>
            </w:r>
          </w:p>
          <w:p w14:paraId="1FAA37B7"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支持层级式权限管理，支持自定义权限分配开放功能。（能细化到具体功能模块和相应按钮的权限分配）</w:t>
            </w:r>
          </w:p>
          <w:p w14:paraId="1A91534F"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支持部门与个人权限协同管理。</w:t>
            </w:r>
          </w:p>
          <w:p w14:paraId="1BAB37FC"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统计报表：</w:t>
            </w:r>
          </w:p>
          <w:p w14:paraId="615855FB"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支持读写、编辑、统计、分析、归纳、导入、导出等。</w:t>
            </w:r>
          </w:p>
          <w:p w14:paraId="49C140AC"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支持自定义图表制作</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支持个性化报表制作。</w:t>
            </w:r>
          </w:p>
          <w:p w14:paraId="4ED63DC0"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支持自定义展示。</w:t>
            </w:r>
          </w:p>
          <w:p w14:paraId="18BB378F"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支持</w:t>
            </w:r>
            <w:r>
              <w:rPr>
                <w:rFonts w:ascii="宋体" w:eastAsia="宋体" w:hAnsi="宋体" w:cs="宋体" w:hint="eastAsia"/>
                <w:color w:val="000000"/>
                <w:kern w:val="0"/>
                <w:sz w:val="20"/>
                <w:szCs w:val="20"/>
                <w:lang w:bidi="ar"/>
              </w:rPr>
              <w:t>Word</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Excel</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JPG</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PPT</w:t>
            </w:r>
            <w:r>
              <w:rPr>
                <w:rFonts w:ascii="宋体" w:eastAsia="宋体" w:hAnsi="宋体" w:cs="宋体" w:hint="eastAsia"/>
                <w:color w:val="000000"/>
                <w:kern w:val="0"/>
                <w:sz w:val="20"/>
                <w:szCs w:val="20"/>
                <w:lang w:bidi="ar"/>
              </w:rPr>
              <w:t>、</w:t>
            </w:r>
            <w:proofErr w:type="spellStart"/>
            <w:r>
              <w:rPr>
                <w:rFonts w:ascii="宋体" w:eastAsia="宋体" w:hAnsi="宋体" w:cs="宋体" w:hint="eastAsia"/>
                <w:color w:val="000000"/>
                <w:kern w:val="0"/>
                <w:sz w:val="20"/>
                <w:szCs w:val="20"/>
                <w:lang w:bidi="ar"/>
              </w:rPr>
              <w:t>ofd</w:t>
            </w:r>
            <w:proofErr w:type="spellEnd"/>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PDF</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text</w:t>
            </w:r>
            <w:r>
              <w:rPr>
                <w:rFonts w:ascii="宋体" w:eastAsia="宋体" w:hAnsi="宋体" w:cs="宋体" w:hint="eastAsia"/>
                <w:color w:val="000000"/>
                <w:kern w:val="0"/>
                <w:sz w:val="20"/>
                <w:szCs w:val="20"/>
                <w:lang w:bidi="ar"/>
              </w:rPr>
              <w:t>等主流文件格式。</w:t>
            </w:r>
          </w:p>
          <w:p w14:paraId="6EE8AE0E"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查询浏览：</w:t>
            </w:r>
          </w:p>
          <w:p w14:paraId="2A07331B"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支持精准查询、模糊查询、相近查询、范围查询、历史查询、多条件查询……等多种查询方式。</w:t>
            </w:r>
          </w:p>
          <w:p w14:paraId="54130EAD" w14:textId="77777777" w:rsidR="00E76D5D" w:rsidRDefault="0006277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支持导入导出，提供导入模板，支持导出</w:t>
            </w:r>
            <w:r>
              <w:rPr>
                <w:rFonts w:ascii="宋体" w:eastAsia="宋体" w:hAnsi="宋体" w:cs="宋体" w:hint="eastAsia"/>
                <w:color w:val="000000"/>
                <w:kern w:val="0"/>
                <w:sz w:val="20"/>
                <w:szCs w:val="20"/>
                <w:lang w:bidi="ar"/>
              </w:rPr>
              <w:t>Word</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Excel</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JPG</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PPT</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OFD</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PDF</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text</w:t>
            </w:r>
            <w:r>
              <w:rPr>
                <w:rFonts w:ascii="宋体" w:eastAsia="宋体" w:hAnsi="宋体" w:cs="宋体" w:hint="eastAsia"/>
                <w:color w:val="000000"/>
                <w:kern w:val="0"/>
                <w:sz w:val="20"/>
                <w:szCs w:val="20"/>
                <w:lang w:bidi="ar"/>
              </w:rPr>
              <w:t>等主流文件格式。</w:t>
            </w:r>
          </w:p>
        </w:tc>
      </w:tr>
      <w:tr w:rsidR="00E76D5D" w14:paraId="28182590"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9439B4"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E2E01F"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D26769" w14:textId="77777777" w:rsidR="00E76D5D" w:rsidRDefault="00E76D5D">
            <w:pPr>
              <w:jc w:val="left"/>
              <w:rPr>
                <w:rFonts w:ascii="宋体" w:eastAsia="宋体" w:hAnsi="宋体" w:cs="宋体"/>
                <w:color w:val="000000"/>
                <w:sz w:val="20"/>
                <w:szCs w:val="20"/>
              </w:rPr>
            </w:pPr>
          </w:p>
        </w:tc>
      </w:tr>
      <w:tr w:rsidR="00E76D5D" w14:paraId="6FA676D1"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E1F27D"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ABAF9D"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C43644" w14:textId="77777777" w:rsidR="00E76D5D" w:rsidRDefault="00E76D5D">
            <w:pPr>
              <w:jc w:val="left"/>
              <w:rPr>
                <w:rFonts w:ascii="宋体" w:eastAsia="宋体" w:hAnsi="宋体" w:cs="宋体"/>
                <w:color w:val="000000"/>
                <w:sz w:val="20"/>
                <w:szCs w:val="20"/>
              </w:rPr>
            </w:pPr>
          </w:p>
        </w:tc>
      </w:tr>
      <w:tr w:rsidR="00E76D5D" w14:paraId="43FF6BB7"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56BC17"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C047CD"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65C167" w14:textId="77777777" w:rsidR="00E76D5D" w:rsidRDefault="00E76D5D">
            <w:pPr>
              <w:jc w:val="left"/>
              <w:rPr>
                <w:rFonts w:ascii="宋体" w:eastAsia="宋体" w:hAnsi="宋体" w:cs="宋体"/>
                <w:color w:val="000000"/>
                <w:sz w:val="20"/>
                <w:szCs w:val="20"/>
              </w:rPr>
            </w:pPr>
          </w:p>
        </w:tc>
      </w:tr>
      <w:tr w:rsidR="00E76D5D" w14:paraId="62BE5EEC"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7E5A0B"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CA4573"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9D96B6" w14:textId="77777777" w:rsidR="00E76D5D" w:rsidRDefault="00E76D5D">
            <w:pPr>
              <w:jc w:val="left"/>
              <w:rPr>
                <w:rFonts w:ascii="宋体" w:eastAsia="宋体" w:hAnsi="宋体" w:cs="宋体"/>
                <w:color w:val="000000"/>
                <w:sz w:val="20"/>
                <w:szCs w:val="20"/>
              </w:rPr>
            </w:pPr>
          </w:p>
        </w:tc>
      </w:tr>
      <w:tr w:rsidR="00E76D5D" w14:paraId="28175598"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5A50F2"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90B912"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418C80" w14:textId="77777777" w:rsidR="00E76D5D" w:rsidRDefault="00E76D5D">
            <w:pPr>
              <w:jc w:val="left"/>
              <w:rPr>
                <w:rFonts w:ascii="宋体" w:eastAsia="宋体" w:hAnsi="宋体" w:cs="宋体"/>
                <w:color w:val="000000"/>
                <w:sz w:val="20"/>
                <w:szCs w:val="20"/>
              </w:rPr>
            </w:pPr>
          </w:p>
        </w:tc>
      </w:tr>
      <w:tr w:rsidR="00E76D5D" w14:paraId="052C21D9"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CB5540"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77FC28"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8B7AB4" w14:textId="77777777" w:rsidR="00E76D5D" w:rsidRDefault="00E76D5D">
            <w:pPr>
              <w:jc w:val="left"/>
              <w:rPr>
                <w:rFonts w:ascii="宋体" w:eastAsia="宋体" w:hAnsi="宋体" w:cs="宋体"/>
                <w:color w:val="000000"/>
                <w:sz w:val="20"/>
                <w:szCs w:val="20"/>
              </w:rPr>
            </w:pPr>
          </w:p>
        </w:tc>
      </w:tr>
      <w:tr w:rsidR="00E76D5D" w14:paraId="1F662692"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92450F"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C9E4C4"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472ED9" w14:textId="77777777" w:rsidR="00E76D5D" w:rsidRDefault="00E76D5D">
            <w:pPr>
              <w:jc w:val="left"/>
              <w:rPr>
                <w:rFonts w:ascii="宋体" w:eastAsia="宋体" w:hAnsi="宋体" w:cs="宋体"/>
                <w:color w:val="000000"/>
                <w:sz w:val="20"/>
                <w:szCs w:val="20"/>
              </w:rPr>
            </w:pPr>
          </w:p>
        </w:tc>
      </w:tr>
      <w:tr w:rsidR="00E76D5D" w14:paraId="5382925D"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339DAE"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B24FA8"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72125D" w14:textId="77777777" w:rsidR="00E76D5D" w:rsidRDefault="00E76D5D">
            <w:pPr>
              <w:jc w:val="left"/>
              <w:rPr>
                <w:rFonts w:ascii="宋体" w:eastAsia="宋体" w:hAnsi="宋体" w:cs="宋体"/>
                <w:color w:val="000000"/>
                <w:sz w:val="20"/>
                <w:szCs w:val="20"/>
              </w:rPr>
            </w:pPr>
          </w:p>
        </w:tc>
      </w:tr>
      <w:tr w:rsidR="00E76D5D" w14:paraId="22157449"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ECF3FB"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489C11"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008782" w14:textId="77777777" w:rsidR="00E76D5D" w:rsidRDefault="00E76D5D">
            <w:pPr>
              <w:jc w:val="left"/>
              <w:rPr>
                <w:rFonts w:ascii="宋体" w:eastAsia="宋体" w:hAnsi="宋体" w:cs="宋体"/>
                <w:color w:val="000000"/>
                <w:sz w:val="20"/>
                <w:szCs w:val="20"/>
              </w:rPr>
            </w:pPr>
          </w:p>
        </w:tc>
      </w:tr>
      <w:tr w:rsidR="00E76D5D" w14:paraId="591D17CA"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D1BAD9"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8DF62A"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F4C331" w14:textId="77777777" w:rsidR="00E76D5D" w:rsidRDefault="00E76D5D">
            <w:pPr>
              <w:jc w:val="left"/>
              <w:rPr>
                <w:rFonts w:ascii="宋体" w:eastAsia="宋体" w:hAnsi="宋体" w:cs="宋体"/>
                <w:color w:val="000000"/>
                <w:sz w:val="20"/>
                <w:szCs w:val="20"/>
              </w:rPr>
            </w:pPr>
          </w:p>
        </w:tc>
      </w:tr>
      <w:tr w:rsidR="00E76D5D" w14:paraId="72EF7AEF"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C6A1EA"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353D76"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5901E1" w14:textId="77777777" w:rsidR="00E76D5D" w:rsidRDefault="00E76D5D">
            <w:pPr>
              <w:jc w:val="left"/>
              <w:rPr>
                <w:rFonts w:ascii="宋体" w:eastAsia="宋体" w:hAnsi="宋体" w:cs="宋体"/>
                <w:color w:val="000000"/>
                <w:sz w:val="20"/>
                <w:szCs w:val="20"/>
              </w:rPr>
            </w:pPr>
          </w:p>
        </w:tc>
      </w:tr>
      <w:tr w:rsidR="00E76D5D" w14:paraId="0968CF1B"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D4AF4E"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809B52"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FBDDD7" w14:textId="77777777" w:rsidR="00E76D5D" w:rsidRDefault="00E76D5D">
            <w:pPr>
              <w:jc w:val="left"/>
              <w:rPr>
                <w:rFonts w:ascii="宋体" w:eastAsia="宋体" w:hAnsi="宋体" w:cs="宋体"/>
                <w:color w:val="000000"/>
                <w:sz w:val="20"/>
                <w:szCs w:val="20"/>
              </w:rPr>
            </w:pPr>
          </w:p>
        </w:tc>
      </w:tr>
      <w:tr w:rsidR="00E76D5D" w14:paraId="1BD030A2"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3EE5B3" w14:textId="77777777" w:rsidR="00E76D5D" w:rsidRDefault="00E76D5D">
            <w:pPr>
              <w:jc w:val="center"/>
              <w:rPr>
                <w:rFonts w:ascii="宋体" w:eastAsia="宋体" w:hAnsi="宋体" w:cs="宋体"/>
                <w:b/>
                <w:bCs/>
                <w:color w:val="000000"/>
                <w:sz w:val="20"/>
                <w:szCs w:val="20"/>
              </w:rPr>
            </w:pPr>
          </w:p>
        </w:tc>
        <w:tc>
          <w:tcPr>
            <w:tcW w:w="7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503C3B"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组织管理</w:t>
            </w:r>
          </w:p>
        </w:tc>
        <w:tc>
          <w:tcPr>
            <w:tcW w:w="37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B15100"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组织架构：</w:t>
            </w:r>
          </w:p>
          <w:p w14:paraId="335B0E81"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支持多维</w:t>
            </w:r>
            <w:proofErr w:type="gramStart"/>
            <w:r>
              <w:rPr>
                <w:rFonts w:ascii="宋体" w:eastAsia="宋体" w:hAnsi="宋体" w:cs="宋体" w:hint="eastAsia"/>
                <w:color w:val="000000"/>
                <w:kern w:val="0"/>
                <w:sz w:val="20"/>
                <w:szCs w:val="20"/>
                <w:lang w:bidi="ar"/>
              </w:rPr>
              <w:t>度组织</w:t>
            </w:r>
            <w:proofErr w:type="gramEnd"/>
            <w:r>
              <w:rPr>
                <w:rFonts w:ascii="宋体" w:eastAsia="宋体" w:hAnsi="宋体" w:cs="宋体" w:hint="eastAsia"/>
                <w:color w:val="000000"/>
                <w:kern w:val="0"/>
                <w:sz w:val="20"/>
                <w:szCs w:val="20"/>
                <w:lang w:bidi="ar"/>
              </w:rPr>
              <w:t>架构，可自定义层级，支持增设、删减、合并、转归等操作。</w:t>
            </w:r>
          </w:p>
          <w:p w14:paraId="6490920C"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可便捷查询各组织机构属性，包括编制数（超编显示）、人员数、部门职责说明书等，可穿透查询部门人员基本情况。</w:t>
            </w:r>
          </w:p>
          <w:p w14:paraId="34E0642A"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能实现组织机构树、图、表的信息查询分析。</w:t>
            </w:r>
          </w:p>
          <w:p w14:paraId="66229E63"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支持多院区架构管理。</w:t>
            </w:r>
          </w:p>
          <w:p w14:paraId="63079C14"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部门管理：</w:t>
            </w:r>
          </w:p>
          <w:p w14:paraId="57651F56"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实现部门新增、更名、合并、转移和撤销等业务。</w:t>
            </w:r>
          </w:p>
          <w:p w14:paraId="75298E8D"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具备部门职责说明书等，可穿透查询部门信息和人员基本情况。</w:t>
            </w:r>
          </w:p>
          <w:p w14:paraId="34BD3207"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记录单位、部门的变更情况，满足对组织机构变更过程的管理需要。</w:t>
            </w:r>
          </w:p>
          <w:p w14:paraId="00D9F9F2"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群组功能：</w:t>
            </w:r>
          </w:p>
          <w:p w14:paraId="4451966E"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支持单位根据工作需求对不同部门、人员、岗位、等进行分组管理。</w:t>
            </w:r>
          </w:p>
          <w:p w14:paraId="005B50D5" w14:textId="77777777" w:rsidR="00E76D5D" w:rsidRDefault="0006277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2.</w:t>
            </w:r>
            <w:r>
              <w:rPr>
                <w:rFonts w:ascii="宋体" w:eastAsia="宋体" w:hAnsi="宋体" w:cs="宋体" w:hint="eastAsia"/>
                <w:color w:val="000000"/>
                <w:kern w:val="0"/>
                <w:sz w:val="20"/>
                <w:szCs w:val="20"/>
                <w:lang w:bidi="ar"/>
              </w:rPr>
              <w:t>支持消息群发，有阅知反馈。</w:t>
            </w:r>
          </w:p>
        </w:tc>
      </w:tr>
      <w:tr w:rsidR="00E76D5D" w14:paraId="1785B260"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CB277E"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6CCF7D"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2FB2BA" w14:textId="77777777" w:rsidR="00E76D5D" w:rsidRDefault="00E76D5D">
            <w:pPr>
              <w:jc w:val="left"/>
              <w:rPr>
                <w:rFonts w:ascii="宋体" w:eastAsia="宋体" w:hAnsi="宋体" w:cs="宋体"/>
                <w:color w:val="000000"/>
                <w:sz w:val="20"/>
                <w:szCs w:val="20"/>
              </w:rPr>
            </w:pPr>
          </w:p>
        </w:tc>
      </w:tr>
      <w:tr w:rsidR="00E76D5D" w14:paraId="1B961713"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ED0346"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4A5C5F"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1EACE2" w14:textId="77777777" w:rsidR="00E76D5D" w:rsidRDefault="00E76D5D">
            <w:pPr>
              <w:jc w:val="left"/>
              <w:rPr>
                <w:rFonts w:ascii="宋体" w:eastAsia="宋体" w:hAnsi="宋体" w:cs="宋体"/>
                <w:color w:val="000000"/>
                <w:sz w:val="20"/>
                <w:szCs w:val="20"/>
              </w:rPr>
            </w:pPr>
          </w:p>
        </w:tc>
      </w:tr>
      <w:tr w:rsidR="00E76D5D" w14:paraId="43935ECC"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BBAAA9"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A787AB"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3C11C7" w14:textId="77777777" w:rsidR="00E76D5D" w:rsidRDefault="00E76D5D">
            <w:pPr>
              <w:jc w:val="left"/>
              <w:rPr>
                <w:rFonts w:ascii="宋体" w:eastAsia="宋体" w:hAnsi="宋体" w:cs="宋体"/>
                <w:color w:val="000000"/>
                <w:sz w:val="20"/>
                <w:szCs w:val="20"/>
              </w:rPr>
            </w:pPr>
          </w:p>
        </w:tc>
      </w:tr>
      <w:tr w:rsidR="00E76D5D" w14:paraId="5EFD4E5B"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8CFCEA"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2AFF13"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438550" w14:textId="77777777" w:rsidR="00E76D5D" w:rsidRDefault="00E76D5D">
            <w:pPr>
              <w:jc w:val="left"/>
              <w:rPr>
                <w:rFonts w:ascii="宋体" w:eastAsia="宋体" w:hAnsi="宋体" w:cs="宋体"/>
                <w:color w:val="000000"/>
                <w:sz w:val="20"/>
                <w:szCs w:val="20"/>
              </w:rPr>
            </w:pPr>
          </w:p>
        </w:tc>
      </w:tr>
      <w:tr w:rsidR="00E76D5D" w14:paraId="6809AB1C"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1CDE61"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923736"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71E874" w14:textId="77777777" w:rsidR="00E76D5D" w:rsidRDefault="00E76D5D">
            <w:pPr>
              <w:jc w:val="left"/>
              <w:rPr>
                <w:rFonts w:ascii="宋体" w:eastAsia="宋体" w:hAnsi="宋体" w:cs="宋体"/>
                <w:color w:val="000000"/>
                <w:sz w:val="20"/>
                <w:szCs w:val="20"/>
              </w:rPr>
            </w:pPr>
          </w:p>
        </w:tc>
      </w:tr>
      <w:tr w:rsidR="00E76D5D" w14:paraId="419D4545"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1E3C72"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16BCDA"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0B7405" w14:textId="77777777" w:rsidR="00E76D5D" w:rsidRDefault="00E76D5D">
            <w:pPr>
              <w:jc w:val="left"/>
              <w:rPr>
                <w:rFonts w:ascii="宋体" w:eastAsia="宋体" w:hAnsi="宋体" w:cs="宋体"/>
                <w:color w:val="000000"/>
                <w:sz w:val="20"/>
                <w:szCs w:val="20"/>
              </w:rPr>
            </w:pPr>
          </w:p>
        </w:tc>
      </w:tr>
      <w:tr w:rsidR="00E76D5D" w14:paraId="441095DF"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37E2BB"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BD1433"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D38094" w14:textId="77777777" w:rsidR="00E76D5D" w:rsidRDefault="00E76D5D">
            <w:pPr>
              <w:jc w:val="left"/>
              <w:rPr>
                <w:rFonts w:ascii="宋体" w:eastAsia="宋体" w:hAnsi="宋体" w:cs="宋体"/>
                <w:color w:val="000000"/>
                <w:sz w:val="20"/>
                <w:szCs w:val="20"/>
              </w:rPr>
            </w:pPr>
          </w:p>
        </w:tc>
      </w:tr>
      <w:tr w:rsidR="00E76D5D" w14:paraId="112A3909"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DFFFED"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B3E2E5"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2D6D1C" w14:textId="77777777" w:rsidR="00E76D5D" w:rsidRDefault="00E76D5D">
            <w:pPr>
              <w:jc w:val="left"/>
              <w:rPr>
                <w:rFonts w:ascii="宋体" w:eastAsia="宋体" w:hAnsi="宋体" w:cs="宋体"/>
                <w:color w:val="000000"/>
                <w:sz w:val="20"/>
                <w:szCs w:val="20"/>
              </w:rPr>
            </w:pPr>
          </w:p>
        </w:tc>
      </w:tr>
      <w:tr w:rsidR="00E76D5D" w14:paraId="45EC69C7"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AAC3C3"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493319"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1989AA" w14:textId="77777777" w:rsidR="00E76D5D" w:rsidRDefault="00E76D5D">
            <w:pPr>
              <w:jc w:val="left"/>
              <w:rPr>
                <w:rFonts w:ascii="宋体" w:eastAsia="宋体" w:hAnsi="宋体" w:cs="宋体"/>
                <w:color w:val="000000"/>
                <w:sz w:val="20"/>
                <w:szCs w:val="20"/>
              </w:rPr>
            </w:pPr>
          </w:p>
        </w:tc>
      </w:tr>
      <w:tr w:rsidR="00E76D5D" w14:paraId="70D12302"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BDEE14"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50FD0A"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D59CB7" w14:textId="77777777" w:rsidR="00E76D5D" w:rsidRDefault="00E76D5D">
            <w:pPr>
              <w:jc w:val="left"/>
              <w:rPr>
                <w:rFonts w:ascii="宋体" w:eastAsia="宋体" w:hAnsi="宋体" w:cs="宋体"/>
                <w:color w:val="000000"/>
                <w:sz w:val="20"/>
                <w:szCs w:val="20"/>
              </w:rPr>
            </w:pPr>
          </w:p>
        </w:tc>
      </w:tr>
      <w:tr w:rsidR="00E76D5D" w14:paraId="7B1DD698" w14:textId="77777777">
        <w:trPr>
          <w:trHeight w:val="4370"/>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851E5D" w14:textId="77777777" w:rsidR="00E76D5D" w:rsidRDefault="00E76D5D">
            <w:pPr>
              <w:jc w:val="center"/>
              <w:rPr>
                <w:rFonts w:ascii="宋体" w:eastAsia="宋体" w:hAnsi="宋体" w:cs="宋体"/>
                <w:b/>
                <w:bCs/>
                <w:color w:val="000000"/>
                <w:sz w:val="20"/>
                <w:szCs w:val="20"/>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55795B"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流程管理</w:t>
            </w:r>
          </w:p>
        </w:tc>
        <w:tc>
          <w:tcPr>
            <w:tcW w:w="3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42DE4"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流程设置：</w:t>
            </w:r>
          </w:p>
          <w:p w14:paraId="0A9C75E2"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通过流程图或其他编辑方式，实现单位自定义业务流程。</w:t>
            </w:r>
          </w:p>
          <w:p w14:paraId="67075AA6"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提供通用流程模版，便于直接套用或修改，以适应单位业务需求。</w:t>
            </w:r>
          </w:p>
          <w:p w14:paraId="04820B86"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流程管理：</w:t>
            </w:r>
          </w:p>
          <w:p w14:paraId="5566D7E7"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根据权限设置不同人员对流程的处理和管理，实时查看流程进度，按权限可进行审批、转交、退回、终止等操作。</w:t>
            </w:r>
          </w:p>
          <w:p w14:paraId="09939EE5"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根据权限设置对流程进行跟踪和修改。</w:t>
            </w:r>
          </w:p>
          <w:p w14:paraId="0D05A94C"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流程分析：</w:t>
            </w:r>
          </w:p>
          <w:p w14:paraId="33710A99"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对设置流程业务进行分析处理，通过基础信息或标签字段进行归集，实现信息闭环，如：员工进行请假申请，审批通过后员工状态按照请假时间自动变为“请假中”，同时考勤状态自动变为对应的请假类别。</w:t>
            </w:r>
          </w:p>
          <w:p w14:paraId="75EDC609" w14:textId="77777777" w:rsidR="00E76D5D" w:rsidRDefault="0006277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对各项流程进行统一分析，形成报表，便于单位对各项业务的数据化管理。</w:t>
            </w:r>
          </w:p>
        </w:tc>
      </w:tr>
      <w:tr w:rsidR="00E76D5D" w14:paraId="0B4581AC"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A8148A" w14:textId="77777777" w:rsidR="00E76D5D" w:rsidRDefault="00E76D5D">
            <w:pPr>
              <w:jc w:val="center"/>
              <w:rPr>
                <w:rFonts w:ascii="宋体" w:eastAsia="宋体" w:hAnsi="宋体" w:cs="宋体"/>
                <w:b/>
                <w:bCs/>
                <w:color w:val="000000"/>
                <w:sz w:val="20"/>
                <w:szCs w:val="20"/>
              </w:rPr>
            </w:pPr>
          </w:p>
        </w:tc>
        <w:tc>
          <w:tcPr>
            <w:tcW w:w="7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8A9A1E"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人事信息</w:t>
            </w:r>
          </w:p>
        </w:tc>
        <w:tc>
          <w:tcPr>
            <w:tcW w:w="37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F4CDED"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基础信息：</w:t>
            </w:r>
          </w:p>
          <w:p w14:paraId="6371458F"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实现外部数据的导入（</w:t>
            </w:r>
            <w:r>
              <w:rPr>
                <w:rFonts w:ascii="宋体" w:eastAsia="宋体" w:hAnsi="宋体" w:cs="宋体" w:hint="eastAsia"/>
                <w:color w:val="000000"/>
                <w:kern w:val="0"/>
                <w:sz w:val="20"/>
                <w:szCs w:val="20"/>
                <w:lang w:bidi="ar"/>
              </w:rPr>
              <w:t>OFFICE</w:t>
            </w:r>
            <w:r>
              <w:rPr>
                <w:rFonts w:ascii="宋体" w:eastAsia="宋体" w:hAnsi="宋体" w:cs="宋体" w:hint="eastAsia"/>
                <w:color w:val="000000"/>
                <w:kern w:val="0"/>
                <w:sz w:val="20"/>
                <w:szCs w:val="20"/>
                <w:lang w:bidi="ar"/>
              </w:rPr>
              <w:t>等文档及其他系统数据），充分考虑业务数据的整合。</w:t>
            </w:r>
          </w:p>
          <w:p w14:paraId="24CB0AA8"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实现人员信息子集的复制增加和非业务子集信息批量录入，实现员工信息的批量维护。</w:t>
            </w:r>
          </w:p>
          <w:p w14:paraId="395CFF36"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数据采集后保存数据时，自动校验黑名单以及系统已经存在的</w:t>
            </w:r>
            <w:r>
              <w:rPr>
                <w:rFonts w:ascii="宋体" w:eastAsia="宋体" w:hAnsi="宋体" w:cs="宋体" w:hint="eastAsia"/>
                <w:color w:val="000000"/>
                <w:kern w:val="0"/>
                <w:sz w:val="20"/>
                <w:szCs w:val="20"/>
                <w:lang w:bidi="ar"/>
              </w:rPr>
              <w:t>人员，如是，则系统将提示“医院</w:t>
            </w:r>
            <w:r>
              <w:rPr>
                <w:rFonts w:ascii="宋体" w:eastAsia="宋体" w:hAnsi="宋体" w:cs="宋体" w:hint="eastAsia"/>
                <w:color w:val="000000"/>
                <w:kern w:val="0"/>
                <w:sz w:val="20"/>
                <w:szCs w:val="20"/>
                <w:lang w:bidi="ar"/>
              </w:rPr>
              <w:t>X</w:t>
            </w:r>
            <w:r>
              <w:rPr>
                <w:rFonts w:ascii="宋体" w:eastAsia="宋体" w:hAnsi="宋体" w:cs="宋体" w:hint="eastAsia"/>
                <w:color w:val="000000"/>
                <w:kern w:val="0"/>
                <w:sz w:val="20"/>
                <w:szCs w:val="20"/>
                <w:lang w:bidi="ar"/>
              </w:rPr>
              <w:t>是黑名单中人员，不能保存”，或者“身份证号为</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的医院</w:t>
            </w:r>
            <w:r>
              <w:rPr>
                <w:rFonts w:ascii="宋体" w:eastAsia="宋体" w:hAnsi="宋体" w:cs="宋体" w:hint="eastAsia"/>
                <w:color w:val="000000"/>
                <w:kern w:val="0"/>
                <w:sz w:val="20"/>
                <w:szCs w:val="20"/>
                <w:lang w:bidi="ar"/>
              </w:rPr>
              <w:t>X</w:t>
            </w:r>
            <w:r>
              <w:rPr>
                <w:rFonts w:ascii="宋体" w:eastAsia="宋体" w:hAnsi="宋体" w:cs="宋体" w:hint="eastAsia"/>
                <w:color w:val="000000"/>
                <w:kern w:val="0"/>
                <w:sz w:val="20"/>
                <w:szCs w:val="20"/>
                <w:lang w:bidi="ar"/>
              </w:rPr>
              <w:t>已经存在”；或提示异常状态，如“离职</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退休</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死亡”等。</w:t>
            </w:r>
          </w:p>
          <w:p w14:paraId="0B610FF3"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人事变动：</w:t>
            </w:r>
          </w:p>
          <w:p w14:paraId="10B70613"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入职、转正、职务变动（晋升、平调、降职）、离职（解聘、辞职、退休、离休）、兼职、借调、离岗（休假、脱产进修、待岗）等，在系统内实现上述基本业务流程的衔接。</w:t>
            </w:r>
          </w:p>
          <w:p w14:paraId="50D5ACE1"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提供对所有员工的信息管理，包括正式员工、解聘员工、离退员工等各种可以自定义人员分类的管理。</w:t>
            </w:r>
          </w:p>
          <w:p w14:paraId="7F0AD77B"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提供单位</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多院区</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领导、员工、后备干部、专业技术人才、离退休人员等不同序列人员的不同管理模式；</w:t>
            </w:r>
          </w:p>
          <w:p w14:paraId="40A1D3CC"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状态管理：</w:t>
            </w:r>
          </w:p>
          <w:p w14:paraId="09B9CF39"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提供单位</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多院区</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领导、员工、后备干部、专业技术人才、离退休人员等不同序列人员的不同管理模式。</w:t>
            </w:r>
          </w:p>
          <w:p w14:paraId="7A8B71CA"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支持人员状态自动审核转归，如职工办理离职手续后自动归入离职人员中存档。</w:t>
            </w:r>
          </w:p>
          <w:p w14:paraId="246A219E"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根据对应流程自动更新人员状态，如“离职、退休、进修、下乡……等。</w:t>
            </w:r>
          </w:p>
          <w:p w14:paraId="4CAD1FCF"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合同管理：</w:t>
            </w:r>
          </w:p>
          <w:p w14:paraId="679506B8"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包括不同类型劳资关系协议的签订、变更、续签、解除以及劳资双方的争议与解决记录管理等，有预警提醒功能（提醒人事部门和职工个人），如未签预警、待签提醒、到期提醒、续签提醒等等。</w:t>
            </w:r>
          </w:p>
          <w:p w14:paraId="38A61944"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支持电子合同和电子签章功能，合同模版可以根据单位需求修改。</w:t>
            </w:r>
            <w:r>
              <w:rPr>
                <w:rFonts w:ascii="宋体" w:eastAsia="宋体" w:hAnsi="宋体" w:cs="宋体" w:hint="eastAsia"/>
                <w:color w:val="000000"/>
                <w:kern w:val="0"/>
                <w:sz w:val="20"/>
                <w:szCs w:val="20"/>
                <w:lang w:bidi="ar"/>
              </w:rPr>
              <w:t>支</w:t>
            </w:r>
            <w:r>
              <w:rPr>
                <w:rFonts w:ascii="宋体" w:eastAsia="宋体" w:hAnsi="宋体" w:cs="宋体" w:hint="eastAsia"/>
                <w:color w:val="000000"/>
                <w:kern w:val="0"/>
                <w:sz w:val="20"/>
                <w:szCs w:val="20"/>
                <w:lang w:bidi="ar"/>
              </w:rPr>
              <w:lastRenderedPageBreak/>
              <w:t>持归档到医院档案管理系统。</w:t>
            </w:r>
          </w:p>
          <w:p w14:paraId="72B5E547"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支持根据不同条件进行查询、统计输出等。</w:t>
            </w:r>
          </w:p>
          <w:p w14:paraId="263BC3EC"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统计分析：</w:t>
            </w:r>
          </w:p>
          <w:p w14:paraId="370E198B"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可定制及自行设计各类汇总表，用于人事业务日常统计工作，报表可穿透查询各项内容中的具体人员；</w:t>
            </w:r>
          </w:p>
          <w:p w14:paraId="734837C8"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各级单位（部门）可以动态查询、分析权限内下级单位（部门）的人员信息数据；</w:t>
            </w:r>
          </w:p>
          <w:p w14:paraId="77E6098D"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预置了多种常用的员工信息卡片、各类人员花名册、常用登记表、履历表、任免表、人员查询统计模板与报表模版等，用户也可根据需要自定义各种查询、统计、分析方案。</w:t>
            </w:r>
          </w:p>
          <w:p w14:paraId="5ED7F11B"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实现按时间、部门等条件进行查询统计，并可输出个人资料单项、综合列表，为人力资源优化配置提供</w:t>
            </w:r>
            <w:r>
              <w:rPr>
                <w:rFonts w:ascii="宋体" w:eastAsia="宋体" w:hAnsi="宋体" w:cs="宋体" w:hint="eastAsia"/>
                <w:color w:val="000000"/>
                <w:kern w:val="0"/>
                <w:sz w:val="20"/>
                <w:szCs w:val="20"/>
                <w:lang w:bidi="ar"/>
              </w:rPr>
              <w:t>依据；</w:t>
            </w:r>
          </w:p>
          <w:p w14:paraId="42F8157C"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w:t>
            </w:r>
            <w:r>
              <w:rPr>
                <w:rFonts w:ascii="宋体" w:eastAsia="宋体" w:hAnsi="宋体" w:cs="宋体" w:hint="eastAsia"/>
                <w:color w:val="000000"/>
                <w:kern w:val="0"/>
                <w:sz w:val="20"/>
                <w:szCs w:val="20"/>
                <w:lang w:bidi="ar"/>
              </w:rPr>
              <w:t>灵活定义多种员工信息卡片和员工花名册样式，实现输出形式的个性化和多样化；</w:t>
            </w:r>
          </w:p>
          <w:p w14:paraId="0F0F96AE"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w:t>
            </w:r>
            <w:r>
              <w:rPr>
                <w:rFonts w:ascii="宋体" w:eastAsia="宋体" w:hAnsi="宋体" w:cs="宋体" w:hint="eastAsia"/>
                <w:color w:val="000000"/>
                <w:kern w:val="0"/>
                <w:sz w:val="20"/>
                <w:szCs w:val="20"/>
                <w:lang w:bidi="ar"/>
              </w:rPr>
              <w:t>提供常用条件查询、定位查询、模糊查询、条件组合查询等多种查询方式，可以方便快捷地查询某个或某类人员信息；</w:t>
            </w:r>
          </w:p>
          <w:p w14:paraId="2D41BB00" w14:textId="77777777" w:rsidR="00E76D5D" w:rsidRDefault="0006277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w:t>
            </w:r>
            <w:r>
              <w:rPr>
                <w:rFonts w:ascii="宋体" w:eastAsia="宋体" w:hAnsi="宋体" w:cs="宋体" w:hint="eastAsia"/>
                <w:color w:val="000000"/>
                <w:kern w:val="0"/>
                <w:sz w:val="20"/>
                <w:szCs w:val="20"/>
                <w:lang w:bidi="ar"/>
              </w:rPr>
              <w:t>实现利用预警功能实现员工生日、转正、合同等自动提醒。</w:t>
            </w:r>
          </w:p>
        </w:tc>
      </w:tr>
      <w:tr w:rsidR="00E76D5D" w14:paraId="3F4AEFEE"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71F54D"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B35F9B"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929F38" w14:textId="77777777" w:rsidR="00E76D5D" w:rsidRDefault="00E76D5D">
            <w:pPr>
              <w:jc w:val="left"/>
              <w:rPr>
                <w:rFonts w:ascii="宋体" w:eastAsia="宋体" w:hAnsi="宋体" w:cs="宋体"/>
                <w:color w:val="000000"/>
                <w:sz w:val="20"/>
                <w:szCs w:val="20"/>
              </w:rPr>
            </w:pPr>
          </w:p>
        </w:tc>
      </w:tr>
      <w:tr w:rsidR="00E76D5D" w14:paraId="51B3B870"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8EA8FB"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18C468"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E9BD37" w14:textId="77777777" w:rsidR="00E76D5D" w:rsidRDefault="00E76D5D">
            <w:pPr>
              <w:jc w:val="left"/>
              <w:rPr>
                <w:rFonts w:ascii="宋体" w:eastAsia="宋体" w:hAnsi="宋体" w:cs="宋体"/>
                <w:color w:val="000000"/>
                <w:sz w:val="20"/>
                <w:szCs w:val="20"/>
              </w:rPr>
            </w:pPr>
          </w:p>
        </w:tc>
      </w:tr>
      <w:tr w:rsidR="00E76D5D" w14:paraId="44CC516C"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6DC335"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FAF213"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5426A2" w14:textId="77777777" w:rsidR="00E76D5D" w:rsidRDefault="00E76D5D">
            <w:pPr>
              <w:jc w:val="left"/>
              <w:rPr>
                <w:rFonts w:ascii="宋体" w:eastAsia="宋体" w:hAnsi="宋体" w:cs="宋体"/>
                <w:color w:val="000000"/>
                <w:sz w:val="20"/>
                <w:szCs w:val="20"/>
              </w:rPr>
            </w:pPr>
          </w:p>
        </w:tc>
      </w:tr>
      <w:tr w:rsidR="00E76D5D" w14:paraId="363ABA90"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C861A3"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4F8FFB"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9B8BD7" w14:textId="77777777" w:rsidR="00E76D5D" w:rsidRDefault="00E76D5D">
            <w:pPr>
              <w:jc w:val="left"/>
              <w:rPr>
                <w:rFonts w:ascii="宋体" w:eastAsia="宋体" w:hAnsi="宋体" w:cs="宋体"/>
                <w:color w:val="000000"/>
                <w:sz w:val="20"/>
                <w:szCs w:val="20"/>
              </w:rPr>
            </w:pPr>
          </w:p>
        </w:tc>
      </w:tr>
      <w:tr w:rsidR="00E76D5D" w14:paraId="31264F42"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855CFE"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59CA8A"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C9403E" w14:textId="77777777" w:rsidR="00E76D5D" w:rsidRDefault="00E76D5D">
            <w:pPr>
              <w:jc w:val="left"/>
              <w:rPr>
                <w:rFonts w:ascii="宋体" w:eastAsia="宋体" w:hAnsi="宋体" w:cs="宋体"/>
                <w:color w:val="000000"/>
                <w:sz w:val="20"/>
                <w:szCs w:val="20"/>
              </w:rPr>
            </w:pPr>
          </w:p>
        </w:tc>
      </w:tr>
      <w:tr w:rsidR="00E76D5D" w14:paraId="7443DEFB"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8FB27A"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66CFAD"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7A2085" w14:textId="77777777" w:rsidR="00E76D5D" w:rsidRDefault="00E76D5D">
            <w:pPr>
              <w:jc w:val="left"/>
              <w:rPr>
                <w:rFonts w:ascii="宋体" w:eastAsia="宋体" w:hAnsi="宋体" w:cs="宋体"/>
                <w:color w:val="000000"/>
                <w:sz w:val="20"/>
                <w:szCs w:val="20"/>
              </w:rPr>
            </w:pPr>
          </w:p>
        </w:tc>
      </w:tr>
      <w:tr w:rsidR="00E76D5D" w14:paraId="28D4B4A6"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A1FC7F"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42D168"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A4B9A9" w14:textId="77777777" w:rsidR="00E76D5D" w:rsidRDefault="00E76D5D">
            <w:pPr>
              <w:jc w:val="left"/>
              <w:rPr>
                <w:rFonts w:ascii="宋体" w:eastAsia="宋体" w:hAnsi="宋体" w:cs="宋体"/>
                <w:color w:val="000000"/>
                <w:sz w:val="20"/>
                <w:szCs w:val="20"/>
              </w:rPr>
            </w:pPr>
          </w:p>
        </w:tc>
      </w:tr>
      <w:tr w:rsidR="00E76D5D" w14:paraId="1C196DD9"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0E9E29"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402877"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FC7FBC" w14:textId="77777777" w:rsidR="00E76D5D" w:rsidRDefault="00E76D5D">
            <w:pPr>
              <w:jc w:val="left"/>
              <w:rPr>
                <w:rFonts w:ascii="宋体" w:eastAsia="宋体" w:hAnsi="宋体" w:cs="宋体"/>
                <w:color w:val="000000"/>
                <w:sz w:val="20"/>
                <w:szCs w:val="20"/>
              </w:rPr>
            </w:pPr>
          </w:p>
        </w:tc>
      </w:tr>
      <w:tr w:rsidR="00E76D5D" w14:paraId="421B023A"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0486B1"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BB4457"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848CF9" w14:textId="77777777" w:rsidR="00E76D5D" w:rsidRDefault="00E76D5D">
            <w:pPr>
              <w:jc w:val="left"/>
              <w:rPr>
                <w:rFonts w:ascii="宋体" w:eastAsia="宋体" w:hAnsi="宋体" w:cs="宋体"/>
                <w:color w:val="000000"/>
                <w:sz w:val="20"/>
                <w:szCs w:val="20"/>
              </w:rPr>
            </w:pPr>
          </w:p>
        </w:tc>
      </w:tr>
      <w:tr w:rsidR="00E76D5D" w14:paraId="26060177"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9B0C37"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B31245"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B775C9" w14:textId="77777777" w:rsidR="00E76D5D" w:rsidRDefault="00E76D5D">
            <w:pPr>
              <w:jc w:val="left"/>
              <w:rPr>
                <w:rFonts w:ascii="宋体" w:eastAsia="宋体" w:hAnsi="宋体" w:cs="宋体"/>
                <w:color w:val="000000"/>
                <w:sz w:val="20"/>
                <w:szCs w:val="20"/>
              </w:rPr>
            </w:pPr>
          </w:p>
        </w:tc>
      </w:tr>
      <w:tr w:rsidR="00E76D5D" w14:paraId="53115EEC"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51B3B9"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C95B5D"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20BB76" w14:textId="77777777" w:rsidR="00E76D5D" w:rsidRDefault="00E76D5D">
            <w:pPr>
              <w:jc w:val="left"/>
              <w:rPr>
                <w:rFonts w:ascii="宋体" w:eastAsia="宋体" w:hAnsi="宋体" w:cs="宋体"/>
                <w:color w:val="000000"/>
                <w:sz w:val="20"/>
                <w:szCs w:val="20"/>
              </w:rPr>
            </w:pPr>
          </w:p>
        </w:tc>
      </w:tr>
      <w:tr w:rsidR="00E76D5D" w14:paraId="036BAA83"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159011"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2BFB33"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863454" w14:textId="77777777" w:rsidR="00E76D5D" w:rsidRDefault="00E76D5D">
            <w:pPr>
              <w:jc w:val="left"/>
              <w:rPr>
                <w:rFonts w:ascii="宋体" w:eastAsia="宋体" w:hAnsi="宋体" w:cs="宋体"/>
                <w:color w:val="000000"/>
                <w:sz w:val="20"/>
                <w:szCs w:val="20"/>
              </w:rPr>
            </w:pPr>
          </w:p>
        </w:tc>
      </w:tr>
      <w:tr w:rsidR="00E76D5D" w14:paraId="65B31995"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8A5987"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3BD3BE"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C51B59" w14:textId="77777777" w:rsidR="00E76D5D" w:rsidRDefault="00E76D5D">
            <w:pPr>
              <w:jc w:val="left"/>
              <w:rPr>
                <w:rFonts w:ascii="宋体" w:eastAsia="宋体" w:hAnsi="宋体" w:cs="宋体"/>
                <w:color w:val="000000"/>
                <w:sz w:val="20"/>
                <w:szCs w:val="20"/>
              </w:rPr>
            </w:pPr>
          </w:p>
        </w:tc>
      </w:tr>
      <w:tr w:rsidR="00E76D5D" w14:paraId="1AE53C1C"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F7CA42"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54AEF1"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B16790" w14:textId="77777777" w:rsidR="00E76D5D" w:rsidRDefault="00E76D5D">
            <w:pPr>
              <w:jc w:val="left"/>
              <w:rPr>
                <w:rFonts w:ascii="宋体" w:eastAsia="宋体" w:hAnsi="宋体" w:cs="宋体"/>
                <w:color w:val="000000"/>
                <w:sz w:val="20"/>
                <w:szCs w:val="20"/>
              </w:rPr>
            </w:pPr>
          </w:p>
        </w:tc>
      </w:tr>
      <w:tr w:rsidR="00E76D5D" w14:paraId="339ED7D1"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2A96F9"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4802DD"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ABB2FC" w14:textId="77777777" w:rsidR="00E76D5D" w:rsidRDefault="00E76D5D">
            <w:pPr>
              <w:jc w:val="left"/>
              <w:rPr>
                <w:rFonts w:ascii="宋体" w:eastAsia="宋体" w:hAnsi="宋体" w:cs="宋体"/>
                <w:color w:val="000000"/>
                <w:sz w:val="20"/>
                <w:szCs w:val="20"/>
              </w:rPr>
            </w:pPr>
          </w:p>
        </w:tc>
      </w:tr>
      <w:tr w:rsidR="00E76D5D" w14:paraId="61FE8CF2"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A20CC6"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F03AE2"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C20F40" w14:textId="77777777" w:rsidR="00E76D5D" w:rsidRDefault="00E76D5D">
            <w:pPr>
              <w:jc w:val="left"/>
              <w:rPr>
                <w:rFonts w:ascii="宋体" w:eastAsia="宋体" w:hAnsi="宋体" w:cs="宋体"/>
                <w:color w:val="000000"/>
                <w:sz w:val="20"/>
                <w:szCs w:val="20"/>
              </w:rPr>
            </w:pPr>
          </w:p>
        </w:tc>
      </w:tr>
      <w:tr w:rsidR="00E76D5D" w14:paraId="0DC0E649"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A806FB"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BFB328"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07435C" w14:textId="77777777" w:rsidR="00E76D5D" w:rsidRDefault="00E76D5D">
            <w:pPr>
              <w:jc w:val="left"/>
              <w:rPr>
                <w:rFonts w:ascii="宋体" w:eastAsia="宋体" w:hAnsi="宋体" w:cs="宋体"/>
                <w:color w:val="000000"/>
                <w:sz w:val="20"/>
                <w:szCs w:val="20"/>
              </w:rPr>
            </w:pPr>
          </w:p>
        </w:tc>
      </w:tr>
      <w:tr w:rsidR="00E76D5D" w14:paraId="2A0DDDB2"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26D85B"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636047"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6B8F74" w14:textId="77777777" w:rsidR="00E76D5D" w:rsidRDefault="00E76D5D">
            <w:pPr>
              <w:jc w:val="left"/>
              <w:rPr>
                <w:rFonts w:ascii="宋体" w:eastAsia="宋体" w:hAnsi="宋体" w:cs="宋体"/>
                <w:color w:val="000000"/>
                <w:sz w:val="20"/>
                <w:szCs w:val="20"/>
              </w:rPr>
            </w:pPr>
          </w:p>
        </w:tc>
      </w:tr>
      <w:tr w:rsidR="00E76D5D" w14:paraId="118CAA05"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E7E825"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26AC71"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67D3F7" w14:textId="77777777" w:rsidR="00E76D5D" w:rsidRDefault="00E76D5D">
            <w:pPr>
              <w:jc w:val="left"/>
              <w:rPr>
                <w:rFonts w:ascii="宋体" w:eastAsia="宋体" w:hAnsi="宋体" w:cs="宋体"/>
                <w:color w:val="000000"/>
                <w:sz w:val="20"/>
                <w:szCs w:val="20"/>
              </w:rPr>
            </w:pPr>
          </w:p>
        </w:tc>
      </w:tr>
      <w:tr w:rsidR="00E76D5D" w14:paraId="0DCE850C"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C04F34"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0DA4F1"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C21DE7" w14:textId="77777777" w:rsidR="00E76D5D" w:rsidRDefault="00E76D5D">
            <w:pPr>
              <w:jc w:val="left"/>
              <w:rPr>
                <w:rFonts w:ascii="宋体" w:eastAsia="宋体" w:hAnsi="宋体" w:cs="宋体"/>
                <w:color w:val="000000"/>
                <w:sz w:val="20"/>
                <w:szCs w:val="20"/>
              </w:rPr>
            </w:pPr>
          </w:p>
        </w:tc>
      </w:tr>
      <w:tr w:rsidR="00E76D5D" w14:paraId="358866B8"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5245E9"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CAC603"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9BF3DF" w14:textId="77777777" w:rsidR="00E76D5D" w:rsidRDefault="00E76D5D">
            <w:pPr>
              <w:jc w:val="left"/>
              <w:rPr>
                <w:rFonts w:ascii="宋体" w:eastAsia="宋体" w:hAnsi="宋体" w:cs="宋体"/>
                <w:color w:val="000000"/>
                <w:sz w:val="20"/>
                <w:szCs w:val="20"/>
              </w:rPr>
            </w:pPr>
          </w:p>
        </w:tc>
      </w:tr>
      <w:tr w:rsidR="00E76D5D" w14:paraId="4B053FD3"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A0E559"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6D383A"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2BF3D7" w14:textId="77777777" w:rsidR="00E76D5D" w:rsidRDefault="00E76D5D">
            <w:pPr>
              <w:jc w:val="left"/>
              <w:rPr>
                <w:rFonts w:ascii="宋体" w:eastAsia="宋体" w:hAnsi="宋体" w:cs="宋体"/>
                <w:color w:val="000000"/>
                <w:sz w:val="20"/>
                <w:szCs w:val="20"/>
              </w:rPr>
            </w:pPr>
          </w:p>
        </w:tc>
      </w:tr>
      <w:tr w:rsidR="00E76D5D" w14:paraId="0C484509"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935FD0"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28D3D0"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CE02E6" w14:textId="77777777" w:rsidR="00E76D5D" w:rsidRDefault="00E76D5D">
            <w:pPr>
              <w:jc w:val="left"/>
              <w:rPr>
                <w:rFonts w:ascii="宋体" w:eastAsia="宋体" w:hAnsi="宋体" w:cs="宋体"/>
                <w:color w:val="000000"/>
                <w:sz w:val="20"/>
                <w:szCs w:val="20"/>
              </w:rPr>
            </w:pPr>
          </w:p>
        </w:tc>
      </w:tr>
      <w:tr w:rsidR="00E76D5D" w14:paraId="71A00AB1"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F4400C" w14:textId="77777777" w:rsidR="00E76D5D" w:rsidRDefault="00E76D5D">
            <w:pPr>
              <w:jc w:val="center"/>
              <w:rPr>
                <w:rFonts w:ascii="宋体" w:eastAsia="宋体" w:hAnsi="宋体" w:cs="宋体"/>
                <w:b/>
                <w:bCs/>
                <w:color w:val="000000"/>
                <w:sz w:val="20"/>
                <w:szCs w:val="20"/>
              </w:rPr>
            </w:pPr>
          </w:p>
        </w:tc>
        <w:tc>
          <w:tcPr>
            <w:tcW w:w="7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067AF3"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岗位管理</w:t>
            </w:r>
          </w:p>
        </w:tc>
        <w:tc>
          <w:tcPr>
            <w:tcW w:w="37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F97AD6"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岗位设置：</w:t>
            </w:r>
          </w:p>
          <w:p w14:paraId="5E90363A"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实现标准岗位的设置，满足医院统一建立岗位体系的需要。</w:t>
            </w:r>
          </w:p>
          <w:p w14:paraId="7FBD5443"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灵活定义职务、岗位的基本信息、辅助信息、工作职责及任职资格要求等，可灵活生成岗位说明书，奠定以岗位体系为核心的人力资源管理的基础。</w:t>
            </w:r>
          </w:p>
          <w:p w14:paraId="187650E6"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对岗位进行分档、分级管理，可以按照人员类别划分编制</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非编制岗位，按照职务职级划分院级</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科级等，实现编制预警，实时提醒超出编制数，使用</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剩余岗位数等。</w:t>
            </w:r>
          </w:p>
          <w:p w14:paraId="6C2FBD2F"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岗位变动：</w:t>
            </w:r>
          </w:p>
          <w:p w14:paraId="0DCD8204"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可进行岗位信息导入、导出，支持对编制管理联动，实现岗位竞聘功能。</w:t>
            </w:r>
          </w:p>
          <w:p w14:paraId="1140B713"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灵活实现岗位新增、合并、撤消与反撤消等业务。</w:t>
            </w:r>
          </w:p>
          <w:p w14:paraId="1796A430"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记录岗位的变更情况，满足对组织机构变更过程的管理需要。</w:t>
            </w:r>
          </w:p>
          <w:p w14:paraId="6DBE3B66"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对一人兼多职位情况，提供兼职、交流任职、挂职、借调等多种工作关系属性。</w:t>
            </w:r>
          </w:p>
          <w:p w14:paraId="08374063"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岗位分析：</w:t>
            </w:r>
          </w:p>
          <w:p w14:paraId="3DC154A0"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按部门生成该部门中的岗位树形图，可便捷查询各岗位的属性，包括岗位数、岗位说明书（上岗条件、责权利等）、岗位级别等，可穿透查询目前</w:t>
            </w:r>
            <w:proofErr w:type="gramStart"/>
            <w:r>
              <w:rPr>
                <w:rFonts w:ascii="宋体" w:eastAsia="宋体" w:hAnsi="宋体" w:cs="宋体" w:hint="eastAsia"/>
                <w:color w:val="000000"/>
                <w:kern w:val="0"/>
                <w:sz w:val="20"/>
                <w:szCs w:val="20"/>
                <w:lang w:bidi="ar"/>
              </w:rPr>
              <w:t>该岗位</w:t>
            </w:r>
            <w:proofErr w:type="gramEnd"/>
            <w:r>
              <w:rPr>
                <w:rFonts w:ascii="宋体" w:eastAsia="宋体" w:hAnsi="宋体" w:cs="宋体" w:hint="eastAsia"/>
                <w:color w:val="000000"/>
                <w:kern w:val="0"/>
                <w:sz w:val="20"/>
                <w:szCs w:val="20"/>
                <w:lang w:bidi="ar"/>
              </w:rPr>
              <w:t>在岗人员信息。</w:t>
            </w:r>
          </w:p>
          <w:p w14:paraId="7FFC6CFC"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实现组织内部各层次及各职位任职情况分析；实现对历史任职信息的浏览。</w:t>
            </w:r>
          </w:p>
          <w:p w14:paraId="091C256E" w14:textId="77777777" w:rsidR="00E76D5D" w:rsidRDefault="0006277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清晰反映劳动管理配合进行员工数量统计分析及各类人事业务处理。</w:t>
            </w:r>
          </w:p>
        </w:tc>
      </w:tr>
      <w:tr w:rsidR="00E76D5D" w14:paraId="2EEE1765"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637BBE"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7334CD"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8AEB8A" w14:textId="77777777" w:rsidR="00E76D5D" w:rsidRDefault="00E76D5D">
            <w:pPr>
              <w:jc w:val="left"/>
              <w:rPr>
                <w:rFonts w:ascii="宋体" w:eastAsia="宋体" w:hAnsi="宋体" w:cs="宋体"/>
                <w:color w:val="000000"/>
                <w:sz w:val="20"/>
                <w:szCs w:val="20"/>
              </w:rPr>
            </w:pPr>
          </w:p>
        </w:tc>
      </w:tr>
      <w:tr w:rsidR="00E76D5D" w14:paraId="0EEF6446"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85974F"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6695C0"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87894E" w14:textId="77777777" w:rsidR="00E76D5D" w:rsidRDefault="00E76D5D">
            <w:pPr>
              <w:jc w:val="left"/>
              <w:rPr>
                <w:rFonts w:ascii="宋体" w:eastAsia="宋体" w:hAnsi="宋体" w:cs="宋体"/>
                <w:color w:val="000000"/>
                <w:sz w:val="20"/>
                <w:szCs w:val="20"/>
              </w:rPr>
            </w:pPr>
          </w:p>
        </w:tc>
      </w:tr>
      <w:tr w:rsidR="00E76D5D" w14:paraId="360B9998"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F90D7F"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94A30E"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13FE0C" w14:textId="77777777" w:rsidR="00E76D5D" w:rsidRDefault="00E76D5D">
            <w:pPr>
              <w:jc w:val="left"/>
              <w:rPr>
                <w:rFonts w:ascii="宋体" w:eastAsia="宋体" w:hAnsi="宋体" w:cs="宋体"/>
                <w:color w:val="000000"/>
                <w:sz w:val="20"/>
                <w:szCs w:val="20"/>
              </w:rPr>
            </w:pPr>
          </w:p>
        </w:tc>
      </w:tr>
      <w:tr w:rsidR="00E76D5D" w14:paraId="764F4210"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52BFD4"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0EC3E0"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EA6D61" w14:textId="77777777" w:rsidR="00E76D5D" w:rsidRDefault="00E76D5D">
            <w:pPr>
              <w:jc w:val="left"/>
              <w:rPr>
                <w:rFonts w:ascii="宋体" w:eastAsia="宋体" w:hAnsi="宋体" w:cs="宋体"/>
                <w:color w:val="000000"/>
                <w:sz w:val="20"/>
                <w:szCs w:val="20"/>
              </w:rPr>
            </w:pPr>
          </w:p>
        </w:tc>
      </w:tr>
      <w:tr w:rsidR="00E76D5D" w14:paraId="24E9AB88"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3E2A01"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71C3BF"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A6A98F" w14:textId="77777777" w:rsidR="00E76D5D" w:rsidRDefault="00E76D5D">
            <w:pPr>
              <w:jc w:val="left"/>
              <w:rPr>
                <w:rFonts w:ascii="宋体" w:eastAsia="宋体" w:hAnsi="宋体" w:cs="宋体"/>
                <w:color w:val="000000"/>
                <w:sz w:val="20"/>
                <w:szCs w:val="20"/>
              </w:rPr>
            </w:pPr>
          </w:p>
        </w:tc>
      </w:tr>
      <w:tr w:rsidR="00E76D5D" w14:paraId="1A411171"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A31EC2"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1240DB"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32254E" w14:textId="77777777" w:rsidR="00E76D5D" w:rsidRDefault="00E76D5D">
            <w:pPr>
              <w:jc w:val="left"/>
              <w:rPr>
                <w:rFonts w:ascii="宋体" w:eastAsia="宋体" w:hAnsi="宋体" w:cs="宋体"/>
                <w:color w:val="000000"/>
                <w:sz w:val="20"/>
                <w:szCs w:val="20"/>
              </w:rPr>
            </w:pPr>
          </w:p>
        </w:tc>
      </w:tr>
      <w:tr w:rsidR="00E76D5D" w14:paraId="55E35726"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271476"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17DA67"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D94FB2" w14:textId="77777777" w:rsidR="00E76D5D" w:rsidRDefault="00E76D5D">
            <w:pPr>
              <w:jc w:val="left"/>
              <w:rPr>
                <w:rFonts w:ascii="宋体" w:eastAsia="宋体" w:hAnsi="宋体" w:cs="宋体"/>
                <w:color w:val="000000"/>
                <w:sz w:val="20"/>
                <w:szCs w:val="20"/>
              </w:rPr>
            </w:pPr>
          </w:p>
        </w:tc>
      </w:tr>
      <w:tr w:rsidR="00E76D5D" w14:paraId="4041A4F5"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31B487"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457E42"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1088D4" w14:textId="77777777" w:rsidR="00E76D5D" w:rsidRDefault="00E76D5D">
            <w:pPr>
              <w:jc w:val="left"/>
              <w:rPr>
                <w:rFonts w:ascii="宋体" w:eastAsia="宋体" w:hAnsi="宋体" w:cs="宋体"/>
                <w:color w:val="000000"/>
                <w:sz w:val="20"/>
                <w:szCs w:val="20"/>
              </w:rPr>
            </w:pPr>
          </w:p>
        </w:tc>
      </w:tr>
      <w:tr w:rsidR="00E76D5D" w14:paraId="52DEB08C"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022D19"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B7E800"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66FB59" w14:textId="77777777" w:rsidR="00E76D5D" w:rsidRDefault="00E76D5D">
            <w:pPr>
              <w:jc w:val="left"/>
              <w:rPr>
                <w:rFonts w:ascii="宋体" w:eastAsia="宋体" w:hAnsi="宋体" w:cs="宋体"/>
                <w:color w:val="000000"/>
                <w:sz w:val="20"/>
                <w:szCs w:val="20"/>
              </w:rPr>
            </w:pPr>
          </w:p>
        </w:tc>
      </w:tr>
      <w:tr w:rsidR="00E76D5D" w14:paraId="62BE3707"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F4043E"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CF952A"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9EC973" w14:textId="77777777" w:rsidR="00E76D5D" w:rsidRDefault="00E76D5D">
            <w:pPr>
              <w:jc w:val="left"/>
              <w:rPr>
                <w:rFonts w:ascii="宋体" w:eastAsia="宋体" w:hAnsi="宋体" w:cs="宋体"/>
                <w:color w:val="000000"/>
                <w:sz w:val="20"/>
                <w:szCs w:val="20"/>
              </w:rPr>
            </w:pPr>
          </w:p>
        </w:tc>
      </w:tr>
      <w:tr w:rsidR="00E76D5D" w14:paraId="78B0A1AB"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44CA58"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76BB8B"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088E88" w14:textId="77777777" w:rsidR="00E76D5D" w:rsidRDefault="00E76D5D">
            <w:pPr>
              <w:jc w:val="left"/>
              <w:rPr>
                <w:rFonts w:ascii="宋体" w:eastAsia="宋体" w:hAnsi="宋体" w:cs="宋体"/>
                <w:color w:val="000000"/>
                <w:sz w:val="20"/>
                <w:szCs w:val="20"/>
              </w:rPr>
            </w:pPr>
          </w:p>
        </w:tc>
      </w:tr>
      <w:tr w:rsidR="00E76D5D" w14:paraId="18D4210D"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30AA54"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A0EAD0"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8207A0" w14:textId="77777777" w:rsidR="00E76D5D" w:rsidRDefault="00E76D5D">
            <w:pPr>
              <w:jc w:val="left"/>
              <w:rPr>
                <w:rFonts w:ascii="宋体" w:eastAsia="宋体" w:hAnsi="宋体" w:cs="宋体"/>
                <w:color w:val="000000"/>
                <w:sz w:val="20"/>
                <w:szCs w:val="20"/>
              </w:rPr>
            </w:pPr>
          </w:p>
        </w:tc>
      </w:tr>
      <w:tr w:rsidR="00E76D5D" w14:paraId="2817C34C"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F441F8" w14:textId="77777777" w:rsidR="00E76D5D" w:rsidRDefault="00E76D5D">
            <w:pPr>
              <w:jc w:val="center"/>
              <w:rPr>
                <w:rFonts w:ascii="宋体" w:eastAsia="宋体" w:hAnsi="宋体" w:cs="宋体"/>
                <w:b/>
                <w:bCs/>
                <w:color w:val="000000"/>
                <w:sz w:val="20"/>
                <w:szCs w:val="20"/>
              </w:rPr>
            </w:pPr>
          </w:p>
        </w:tc>
        <w:tc>
          <w:tcPr>
            <w:tcW w:w="7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AA08D9"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工资管理</w:t>
            </w:r>
          </w:p>
        </w:tc>
        <w:tc>
          <w:tcPr>
            <w:tcW w:w="37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CEBA4C"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薪资变动：</w:t>
            </w:r>
          </w:p>
          <w:p w14:paraId="55924004"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遵照相关政策法规执行，基于医院人事信息，并自动跟随政策调整更新，实现医院各类人员的工资确定、转正定级、学历变化、职务变动、正常晋级、调标、工资套改、离退工资等薪资变动。</w:t>
            </w:r>
          </w:p>
          <w:p w14:paraId="2F99DC13"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针对不同用工形式建立专属的工资类别，定制专属的计算规则和效验</w:t>
            </w:r>
            <w:r>
              <w:rPr>
                <w:rFonts w:ascii="宋体" w:eastAsia="宋体" w:hAnsi="宋体" w:cs="宋体" w:hint="eastAsia"/>
                <w:color w:val="000000"/>
                <w:kern w:val="0"/>
                <w:sz w:val="20"/>
                <w:szCs w:val="20"/>
                <w:lang w:bidi="ar"/>
              </w:rPr>
              <w:lastRenderedPageBreak/>
              <w:t>规则，实现工资的分类管理。</w:t>
            </w:r>
          </w:p>
          <w:p w14:paraId="4F93850E"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工资发放：</w:t>
            </w:r>
          </w:p>
          <w:p w14:paraId="0F400509"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通过月度或季度工资发放，系统能够自动进行工资项目的核算与管理，并能根据工资数据进行深度分析。（支持与财务科系统对接）</w:t>
            </w:r>
          </w:p>
          <w:p w14:paraId="457878D8"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通过权限下放给职工查询浏览相关信息。</w:t>
            </w:r>
          </w:p>
          <w:p w14:paraId="19F006B3"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社保福利：</w:t>
            </w:r>
          </w:p>
          <w:p w14:paraId="0DC7FDDF"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支持当地社保政策下的集中管理，满足职工</w:t>
            </w:r>
            <w:proofErr w:type="gramStart"/>
            <w:r>
              <w:rPr>
                <w:rFonts w:ascii="宋体" w:eastAsia="宋体" w:hAnsi="宋体" w:cs="宋体" w:hint="eastAsia"/>
                <w:color w:val="000000"/>
                <w:kern w:val="0"/>
                <w:sz w:val="20"/>
                <w:szCs w:val="20"/>
                <w:lang w:bidi="ar"/>
              </w:rPr>
              <w:t>五险二</w:t>
            </w:r>
            <w:proofErr w:type="gramEnd"/>
            <w:r>
              <w:rPr>
                <w:rFonts w:ascii="宋体" w:eastAsia="宋体" w:hAnsi="宋体" w:cs="宋体" w:hint="eastAsia"/>
                <w:color w:val="000000"/>
                <w:kern w:val="0"/>
                <w:sz w:val="20"/>
                <w:szCs w:val="20"/>
                <w:lang w:bidi="ar"/>
              </w:rPr>
              <w:t>金以及补充保险的起缴、调整、</w:t>
            </w:r>
            <w:proofErr w:type="gramStart"/>
            <w:r>
              <w:rPr>
                <w:rFonts w:ascii="宋体" w:eastAsia="宋体" w:hAnsi="宋体" w:cs="宋体" w:hint="eastAsia"/>
                <w:color w:val="000000"/>
                <w:kern w:val="0"/>
                <w:sz w:val="20"/>
                <w:szCs w:val="20"/>
                <w:lang w:bidi="ar"/>
              </w:rPr>
              <w:t>停缴等核定</w:t>
            </w:r>
            <w:proofErr w:type="gramEnd"/>
            <w:r>
              <w:rPr>
                <w:rFonts w:ascii="宋体" w:eastAsia="宋体" w:hAnsi="宋体" w:cs="宋体" w:hint="eastAsia"/>
                <w:color w:val="000000"/>
                <w:kern w:val="0"/>
                <w:sz w:val="20"/>
                <w:szCs w:val="20"/>
                <w:lang w:bidi="ar"/>
              </w:rPr>
              <w:t>业务。（支持与财务科系统对接）</w:t>
            </w:r>
          </w:p>
          <w:p w14:paraId="0B88A4CB" w14:textId="77777777" w:rsidR="00E76D5D" w:rsidRDefault="0006277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通过月度或季度核算和报表分析实现社保福利可视化、数字化管理。</w:t>
            </w:r>
          </w:p>
        </w:tc>
      </w:tr>
      <w:tr w:rsidR="00E76D5D" w14:paraId="4C71DD94"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14A593"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9C3044"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ACE33B" w14:textId="77777777" w:rsidR="00E76D5D" w:rsidRDefault="00E76D5D">
            <w:pPr>
              <w:jc w:val="left"/>
              <w:rPr>
                <w:rFonts w:ascii="宋体" w:eastAsia="宋体" w:hAnsi="宋体" w:cs="宋体"/>
                <w:color w:val="000000"/>
                <w:sz w:val="20"/>
                <w:szCs w:val="20"/>
              </w:rPr>
            </w:pPr>
          </w:p>
        </w:tc>
      </w:tr>
      <w:tr w:rsidR="00E76D5D" w14:paraId="515AED3C"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98C8C4"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F71388"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86E1BB" w14:textId="77777777" w:rsidR="00E76D5D" w:rsidRDefault="00E76D5D">
            <w:pPr>
              <w:jc w:val="left"/>
              <w:rPr>
                <w:rFonts w:ascii="宋体" w:eastAsia="宋体" w:hAnsi="宋体" w:cs="宋体"/>
                <w:color w:val="000000"/>
                <w:sz w:val="20"/>
                <w:szCs w:val="20"/>
              </w:rPr>
            </w:pPr>
          </w:p>
        </w:tc>
      </w:tr>
      <w:tr w:rsidR="00E76D5D" w14:paraId="066A1CC1"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EAA7F1"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2BEF71"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9C05EE" w14:textId="77777777" w:rsidR="00E76D5D" w:rsidRDefault="00E76D5D">
            <w:pPr>
              <w:jc w:val="left"/>
              <w:rPr>
                <w:rFonts w:ascii="宋体" w:eastAsia="宋体" w:hAnsi="宋体" w:cs="宋体"/>
                <w:color w:val="000000"/>
                <w:sz w:val="20"/>
                <w:szCs w:val="20"/>
              </w:rPr>
            </w:pPr>
          </w:p>
        </w:tc>
      </w:tr>
      <w:tr w:rsidR="00E76D5D" w14:paraId="79D4FDA5"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443EAD"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AFA05C"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DC4452" w14:textId="77777777" w:rsidR="00E76D5D" w:rsidRDefault="00E76D5D">
            <w:pPr>
              <w:jc w:val="left"/>
              <w:rPr>
                <w:rFonts w:ascii="宋体" w:eastAsia="宋体" w:hAnsi="宋体" w:cs="宋体"/>
                <w:color w:val="000000"/>
                <w:sz w:val="20"/>
                <w:szCs w:val="20"/>
              </w:rPr>
            </w:pPr>
          </w:p>
        </w:tc>
      </w:tr>
      <w:tr w:rsidR="00E76D5D" w14:paraId="7FE10FDD"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21D4F6"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8B27ED"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86CB49" w14:textId="77777777" w:rsidR="00E76D5D" w:rsidRDefault="00E76D5D">
            <w:pPr>
              <w:jc w:val="left"/>
              <w:rPr>
                <w:rFonts w:ascii="宋体" w:eastAsia="宋体" w:hAnsi="宋体" w:cs="宋体"/>
                <w:color w:val="000000"/>
                <w:sz w:val="20"/>
                <w:szCs w:val="20"/>
              </w:rPr>
            </w:pPr>
          </w:p>
        </w:tc>
      </w:tr>
      <w:tr w:rsidR="00E76D5D" w14:paraId="704AC1C6"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D6152A"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59526B"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DA2B35" w14:textId="77777777" w:rsidR="00E76D5D" w:rsidRDefault="00E76D5D">
            <w:pPr>
              <w:jc w:val="left"/>
              <w:rPr>
                <w:rFonts w:ascii="宋体" w:eastAsia="宋体" w:hAnsi="宋体" w:cs="宋体"/>
                <w:color w:val="000000"/>
                <w:sz w:val="20"/>
                <w:szCs w:val="20"/>
              </w:rPr>
            </w:pPr>
          </w:p>
        </w:tc>
      </w:tr>
      <w:tr w:rsidR="00E76D5D" w14:paraId="2569636A"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4578F6"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30FE43"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EA4E7B" w14:textId="77777777" w:rsidR="00E76D5D" w:rsidRDefault="00E76D5D">
            <w:pPr>
              <w:jc w:val="left"/>
              <w:rPr>
                <w:rFonts w:ascii="宋体" w:eastAsia="宋体" w:hAnsi="宋体" w:cs="宋体"/>
                <w:color w:val="000000"/>
                <w:sz w:val="20"/>
                <w:szCs w:val="20"/>
              </w:rPr>
            </w:pPr>
          </w:p>
        </w:tc>
      </w:tr>
      <w:tr w:rsidR="00E76D5D" w14:paraId="0EA838D9"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F0BE15"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2F80EB"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775B5C" w14:textId="77777777" w:rsidR="00E76D5D" w:rsidRDefault="00E76D5D">
            <w:pPr>
              <w:jc w:val="left"/>
              <w:rPr>
                <w:rFonts w:ascii="宋体" w:eastAsia="宋体" w:hAnsi="宋体" w:cs="宋体"/>
                <w:color w:val="000000"/>
                <w:sz w:val="20"/>
                <w:szCs w:val="20"/>
              </w:rPr>
            </w:pPr>
          </w:p>
        </w:tc>
      </w:tr>
      <w:tr w:rsidR="00E76D5D" w14:paraId="70810350" w14:textId="77777777">
        <w:trPr>
          <w:trHeight w:val="1440"/>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E59DE6" w14:textId="77777777" w:rsidR="00E76D5D" w:rsidRDefault="00E76D5D">
            <w:pPr>
              <w:jc w:val="center"/>
              <w:rPr>
                <w:rFonts w:ascii="宋体" w:eastAsia="宋体" w:hAnsi="宋体" w:cs="宋体"/>
                <w:b/>
                <w:bCs/>
                <w:color w:val="000000"/>
                <w:sz w:val="20"/>
                <w:szCs w:val="20"/>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160295"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绩效奖金</w:t>
            </w:r>
          </w:p>
        </w:tc>
        <w:tc>
          <w:tcPr>
            <w:tcW w:w="3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DFD20"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流程联动：</w:t>
            </w:r>
          </w:p>
          <w:p w14:paraId="0207F77E"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基于考勤，与相关业务流程联动，符合绩效办核算需求。</w:t>
            </w:r>
          </w:p>
          <w:p w14:paraId="150962B3"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绩效管理设置：</w:t>
            </w:r>
          </w:p>
          <w:p w14:paraId="54462DF2"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支持制定绩效方案，进行发布、启动、停止、删除绩效方案等，支持自定义绩效核算规则和计算逻辑。</w:t>
            </w:r>
          </w:p>
          <w:p w14:paraId="2F21A089"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支持</w:t>
            </w:r>
            <w:proofErr w:type="gramStart"/>
            <w:r>
              <w:rPr>
                <w:rFonts w:ascii="宋体" w:eastAsia="宋体" w:hAnsi="宋体" w:cs="宋体" w:hint="eastAsia"/>
                <w:color w:val="000000"/>
                <w:kern w:val="0"/>
                <w:sz w:val="20"/>
                <w:szCs w:val="20"/>
                <w:lang w:bidi="ar"/>
              </w:rPr>
              <w:t>指制定</w:t>
            </w:r>
            <w:proofErr w:type="gramEnd"/>
            <w:r>
              <w:rPr>
                <w:rFonts w:ascii="宋体" w:eastAsia="宋体" w:hAnsi="宋体" w:cs="宋体" w:hint="eastAsia"/>
                <w:color w:val="000000"/>
                <w:kern w:val="0"/>
                <w:sz w:val="20"/>
                <w:szCs w:val="20"/>
                <w:lang w:bidi="ar"/>
              </w:rPr>
              <w:t>差异化的绩效方案。支持绩效方案分解细化，实现医院向科室</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团队分解、科室</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团队向个人分解。</w:t>
            </w:r>
          </w:p>
          <w:p w14:paraId="20324038"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系统提供录入的方式进行绩效核算，支持根据</w:t>
            </w:r>
            <w:proofErr w:type="gramStart"/>
            <w:r>
              <w:rPr>
                <w:rFonts w:ascii="宋体" w:eastAsia="宋体" w:hAnsi="宋体" w:cs="宋体" w:hint="eastAsia"/>
                <w:color w:val="000000"/>
                <w:kern w:val="0"/>
                <w:sz w:val="20"/>
                <w:szCs w:val="20"/>
                <w:lang w:bidi="ar"/>
              </w:rPr>
              <w:t>绩效账套的</w:t>
            </w:r>
            <w:proofErr w:type="gramEnd"/>
            <w:r>
              <w:rPr>
                <w:rFonts w:ascii="宋体" w:eastAsia="宋体" w:hAnsi="宋体" w:cs="宋体" w:hint="eastAsia"/>
                <w:color w:val="000000"/>
                <w:kern w:val="0"/>
                <w:sz w:val="20"/>
                <w:szCs w:val="20"/>
                <w:lang w:bidi="ar"/>
              </w:rPr>
              <w:t>内部公式自动计算核算，支持导出核算结果。</w:t>
            </w:r>
          </w:p>
          <w:p w14:paraId="728FF59A"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支持将绩效核算结果推送至科室</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团队进行二次分配，支持驳回分配和核算操作。</w:t>
            </w:r>
          </w:p>
          <w:p w14:paraId="3F354FA0"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绩效管理分析：</w:t>
            </w:r>
          </w:p>
          <w:p w14:paraId="3574A01F"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支持从不同角度对绩效奖金核算结果、奖金分配数据进行分析和统计，提供趋势分析、单人对比、多人对比、评价、结果反查、综合分析等功能。</w:t>
            </w:r>
          </w:p>
          <w:p w14:paraId="403E89FC" w14:textId="77777777" w:rsidR="00E76D5D" w:rsidRDefault="0006277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支持对核算</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发放结果进行归档处理，支持归档到医院档案管理系统。</w:t>
            </w:r>
          </w:p>
        </w:tc>
      </w:tr>
      <w:tr w:rsidR="00E76D5D" w14:paraId="601F03E8"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54A274" w14:textId="77777777" w:rsidR="00E76D5D" w:rsidRDefault="00E76D5D">
            <w:pPr>
              <w:jc w:val="center"/>
              <w:rPr>
                <w:rFonts w:ascii="宋体" w:eastAsia="宋体" w:hAnsi="宋体" w:cs="宋体"/>
                <w:b/>
                <w:bCs/>
                <w:color w:val="000000"/>
                <w:sz w:val="20"/>
                <w:szCs w:val="20"/>
              </w:rPr>
            </w:pPr>
          </w:p>
        </w:tc>
        <w:tc>
          <w:tcPr>
            <w:tcW w:w="7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87D47D"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考勤管理</w:t>
            </w:r>
          </w:p>
        </w:tc>
        <w:tc>
          <w:tcPr>
            <w:tcW w:w="37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9AB335"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考勤设置：</w:t>
            </w:r>
          </w:p>
          <w:p w14:paraId="267BE8B8"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灵活定义考勤开始和结束时间、考勤记录规则、休假规则、考勤日历，体现单位特点。</w:t>
            </w:r>
          </w:p>
          <w:p w14:paraId="192C62EF"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多种班次定义方式，提供夜班和跨天设置，可按部门或岗位生成工作日历。</w:t>
            </w:r>
          </w:p>
          <w:p w14:paraId="784BD0EF"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灵活设置倒班和节假日加班类型，自定义各种请假种类和假期计量单位。</w:t>
            </w:r>
          </w:p>
          <w:p w14:paraId="38326094"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支持外接考勤打卡设备和数据对接，支持现有排班数据导入。</w:t>
            </w:r>
          </w:p>
          <w:p w14:paraId="2C3E7E44"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管理处置：</w:t>
            </w:r>
          </w:p>
          <w:p w14:paraId="1869FF73"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实现对调班、公出、请假、加班的申请、审批处理。实现考勤与审批流程及人员状态联动。</w:t>
            </w:r>
          </w:p>
          <w:p w14:paraId="2C743A48"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指定操作员对考勤数据进行录入后的修改与维护。</w:t>
            </w:r>
          </w:p>
          <w:p w14:paraId="45C19BDB"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用户可以灵活定义单位的休假制度，设置休假类别、休假规则；可根据员</w:t>
            </w:r>
            <w:r>
              <w:rPr>
                <w:rFonts w:ascii="宋体" w:eastAsia="宋体" w:hAnsi="宋体" w:cs="宋体" w:hint="eastAsia"/>
                <w:color w:val="000000"/>
                <w:kern w:val="0"/>
                <w:sz w:val="20"/>
                <w:szCs w:val="20"/>
                <w:lang w:bidi="ar"/>
              </w:rPr>
              <w:t>工的个人情况，自动计算年休假、医疗期、探亲假等假期天数。</w:t>
            </w:r>
          </w:p>
          <w:p w14:paraId="27D34B90"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实现考勤流程化管理，考勤数据采集后，部门科主任可根据员工实际情况进行考勤信息的调整修改，做到了解考勤的透明度。</w:t>
            </w:r>
          </w:p>
          <w:p w14:paraId="5D7A3AA6"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汇总分析：</w:t>
            </w:r>
          </w:p>
          <w:p w14:paraId="478E9BF8"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提供多种考勤日报、月报、年报以及员工休假报表，可按员工或部门统计出勤、迟到、早退、请假、休假、加班等数据。</w:t>
            </w:r>
          </w:p>
          <w:p w14:paraId="2EA50FB0"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lastRenderedPageBreak/>
              <w:t>2.</w:t>
            </w:r>
            <w:r>
              <w:rPr>
                <w:rFonts w:ascii="宋体" w:eastAsia="宋体" w:hAnsi="宋体" w:cs="宋体" w:hint="eastAsia"/>
                <w:color w:val="000000"/>
                <w:kern w:val="0"/>
                <w:sz w:val="20"/>
                <w:szCs w:val="20"/>
                <w:lang w:bidi="ar"/>
              </w:rPr>
              <w:t>对考勤异常情况提供考勤警报，并同时反馈给职工和科室考勤管理员。</w:t>
            </w:r>
          </w:p>
          <w:p w14:paraId="4E05D062"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可自动计算和累计员工的假期；对休假情况进行统计，结果可提供给薪酬管理统使用。</w:t>
            </w:r>
          </w:p>
          <w:p w14:paraId="2BF9B2D3" w14:textId="77777777" w:rsidR="00E76D5D" w:rsidRDefault="0006277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动态实时准确的员工考勤和休假信息查询，使人事部门和各级领导能及时了解各员工的考勤情况。</w:t>
            </w:r>
          </w:p>
        </w:tc>
      </w:tr>
      <w:tr w:rsidR="00E76D5D" w14:paraId="277F2D12"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0C1B5D"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CF4AFC"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BFCF2F" w14:textId="77777777" w:rsidR="00E76D5D" w:rsidRDefault="00E76D5D">
            <w:pPr>
              <w:jc w:val="left"/>
              <w:rPr>
                <w:rFonts w:ascii="宋体" w:eastAsia="宋体" w:hAnsi="宋体" w:cs="宋体"/>
                <w:color w:val="000000"/>
                <w:sz w:val="20"/>
                <w:szCs w:val="20"/>
              </w:rPr>
            </w:pPr>
          </w:p>
        </w:tc>
      </w:tr>
      <w:tr w:rsidR="00E76D5D" w14:paraId="066BD875"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C70261"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A70322"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4332E6" w14:textId="77777777" w:rsidR="00E76D5D" w:rsidRDefault="00E76D5D">
            <w:pPr>
              <w:jc w:val="left"/>
              <w:rPr>
                <w:rFonts w:ascii="宋体" w:eastAsia="宋体" w:hAnsi="宋体" w:cs="宋体"/>
                <w:color w:val="000000"/>
                <w:sz w:val="20"/>
                <w:szCs w:val="20"/>
              </w:rPr>
            </w:pPr>
          </w:p>
        </w:tc>
      </w:tr>
      <w:tr w:rsidR="00E76D5D" w14:paraId="4CD28C80"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B8ADFB"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51E48F"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5BBCFA" w14:textId="77777777" w:rsidR="00E76D5D" w:rsidRDefault="00E76D5D">
            <w:pPr>
              <w:jc w:val="left"/>
              <w:rPr>
                <w:rFonts w:ascii="宋体" w:eastAsia="宋体" w:hAnsi="宋体" w:cs="宋体"/>
                <w:color w:val="000000"/>
                <w:sz w:val="20"/>
                <w:szCs w:val="20"/>
              </w:rPr>
            </w:pPr>
          </w:p>
        </w:tc>
      </w:tr>
      <w:tr w:rsidR="00E76D5D" w14:paraId="7B07CF42"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F111EF"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6422A2"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72531F" w14:textId="77777777" w:rsidR="00E76D5D" w:rsidRDefault="00E76D5D">
            <w:pPr>
              <w:jc w:val="left"/>
              <w:rPr>
                <w:rFonts w:ascii="宋体" w:eastAsia="宋体" w:hAnsi="宋体" w:cs="宋体"/>
                <w:color w:val="000000"/>
                <w:sz w:val="20"/>
                <w:szCs w:val="20"/>
              </w:rPr>
            </w:pPr>
          </w:p>
        </w:tc>
      </w:tr>
      <w:tr w:rsidR="00E76D5D" w14:paraId="716B4D4C"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B39E1A"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AA7BEF"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906326" w14:textId="77777777" w:rsidR="00E76D5D" w:rsidRDefault="00E76D5D">
            <w:pPr>
              <w:jc w:val="left"/>
              <w:rPr>
                <w:rFonts w:ascii="宋体" w:eastAsia="宋体" w:hAnsi="宋体" w:cs="宋体"/>
                <w:color w:val="000000"/>
                <w:sz w:val="20"/>
                <w:szCs w:val="20"/>
              </w:rPr>
            </w:pPr>
          </w:p>
        </w:tc>
      </w:tr>
      <w:tr w:rsidR="00E76D5D" w14:paraId="48F29A32"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E8E894"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669ECD"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8ECBCC" w14:textId="77777777" w:rsidR="00E76D5D" w:rsidRDefault="00E76D5D">
            <w:pPr>
              <w:jc w:val="left"/>
              <w:rPr>
                <w:rFonts w:ascii="宋体" w:eastAsia="宋体" w:hAnsi="宋体" w:cs="宋体"/>
                <w:color w:val="000000"/>
                <w:sz w:val="20"/>
                <w:szCs w:val="20"/>
              </w:rPr>
            </w:pPr>
          </w:p>
        </w:tc>
      </w:tr>
      <w:tr w:rsidR="00E76D5D" w14:paraId="11D82E80"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FB47D2"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2BAB0B"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97F0AE" w14:textId="77777777" w:rsidR="00E76D5D" w:rsidRDefault="00E76D5D">
            <w:pPr>
              <w:jc w:val="left"/>
              <w:rPr>
                <w:rFonts w:ascii="宋体" w:eastAsia="宋体" w:hAnsi="宋体" w:cs="宋体"/>
                <w:color w:val="000000"/>
                <w:sz w:val="20"/>
                <w:szCs w:val="20"/>
              </w:rPr>
            </w:pPr>
          </w:p>
        </w:tc>
      </w:tr>
      <w:tr w:rsidR="00E76D5D" w14:paraId="30AF5982"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44917C"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35CF1A"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3311B4" w14:textId="77777777" w:rsidR="00E76D5D" w:rsidRDefault="00E76D5D">
            <w:pPr>
              <w:jc w:val="left"/>
              <w:rPr>
                <w:rFonts w:ascii="宋体" w:eastAsia="宋体" w:hAnsi="宋体" w:cs="宋体"/>
                <w:color w:val="000000"/>
                <w:sz w:val="20"/>
                <w:szCs w:val="20"/>
              </w:rPr>
            </w:pPr>
          </w:p>
        </w:tc>
      </w:tr>
      <w:tr w:rsidR="00E76D5D" w14:paraId="6D7AA396"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20C646"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497F8A"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2F441C" w14:textId="77777777" w:rsidR="00E76D5D" w:rsidRDefault="00E76D5D">
            <w:pPr>
              <w:jc w:val="left"/>
              <w:rPr>
                <w:rFonts w:ascii="宋体" w:eastAsia="宋体" w:hAnsi="宋体" w:cs="宋体"/>
                <w:color w:val="000000"/>
                <w:sz w:val="20"/>
                <w:szCs w:val="20"/>
              </w:rPr>
            </w:pPr>
          </w:p>
        </w:tc>
      </w:tr>
      <w:tr w:rsidR="00E76D5D" w14:paraId="13656626"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0B2FB1"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AE5288"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7FE684" w14:textId="77777777" w:rsidR="00E76D5D" w:rsidRDefault="00E76D5D">
            <w:pPr>
              <w:jc w:val="left"/>
              <w:rPr>
                <w:rFonts w:ascii="宋体" w:eastAsia="宋体" w:hAnsi="宋体" w:cs="宋体"/>
                <w:color w:val="000000"/>
                <w:sz w:val="20"/>
                <w:szCs w:val="20"/>
              </w:rPr>
            </w:pPr>
          </w:p>
        </w:tc>
      </w:tr>
      <w:tr w:rsidR="00E76D5D" w14:paraId="345B87EB"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907819"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F34158"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91AE3B" w14:textId="77777777" w:rsidR="00E76D5D" w:rsidRDefault="00E76D5D">
            <w:pPr>
              <w:jc w:val="left"/>
              <w:rPr>
                <w:rFonts w:ascii="宋体" w:eastAsia="宋体" w:hAnsi="宋体" w:cs="宋体"/>
                <w:color w:val="000000"/>
                <w:sz w:val="20"/>
                <w:szCs w:val="20"/>
              </w:rPr>
            </w:pPr>
          </w:p>
        </w:tc>
      </w:tr>
      <w:tr w:rsidR="00E76D5D" w14:paraId="32048779"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647633"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41BD35"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23899C" w14:textId="77777777" w:rsidR="00E76D5D" w:rsidRDefault="00E76D5D">
            <w:pPr>
              <w:jc w:val="left"/>
              <w:rPr>
                <w:rFonts w:ascii="宋体" w:eastAsia="宋体" w:hAnsi="宋体" w:cs="宋体"/>
                <w:color w:val="000000"/>
                <w:sz w:val="20"/>
                <w:szCs w:val="20"/>
              </w:rPr>
            </w:pPr>
          </w:p>
        </w:tc>
      </w:tr>
      <w:tr w:rsidR="00E76D5D" w14:paraId="00F429A3"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4E12D9"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7355C5"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7D8DD1" w14:textId="77777777" w:rsidR="00E76D5D" w:rsidRDefault="00E76D5D">
            <w:pPr>
              <w:jc w:val="left"/>
              <w:rPr>
                <w:rFonts w:ascii="宋体" w:eastAsia="宋体" w:hAnsi="宋体" w:cs="宋体"/>
                <w:color w:val="000000"/>
                <w:sz w:val="20"/>
                <w:szCs w:val="20"/>
              </w:rPr>
            </w:pPr>
          </w:p>
        </w:tc>
      </w:tr>
      <w:tr w:rsidR="00E76D5D" w14:paraId="15C7C5E2"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FD5778" w14:textId="77777777" w:rsidR="00E76D5D" w:rsidRDefault="00E76D5D">
            <w:pPr>
              <w:jc w:val="center"/>
              <w:rPr>
                <w:rFonts w:ascii="宋体" w:eastAsia="宋体" w:hAnsi="宋体" w:cs="宋体"/>
                <w:b/>
                <w:bCs/>
                <w:color w:val="000000"/>
                <w:sz w:val="20"/>
                <w:szCs w:val="20"/>
              </w:rPr>
            </w:pPr>
          </w:p>
        </w:tc>
        <w:tc>
          <w:tcPr>
            <w:tcW w:w="7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C97885"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招聘管理</w:t>
            </w:r>
          </w:p>
        </w:tc>
        <w:tc>
          <w:tcPr>
            <w:tcW w:w="37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C62CCF"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需求管理：</w:t>
            </w:r>
          </w:p>
          <w:p w14:paraId="727491B8"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可以按组织中具体的岗位</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岗位序列</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职务</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职务</w:t>
            </w:r>
            <w:proofErr w:type="gramStart"/>
            <w:r>
              <w:rPr>
                <w:rFonts w:ascii="宋体" w:eastAsia="宋体" w:hAnsi="宋体" w:cs="宋体" w:hint="eastAsia"/>
                <w:color w:val="000000"/>
                <w:kern w:val="0"/>
                <w:sz w:val="20"/>
                <w:szCs w:val="20"/>
                <w:lang w:bidi="ar"/>
              </w:rPr>
              <w:t>簇</w:t>
            </w:r>
            <w:proofErr w:type="gramEnd"/>
            <w:r>
              <w:rPr>
                <w:rFonts w:ascii="宋体" w:eastAsia="宋体" w:hAnsi="宋体" w:cs="宋体" w:hint="eastAsia"/>
                <w:color w:val="000000"/>
                <w:kern w:val="0"/>
                <w:sz w:val="20"/>
                <w:szCs w:val="20"/>
                <w:lang w:bidi="ar"/>
              </w:rPr>
              <w:t>及其组合，也可由组织自己灵活命名和自定义。</w:t>
            </w:r>
          </w:p>
          <w:p w14:paraId="73C6AEE3"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提供简历附件功能，可以附件文档形式保存应聘人员的简历、各种证书</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证明、推荐信、联络记录等信息，提供附件文档的上传、下载、浏览等功能。</w:t>
            </w:r>
          </w:p>
          <w:p w14:paraId="30CA5328"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提供内外网门户，或对接嵌入医院官方网站，用于发布和收集招聘信息。</w:t>
            </w:r>
          </w:p>
          <w:p w14:paraId="379AC63C"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条件筛选：</w:t>
            </w:r>
          </w:p>
          <w:p w14:paraId="0DB3CFE8"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应聘人员可以登录门户网站在线填写提交招聘方定制的履历表，能够对应聘人员按姓名、性别、出生日期、工作年限、户口所在地、期望工作类型、期望工作地点、期望月薪、可到岗日期等各种条件进行灵活快捷的筛选，帮助应聘</w:t>
            </w:r>
            <w:proofErr w:type="gramStart"/>
            <w:r>
              <w:rPr>
                <w:rFonts w:ascii="宋体" w:eastAsia="宋体" w:hAnsi="宋体" w:cs="宋体" w:hint="eastAsia"/>
                <w:color w:val="000000"/>
                <w:kern w:val="0"/>
                <w:sz w:val="20"/>
                <w:szCs w:val="20"/>
                <w:lang w:bidi="ar"/>
              </w:rPr>
              <w:t>者快速</w:t>
            </w:r>
            <w:proofErr w:type="gramEnd"/>
            <w:r>
              <w:rPr>
                <w:rFonts w:ascii="宋体" w:eastAsia="宋体" w:hAnsi="宋体" w:cs="宋体" w:hint="eastAsia"/>
                <w:color w:val="000000"/>
                <w:kern w:val="0"/>
                <w:sz w:val="20"/>
                <w:szCs w:val="20"/>
                <w:lang w:bidi="ar"/>
              </w:rPr>
              <w:t>找到最合适的岗位。</w:t>
            </w:r>
          </w:p>
          <w:p w14:paraId="263D6006"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能够对应聘人员按姓名、性别、出生日期、工作年限、户口所在地、期望工作类型、期望工作地点、期望月薪、可到岗日期等各种条件进行灵活快捷的筛选，帮助医院快速找到最合适的人选。</w:t>
            </w:r>
          </w:p>
          <w:p w14:paraId="206BD76E"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过程管理：</w:t>
            </w:r>
          </w:p>
          <w:p w14:paraId="6D003F8F"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建立本单位以及权限内单位（通常为下属单位）的职位空缺及其工作职责、任职要求、招聘人数、期望到岗日期等信息，可对空缺职位进行查询、发布、取消发布、封存、解封、打印</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输出等业务操作。</w:t>
            </w:r>
          </w:p>
          <w:p w14:paraId="36EA6D52"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支持对应聘人员的多样化处理：对合适的应聘人员可直接申请录用，对不合适人员可婉拒</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删除，对暂不适合的人员可转入人才库备用；可以记录维护每个应聘人员的应聘状态信息。</w:t>
            </w:r>
          </w:p>
          <w:p w14:paraId="7258C077"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信息记录：</w:t>
            </w:r>
          </w:p>
          <w:p w14:paraId="6998B8C5"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对招聘信息进行存档记录。</w:t>
            </w:r>
          </w:p>
          <w:p w14:paraId="775B4E32"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在招聘甄选过程中对暂不合适的人员可酌情转入人才库中，对库中人才可进行分类</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分级，可记录入库日期、人才来源、人才说明、</w:t>
            </w:r>
            <w:r>
              <w:rPr>
                <w:rFonts w:ascii="宋体" w:eastAsia="宋体" w:hAnsi="宋体" w:cs="宋体" w:hint="eastAsia"/>
                <w:color w:val="000000"/>
                <w:kern w:val="0"/>
                <w:sz w:val="20"/>
                <w:szCs w:val="20"/>
                <w:lang w:bidi="ar"/>
              </w:rPr>
              <w:t>人才流向等信息；可将本医院的后备人才共享给医院其它医院，形成医院共享人才库。</w:t>
            </w:r>
          </w:p>
          <w:p w14:paraId="7985C888"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提供对库中人才的黑名单检查、面试通知、录用通知等功能。</w:t>
            </w:r>
          </w:p>
          <w:p w14:paraId="3F0F9F13"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提供各类分析，包括应聘人员的到岗情况（计划数、应聘数、实际到岗数）、应聘人员同招聘标准的吻合情况（年龄、性别、学历、经验、薪金要求等）、招聘工作耗用工时、招聘工作费用、应聘人员素质水平以及招聘渠道分析等。</w:t>
            </w:r>
          </w:p>
          <w:p w14:paraId="02246EBA" w14:textId="77777777" w:rsidR="00E76D5D" w:rsidRDefault="00E76D5D">
            <w:pPr>
              <w:widowControl/>
              <w:jc w:val="left"/>
              <w:textAlignment w:val="center"/>
              <w:rPr>
                <w:rFonts w:ascii="宋体" w:eastAsia="宋体" w:hAnsi="宋体" w:cs="宋体"/>
                <w:color w:val="000000"/>
                <w:sz w:val="20"/>
                <w:szCs w:val="20"/>
              </w:rPr>
            </w:pPr>
          </w:p>
        </w:tc>
      </w:tr>
      <w:tr w:rsidR="00E76D5D" w14:paraId="51248BDE"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DC7997"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623B66"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25BF4E" w14:textId="77777777" w:rsidR="00E76D5D" w:rsidRDefault="00E76D5D">
            <w:pPr>
              <w:jc w:val="left"/>
              <w:rPr>
                <w:rFonts w:ascii="宋体" w:eastAsia="宋体" w:hAnsi="宋体" w:cs="宋体"/>
                <w:color w:val="000000"/>
                <w:sz w:val="20"/>
                <w:szCs w:val="20"/>
              </w:rPr>
            </w:pPr>
          </w:p>
        </w:tc>
      </w:tr>
      <w:tr w:rsidR="00E76D5D" w14:paraId="594B9389"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EF8C09"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AF01E6"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F0028F" w14:textId="77777777" w:rsidR="00E76D5D" w:rsidRDefault="00E76D5D">
            <w:pPr>
              <w:jc w:val="left"/>
              <w:rPr>
                <w:rFonts w:ascii="宋体" w:eastAsia="宋体" w:hAnsi="宋体" w:cs="宋体"/>
                <w:color w:val="000000"/>
                <w:sz w:val="20"/>
                <w:szCs w:val="20"/>
              </w:rPr>
            </w:pPr>
          </w:p>
        </w:tc>
      </w:tr>
      <w:tr w:rsidR="00E76D5D" w14:paraId="189AAC92"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130D59"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F728FE"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8C8946" w14:textId="77777777" w:rsidR="00E76D5D" w:rsidRDefault="00E76D5D">
            <w:pPr>
              <w:jc w:val="left"/>
              <w:rPr>
                <w:rFonts w:ascii="宋体" w:eastAsia="宋体" w:hAnsi="宋体" w:cs="宋体"/>
                <w:color w:val="000000"/>
                <w:sz w:val="20"/>
                <w:szCs w:val="20"/>
              </w:rPr>
            </w:pPr>
          </w:p>
        </w:tc>
      </w:tr>
      <w:tr w:rsidR="00E76D5D" w14:paraId="39D6D8F8"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68753D"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8D8A35"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3C6B7B" w14:textId="77777777" w:rsidR="00E76D5D" w:rsidRDefault="00E76D5D">
            <w:pPr>
              <w:jc w:val="left"/>
              <w:rPr>
                <w:rFonts w:ascii="宋体" w:eastAsia="宋体" w:hAnsi="宋体" w:cs="宋体"/>
                <w:color w:val="000000"/>
                <w:sz w:val="20"/>
                <w:szCs w:val="20"/>
              </w:rPr>
            </w:pPr>
          </w:p>
        </w:tc>
      </w:tr>
      <w:tr w:rsidR="00E76D5D" w14:paraId="53BBFFB1"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202D79"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05901B"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7940C4" w14:textId="77777777" w:rsidR="00E76D5D" w:rsidRDefault="00E76D5D">
            <w:pPr>
              <w:jc w:val="left"/>
              <w:rPr>
                <w:rFonts w:ascii="宋体" w:eastAsia="宋体" w:hAnsi="宋体" w:cs="宋体"/>
                <w:color w:val="000000"/>
                <w:sz w:val="20"/>
                <w:szCs w:val="20"/>
              </w:rPr>
            </w:pPr>
          </w:p>
        </w:tc>
      </w:tr>
      <w:tr w:rsidR="00E76D5D" w14:paraId="01E8E66E"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38511C"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5D6AE4"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904FC3" w14:textId="77777777" w:rsidR="00E76D5D" w:rsidRDefault="00E76D5D">
            <w:pPr>
              <w:jc w:val="left"/>
              <w:rPr>
                <w:rFonts w:ascii="宋体" w:eastAsia="宋体" w:hAnsi="宋体" w:cs="宋体"/>
                <w:color w:val="000000"/>
                <w:sz w:val="20"/>
                <w:szCs w:val="20"/>
              </w:rPr>
            </w:pPr>
          </w:p>
        </w:tc>
      </w:tr>
      <w:tr w:rsidR="00E76D5D" w14:paraId="6D3C6C12"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6F2C50"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71C92D"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7130F8" w14:textId="77777777" w:rsidR="00E76D5D" w:rsidRDefault="00E76D5D">
            <w:pPr>
              <w:jc w:val="left"/>
              <w:rPr>
                <w:rFonts w:ascii="宋体" w:eastAsia="宋体" w:hAnsi="宋体" w:cs="宋体"/>
                <w:color w:val="000000"/>
                <w:sz w:val="20"/>
                <w:szCs w:val="20"/>
              </w:rPr>
            </w:pPr>
          </w:p>
        </w:tc>
      </w:tr>
      <w:tr w:rsidR="00E76D5D" w14:paraId="72EAF413"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E0496E"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D5E098"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C79002" w14:textId="77777777" w:rsidR="00E76D5D" w:rsidRDefault="00E76D5D">
            <w:pPr>
              <w:jc w:val="left"/>
              <w:rPr>
                <w:rFonts w:ascii="宋体" w:eastAsia="宋体" w:hAnsi="宋体" w:cs="宋体"/>
                <w:color w:val="000000"/>
                <w:sz w:val="20"/>
                <w:szCs w:val="20"/>
              </w:rPr>
            </w:pPr>
          </w:p>
        </w:tc>
      </w:tr>
      <w:tr w:rsidR="00E76D5D" w14:paraId="086B41EE"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0F4A84"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72372D"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7342D0" w14:textId="77777777" w:rsidR="00E76D5D" w:rsidRDefault="00E76D5D">
            <w:pPr>
              <w:jc w:val="left"/>
              <w:rPr>
                <w:rFonts w:ascii="宋体" w:eastAsia="宋体" w:hAnsi="宋体" w:cs="宋体"/>
                <w:color w:val="000000"/>
                <w:sz w:val="20"/>
                <w:szCs w:val="20"/>
              </w:rPr>
            </w:pPr>
          </w:p>
        </w:tc>
      </w:tr>
      <w:tr w:rsidR="00E76D5D" w14:paraId="2290B176"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80DB40"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16E4D8"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17EE50" w14:textId="77777777" w:rsidR="00E76D5D" w:rsidRDefault="00E76D5D">
            <w:pPr>
              <w:jc w:val="left"/>
              <w:rPr>
                <w:rFonts w:ascii="宋体" w:eastAsia="宋体" w:hAnsi="宋体" w:cs="宋体"/>
                <w:color w:val="000000"/>
                <w:sz w:val="20"/>
                <w:szCs w:val="20"/>
              </w:rPr>
            </w:pPr>
          </w:p>
        </w:tc>
      </w:tr>
      <w:tr w:rsidR="00E76D5D" w14:paraId="5B227296"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DABAD2"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EFF015"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E469F0" w14:textId="77777777" w:rsidR="00E76D5D" w:rsidRDefault="00E76D5D">
            <w:pPr>
              <w:jc w:val="left"/>
              <w:rPr>
                <w:rFonts w:ascii="宋体" w:eastAsia="宋体" w:hAnsi="宋体" w:cs="宋体"/>
                <w:color w:val="000000"/>
                <w:sz w:val="20"/>
                <w:szCs w:val="20"/>
              </w:rPr>
            </w:pPr>
          </w:p>
        </w:tc>
      </w:tr>
      <w:tr w:rsidR="00E76D5D" w14:paraId="33933749"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D86C0B"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9DF7C8"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A3C303" w14:textId="77777777" w:rsidR="00E76D5D" w:rsidRDefault="00E76D5D">
            <w:pPr>
              <w:jc w:val="left"/>
              <w:rPr>
                <w:rFonts w:ascii="宋体" w:eastAsia="宋体" w:hAnsi="宋体" w:cs="宋体"/>
                <w:color w:val="000000"/>
                <w:sz w:val="20"/>
                <w:szCs w:val="20"/>
              </w:rPr>
            </w:pPr>
          </w:p>
        </w:tc>
      </w:tr>
      <w:tr w:rsidR="00E76D5D" w14:paraId="4B939A15"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37BBAF"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1FFF5A"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D21C40" w14:textId="77777777" w:rsidR="00E76D5D" w:rsidRDefault="00E76D5D">
            <w:pPr>
              <w:jc w:val="left"/>
              <w:rPr>
                <w:rFonts w:ascii="宋体" w:eastAsia="宋体" w:hAnsi="宋体" w:cs="宋体"/>
                <w:color w:val="000000"/>
                <w:sz w:val="20"/>
                <w:szCs w:val="20"/>
              </w:rPr>
            </w:pPr>
          </w:p>
        </w:tc>
      </w:tr>
      <w:tr w:rsidR="00E76D5D" w14:paraId="4ED817C8"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5D101A" w14:textId="77777777" w:rsidR="00E76D5D" w:rsidRDefault="00E76D5D">
            <w:pPr>
              <w:jc w:val="center"/>
              <w:rPr>
                <w:rFonts w:ascii="宋体" w:eastAsia="宋体" w:hAnsi="宋体" w:cs="宋体"/>
                <w:b/>
                <w:bCs/>
                <w:color w:val="000000"/>
                <w:sz w:val="20"/>
                <w:szCs w:val="20"/>
              </w:rPr>
            </w:pPr>
          </w:p>
        </w:tc>
        <w:tc>
          <w:tcPr>
            <w:tcW w:w="7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289BFE"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员工自助</w:t>
            </w:r>
          </w:p>
        </w:tc>
        <w:tc>
          <w:tcPr>
            <w:tcW w:w="37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1A4733"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自助查询：</w:t>
            </w:r>
          </w:p>
          <w:p w14:paraId="394EBCA7"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支持按权限设置管理选择开放信息内容。可以查询权限范围内（员工个人只能查询本人信息）的人员信息、某月的薪资</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保险数据、合同信息、工作履历、证件荣誉等</w:t>
            </w:r>
          </w:p>
          <w:p w14:paraId="372D955A"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lastRenderedPageBreak/>
              <w:t>2.</w:t>
            </w:r>
            <w:r>
              <w:rPr>
                <w:rFonts w:ascii="宋体" w:eastAsia="宋体" w:hAnsi="宋体" w:cs="宋体" w:hint="eastAsia"/>
                <w:color w:val="000000"/>
                <w:kern w:val="0"/>
                <w:sz w:val="20"/>
                <w:szCs w:val="20"/>
                <w:lang w:bidi="ar"/>
              </w:rPr>
              <w:t>记录查询行为，支持对指定内容预警。</w:t>
            </w:r>
          </w:p>
          <w:p w14:paraId="2B9DC12B"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信息维护：</w:t>
            </w:r>
          </w:p>
          <w:p w14:paraId="76491EC0"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员工可以直接动态维护个人的部分基本信息，例如：联系电话、联系地址、电子邮箱等；信息录入的自动纠错功能提示，相关信息关联业务流程，实现自动维护。</w:t>
            </w:r>
          </w:p>
          <w:p w14:paraId="7C1CBA44"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提供员工信息维护的批量作业功能。</w:t>
            </w:r>
          </w:p>
          <w:p w14:paraId="5DBA187C"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上传下载：</w:t>
            </w:r>
          </w:p>
          <w:p w14:paraId="1D37A4E0"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支持员工上</w:t>
            </w:r>
            <w:proofErr w:type="gramStart"/>
            <w:r>
              <w:rPr>
                <w:rFonts w:ascii="宋体" w:eastAsia="宋体" w:hAnsi="宋体" w:cs="宋体" w:hint="eastAsia"/>
                <w:color w:val="000000"/>
                <w:kern w:val="0"/>
                <w:sz w:val="20"/>
                <w:szCs w:val="20"/>
                <w:lang w:bidi="ar"/>
              </w:rPr>
              <w:t>传相关</w:t>
            </w:r>
            <w:proofErr w:type="gramEnd"/>
            <w:r>
              <w:rPr>
                <w:rFonts w:ascii="宋体" w:eastAsia="宋体" w:hAnsi="宋体" w:cs="宋体" w:hint="eastAsia"/>
                <w:color w:val="000000"/>
                <w:kern w:val="0"/>
                <w:sz w:val="20"/>
                <w:szCs w:val="20"/>
                <w:lang w:bidi="ar"/>
              </w:rPr>
              <w:t>证件、奖项、科研、论文、专利等材料。</w:t>
            </w:r>
          </w:p>
          <w:p w14:paraId="4463B0F0"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支持员工下载开放内容，如证书、表单、通知等。</w:t>
            </w:r>
          </w:p>
          <w:p w14:paraId="21C32DB0"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业务办理：</w:t>
            </w:r>
          </w:p>
          <w:p w14:paraId="37795492"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可以直接在线处理与个人相关的一些业务信息，例如：通知阅办、信息变更、提交调配</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离职申请、调配</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离职审批、提交转正申请、转正审批、提交休假申请、休假审批、培训报名申请、绩效考核等业务。</w:t>
            </w:r>
          </w:p>
          <w:p w14:paraId="4C31FDCD" w14:textId="77777777" w:rsidR="00E76D5D" w:rsidRDefault="0006277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支持多人同时在线办公，满足多人同步办公的需求。（</w:t>
            </w:r>
            <w:r>
              <w:rPr>
                <w:rFonts w:ascii="宋体" w:eastAsia="宋体" w:hAnsi="宋体" w:cs="宋体" w:hint="eastAsia"/>
                <w:color w:val="000000"/>
                <w:kern w:val="0"/>
                <w:sz w:val="20"/>
                <w:szCs w:val="20"/>
                <w:lang w:bidi="ar"/>
              </w:rPr>
              <w:t>200</w:t>
            </w:r>
            <w:r>
              <w:rPr>
                <w:rFonts w:ascii="宋体" w:eastAsia="宋体" w:hAnsi="宋体" w:cs="宋体" w:hint="eastAsia"/>
                <w:color w:val="000000"/>
                <w:kern w:val="0"/>
                <w:sz w:val="20"/>
                <w:szCs w:val="20"/>
                <w:lang w:bidi="ar"/>
              </w:rPr>
              <w:t>人及以上）</w:t>
            </w:r>
          </w:p>
        </w:tc>
      </w:tr>
      <w:tr w:rsidR="00E76D5D" w14:paraId="1175DA81"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AE06D0"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71093D"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2385B9" w14:textId="77777777" w:rsidR="00E76D5D" w:rsidRDefault="00E76D5D">
            <w:pPr>
              <w:jc w:val="left"/>
              <w:rPr>
                <w:rFonts w:ascii="宋体" w:eastAsia="宋体" w:hAnsi="宋体" w:cs="宋体"/>
                <w:color w:val="000000"/>
                <w:sz w:val="20"/>
                <w:szCs w:val="20"/>
              </w:rPr>
            </w:pPr>
          </w:p>
        </w:tc>
      </w:tr>
      <w:tr w:rsidR="00E76D5D" w14:paraId="70A8BA1E"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6BC9C9"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1FDD75"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C9C978" w14:textId="77777777" w:rsidR="00E76D5D" w:rsidRDefault="00E76D5D">
            <w:pPr>
              <w:jc w:val="left"/>
              <w:rPr>
                <w:rFonts w:ascii="宋体" w:eastAsia="宋体" w:hAnsi="宋体" w:cs="宋体"/>
                <w:color w:val="000000"/>
                <w:sz w:val="20"/>
                <w:szCs w:val="20"/>
              </w:rPr>
            </w:pPr>
          </w:p>
        </w:tc>
      </w:tr>
      <w:tr w:rsidR="00E76D5D" w14:paraId="16A999EB"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FC7C30"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1259D4"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74AE47" w14:textId="77777777" w:rsidR="00E76D5D" w:rsidRDefault="00E76D5D">
            <w:pPr>
              <w:jc w:val="left"/>
              <w:rPr>
                <w:rFonts w:ascii="宋体" w:eastAsia="宋体" w:hAnsi="宋体" w:cs="宋体"/>
                <w:color w:val="000000"/>
                <w:sz w:val="20"/>
                <w:szCs w:val="20"/>
              </w:rPr>
            </w:pPr>
          </w:p>
        </w:tc>
      </w:tr>
      <w:tr w:rsidR="00E76D5D" w14:paraId="20C01248"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B3B743"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D53F5D"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29110C" w14:textId="77777777" w:rsidR="00E76D5D" w:rsidRDefault="00E76D5D">
            <w:pPr>
              <w:jc w:val="left"/>
              <w:rPr>
                <w:rFonts w:ascii="宋体" w:eastAsia="宋体" w:hAnsi="宋体" w:cs="宋体"/>
                <w:color w:val="000000"/>
                <w:sz w:val="20"/>
                <w:szCs w:val="20"/>
              </w:rPr>
            </w:pPr>
          </w:p>
        </w:tc>
      </w:tr>
      <w:tr w:rsidR="00E76D5D" w14:paraId="6845C127"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2B6634"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895E34"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FE3030" w14:textId="77777777" w:rsidR="00E76D5D" w:rsidRDefault="00E76D5D">
            <w:pPr>
              <w:jc w:val="left"/>
              <w:rPr>
                <w:rFonts w:ascii="宋体" w:eastAsia="宋体" w:hAnsi="宋体" w:cs="宋体"/>
                <w:color w:val="000000"/>
                <w:sz w:val="20"/>
                <w:szCs w:val="20"/>
              </w:rPr>
            </w:pPr>
          </w:p>
        </w:tc>
      </w:tr>
      <w:tr w:rsidR="00E76D5D" w14:paraId="6E266998"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E0FF40"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C10D5E"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38213B" w14:textId="77777777" w:rsidR="00E76D5D" w:rsidRDefault="00E76D5D">
            <w:pPr>
              <w:jc w:val="left"/>
              <w:rPr>
                <w:rFonts w:ascii="宋体" w:eastAsia="宋体" w:hAnsi="宋体" w:cs="宋体"/>
                <w:color w:val="000000"/>
                <w:sz w:val="20"/>
                <w:szCs w:val="20"/>
              </w:rPr>
            </w:pPr>
          </w:p>
        </w:tc>
      </w:tr>
      <w:tr w:rsidR="00E76D5D" w14:paraId="09B018C3"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BECEF2"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CA394B"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125F5B" w14:textId="77777777" w:rsidR="00E76D5D" w:rsidRDefault="00E76D5D">
            <w:pPr>
              <w:jc w:val="left"/>
              <w:rPr>
                <w:rFonts w:ascii="宋体" w:eastAsia="宋体" w:hAnsi="宋体" w:cs="宋体"/>
                <w:color w:val="000000"/>
                <w:sz w:val="20"/>
                <w:szCs w:val="20"/>
              </w:rPr>
            </w:pPr>
          </w:p>
        </w:tc>
      </w:tr>
      <w:tr w:rsidR="00E76D5D" w14:paraId="3E1252D4"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F0B44D"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16D6CA"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A0F454" w14:textId="77777777" w:rsidR="00E76D5D" w:rsidRDefault="00E76D5D">
            <w:pPr>
              <w:jc w:val="left"/>
              <w:rPr>
                <w:rFonts w:ascii="宋体" w:eastAsia="宋体" w:hAnsi="宋体" w:cs="宋体"/>
                <w:color w:val="000000"/>
                <w:sz w:val="20"/>
                <w:szCs w:val="20"/>
              </w:rPr>
            </w:pPr>
          </w:p>
        </w:tc>
      </w:tr>
      <w:tr w:rsidR="00E76D5D" w14:paraId="55E4E50B"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3DA134"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A763A6"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100BB7" w14:textId="77777777" w:rsidR="00E76D5D" w:rsidRDefault="00E76D5D">
            <w:pPr>
              <w:jc w:val="left"/>
              <w:rPr>
                <w:rFonts w:ascii="宋体" w:eastAsia="宋体" w:hAnsi="宋体" w:cs="宋体"/>
                <w:color w:val="000000"/>
                <w:sz w:val="20"/>
                <w:szCs w:val="20"/>
              </w:rPr>
            </w:pPr>
          </w:p>
        </w:tc>
      </w:tr>
      <w:tr w:rsidR="00E76D5D" w14:paraId="5649A6B1" w14:textId="77777777">
        <w:trPr>
          <w:trHeight w:val="312"/>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5FBC60" w14:textId="77777777" w:rsidR="00E76D5D" w:rsidRDefault="00E76D5D">
            <w:pPr>
              <w:jc w:val="center"/>
              <w:rPr>
                <w:rFonts w:ascii="宋体" w:eastAsia="宋体" w:hAnsi="宋体" w:cs="宋体"/>
                <w:b/>
                <w:bCs/>
                <w:color w:val="000000"/>
                <w:sz w:val="20"/>
                <w:szCs w:val="20"/>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DC8B72"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46CFAB" w14:textId="77777777" w:rsidR="00E76D5D" w:rsidRDefault="00E76D5D">
            <w:pPr>
              <w:jc w:val="left"/>
              <w:rPr>
                <w:rFonts w:ascii="宋体" w:eastAsia="宋体" w:hAnsi="宋体" w:cs="宋体"/>
                <w:color w:val="000000"/>
                <w:sz w:val="20"/>
                <w:szCs w:val="20"/>
              </w:rPr>
            </w:pPr>
          </w:p>
        </w:tc>
      </w:tr>
      <w:tr w:rsidR="00E76D5D" w14:paraId="48A8B9F9" w14:textId="77777777">
        <w:trPr>
          <w:trHeight w:val="966"/>
        </w:trPr>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C3E36B" w14:textId="77777777" w:rsidR="00E76D5D" w:rsidRDefault="00E76D5D">
            <w:pPr>
              <w:jc w:val="center"/>
              <w:rPr>
                <w:rFonts w:ascii="宋体" w:eastAsia="宋体" w:hAnsi="宋体" w:cs="宋体"/>
                <w:b/>
                <w:bCs/>
                <w:color w:val="000000"/>
                <w:sz w:val="20"/>
                <w:szCs w:val="20"/>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E53A02"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移动服务</w:t>
            </w:r>
          </w:p>
        </w:tc>
        <w:tc>
          <w:tcPr>
            <w:tcW w:w="3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5D9CF"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移动应用：</w:t>
            </w:r>
          </w:p>
          <w:p w14:paraId="3D5C7AD3"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通过开放网站端口、手机</w:t>
            </w:r>
            <w:r>
              <w:rPr>
                <w:rFonts w:ascii="宋体" w:eastAsia="宋体" w:hAnsi="宋体" w:cs="宋体" w:hint="eastAsia"/>
                <w:color w:val="000000"/>
                <w:kern w:val="0"/>
                <w:sz w:val="20"/>
                <w:szCs w:val="20"/>
                <w:lang w:bidi="ar"/>
              </w:rPr>
              <w:t>APP</w:t>
            </w:r>
            <w:r>
              <w:rPr>
                <w:rFonts w:ascii="宋体" w:eastAsia="宋体" w:hAnsi="宋体" w:cs="宋体" w:hint="eastAsia"/>
                <w:color w:val="000000"/>
                <w:kern w:val="0"/>
                <w:sz w:val="20"/>
                <w:szCs w:val="20"/>
                <w:lang w:bidi="ar"/>
              </w:rPr>
              <w:t>、移动终端等方式，实现移动智能化办公。</w:t>
            </w:r>
          </w:p>
          <w:p w14:paraId="7FFD8666"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其他：</w:t>
            </w:r>
          </w:p>
          <w:p w14:paraId="314975A0"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配合对接</w:t>
            </w:r>
            <w:r>
              <w:rPr>
                <w:rFonts w:ascii="宋体" w:eastAsia="宋体" w:hAnsi="宋体" w:cs="宋体" w:hint="eastAsia"/>
                <w:color w:val="000000"/>
                <w:kern w:val="0"/>
                <w:sz w:val="20"/>
                <w:szCs w:val="20"/>
                <w:lang w:bidi="ar"/>
              </w:rPr>
              <w:t>HIS</w:t>
            </w:r>
            <w:r>
              <w:rPr>
                <w:rFonts w:ascii="宋体" w:eastAsia="宋体" w:hAnsi="宋体" w:cs="宋体" w:hint="eastAsia"/>
                <w:color w:val="000000"/>
                <w:kern w:val="0"/>
                <w:sz w:val="20"/>
                <w:szCs w:val="20"/>
                <w:lang w:bidi="ar"/>
              </w:rPr>
              <w:t>、电子病历、财务系统、</w:t>
            </w:r>
            <w:r>
              <w:rPr>
                <w:rFonts w:ascii="宋体" w:eastAsia="宋体" w:hAnsi="宋体" w:cs="宋体" w:hint="eastAsia"/>
                <w:color w:val="000000"/>
                <w:kern w:val="0"/>
                <w:sz w:val="20"/>
                <w:szCs w:val="20"/>
                <w:lang w:bidi="ar"/>
              </w:rPr>
              <w:t>OA</w:t>
            </w:r>
            <w:r>
              <w:rPr>
                <w:rFonts w:ascii="宋体" w:eastAsia="宋体" w:hAnsi="宋体" w:cs="宋体" w:hint="eastAsia"/>
                <w:color w:val="000000"/>
                <w:kern w:val="0"/>
                <w:sz w:val="20"/>
                <w:szCs w:val="20"/>
                <w:lang w:bidi="ar"/>
              </w:rPr>
              <w:t>、企业微信、数字档案系统、集成平台、数据中心等院内系统。</w:t>
            </w:r>
          </w:p>
          <w:p w14:paraId="35562765"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配合医院进行信息系统安全等级（三级）或其他安全性整改测评；配合医院进行国家商用密码测评及整改。</w:t>
            </w:r>
          </w:p>
          <w:p w14:paraId="30E28F46" w14:textId="77777777" w:rsidR="00E76D5D" w:rsidRDefault="0006277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可适配国产系统使用，支持部署在海光、鲲鹏服务器上，需配合医院工作将要求把系统迁移</w:t>
            </w:r>
            <w:proofErr w:type="gramStart"/>
            <w:r>
              <w:rPr>
                <w:rFonts w:ascii="宋体" w:eastAsia="宋体" w:hAnsi="宋体" w:cs="宋体" w:hint="eastAsia"/>
                <w:color w:val="000000"/>
                <w:kern w:val="0"/>
                <w:sz w:val="20"/>
                <w:szCs w:val="20"/>
                <w:lang w:bidi="ar"/>
              </w:rPr>
              <w:t>至信创环境</w:t>
            </w:r>
            <w:proofErr w:type="gramEnd"/>
            <w:r>
              <w:rPr>
                <w:rFonts w:ascii="宋体" w:eastAsia="宋体" w:hAnsi="宋体" w:cs="宋体" w:hint="eastAsia"/>
                <w:color w:val="000000"/>
                <w:kern w:val="0"/>
                <w:sz w:val="20"/>
                <w:szCs w:val="20"/>
                <w:lang w:bidi="ar"/>
              </w:rPr>
              <w:t>。</w:t>
            </w:r>
          </w:p>
        </w:tc>
      </w:tr>
      <w:tr w:rsidR="00E76D5D" w14:paraId="0B90163A" w14:textId="77777777">
        <w:trPr>
          <w:trHeight w:val="966"/>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83552F" w14:textId="77777777" w:rsidR="00E76D5D" w:rsidRDefault="00E76D5D">
            <w:pPr>
              <w:jc w:val="center"/>
              <w:rPr>
                <w:rFonts w:ascii="宋体" w:eastAsia="宋体" w:hAnsi="宋体" w:cs="宋体"/>
                <w:b/>
                <w:bCs/>
                <w:color w:val="000000"/>
                <w:sz w:val="20"/>
                <w:szCs w:val="20"/>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0AFDA" w14:textId="77777777" w:rsidR="00E76D5D" w:rsidRDefault="00062771">
            <w:pPr>
              <w:jc w:val="center"/>
              <w:rPr>
                <w:rFonts w:ascii="宋体" w:eastAsia="宋体" w:hAnsi="宋体" w:cs="宋体"/>
                <w:b/>
                <w:bCs/>
                <w:color w:val="000000"/>
                <w:kern w:val="0"/>
                <w:sz w:val="20"/>
                <w:szCs w:val="20"/>
                <w:lang w:bidi="ar"/>
              </w:rPr>
            </w:pPr>
            <w:r>
              <w:rPr>
                <w:rFonts w:ascii="宋体" w:eastAsia="宋体" w:hAnsi="宋体" w:cs="宋体" w:hint="eastAsia"/>
                <w:b/>
                <w:bCs/>
                <w:color w:val="000000"/>
                <w:sz w:val="20"/>
                <w:szCs w:val="20"/>
              </w:rPr>
              <w:t>薪酬管理</w:t>
            </w:r>
          </w:p>
        </w:tc>
        <w:tc>
          <w:tcPr>
            <w:tcW w:w="3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C39FBE" w14:textId="77777777" w:rsidR="00E76D5D" w:rsidRDefault="00062771">
            <w:pPr>
              <w:rPr>
                <w:rFonts w:ascii="宋体" w:eastAsia="宋体" w:hAnsi="宋体" w:cs="宋体"/>
                <w:color w:val="000000"/>
                <w:sz w:val="20"/>
                <w:szCs w:val="20"/>
              </w:rPr>
            </w:pPr>
            <w:r>
              <w:rPr>
                <w:rFonts w:ascii="宋体" w:eastAsia="宋体" w:hAnsi="宋体" w:cs="宋体" w:hint="eastAsia"/>
                <w:color w:val="000000"/>
                <w:sz w:val="20"/>
                <w:szCs w:val="20"/>
              </w:rPr>
              <w:t>支持</w:t>
            </w:r>
            <w:proofErr w:type="gramStart"/>
            <w:r>
              <w:rPr>
                <w:rFonts w:ascii="宋体" w:eastAsia="宋体" w:hAnsi="宋体" w:cs="宋体" w:hint="eastAsia"/>
                <w:color w:val="000000"/>
                <w:sz w:val="20"/>
                <w:szCs w:val="20"/>
              </w:rPr>
              <w:t>对员工薪酬</w:t>
            </w:r>
            <w:proofErr w:type="gramEnd"/>
            <w:r>
              <w:rPr>
                <w:rFonts w:ascii="宋体" w:eastAsia="宋体" w:hAnsi="宋体" w:cs="宋体" w:hint="eastAsia"/>
                <w:color w:val="000000"/>
                <w:sz w:val="20"/>
                <w:szCs w:val="20"/>
              </w:rPr>
              <w:t>策略、薪酬等级、薪酬结构进行确定、分配和调整的动态管理。提供定薪、调薪、薪资档案维护、薪资核算发放、个税核算缴交等业务，支持根据薪资预算对薪资发放进行控制，提供相应的查询分析功能。</w:t>
            </w:r>
          </w:p>
          <w:p w14:paraId="17B4A722" w14:textId="77777777" w:rsidR="00E76D5D" w:rsidRDefault="00062771">
            <w:pPr>
              <w:rPr>
                <w:rFonts w:ascii="宋体" w:eastAsia="宋体" w:hAnsi="宋体" w:cs="宋体"/>
                <w:color w:val="000000"/>
                <w:sz w:val="20"/>
                <w:szCs w:val="20"/>
              </w:rPr>
            </w:pPr>
            <w:r>
              <w:rPr>
                <w:rFonts w:ascii="宋体" w:eastAsia="宋体" w:hAnsi="宋体" w:cs="宋体" w:hint="eastAsia"/>
                <w:color w:val="000000"/>
                <w:sz w:val="20"/>
                <w:szCs w:val="20"/>
              </w:rPr>
              <w:t>具体包括如下重要功能：</w:t>
            </w:r>
          </w:p>
          <w:p w14:paraId="1EEF5AC1" w14:textId="77777777" w:rsidR="00E76D5D" w:rsidRDefault="00062771">
            <w:pPr>
              <w:rPr>
                <w:rFonts w:ascii="宋体" w:eastAsia="宋体" w:hAnsi="宋体" w:cs="宋体"/>
                <w:color w:val="000000"/>
                <w:sz w:val="20"/>
                <w:szCs w:val="20"/>
              </w:rPr>
            </w:pPr>
            <w:r>
              <w:rPr>
                <w:rFonts w:ascii="宋体" w:eastAsia="宋体" w:hAnsi="宋体" w:cs="宋体" w:hint="eastAsia"/>
                <w:color w:val="000000"/>
                <w:sz w:val="20"/>
                <w:szCs w:val="20"/>
              </w:rPr>
              <w:t>1.</w:t>
            </w:r>
            <w:r>
              <w:rPr>
                <w:rFonts w:ascii="宋体" w:eastAsia="宋体" w:hAnsi="宋体" w:cs="宋体" w:hint="eastAsia"/>
                <w:color w:val="000000"/>
                <w:sz w:val="20"/>
                <w:szCs w:val="20"/>
              </w:rPr>
              <w:t>支持对一个发薪期间内可能发生一次以上的发薪业务进行相应的处理并进行合并计税。</w:t>
            </w:r>
          </w:p>
          <w:p w14:paraId="3C4B5D99" w14:textId="77777777" w:rsidR="00E76D5D" w:rsidRDefault="00062771">
            <w:pPr>
              <w:rPr>
                <w:rFonts w:ascii="宋体" w:eastAsia="宋体" w:hAnsi="宋体" w:cs="宋体"/>
                <w:color w:val="000000"/>
                <w:sz w:val="20"/>
                <w:szCs w:val="20"/>
              </w:rPr>
            </w:pPr>
            <w:r>
              <w:rPr>
                <w:rFonts w:ascii="宋体" w:eastAsia="宋体" w:hAnsi="宋体" w:cs="宋体" w:hint="eastAsia"/>
                <w:color w:val="000000"/>
                <w:sz w:val="20"/>
                <w:szCs w:val="20"/>
              </w:rPr>
              <w:t>2.</w:t>
            </w:r>
            <w:r>
              <w:rPr>
                <w:rFonts w:ascii="宋体" w:eastAsia="宋体" w:hAnsi="宋体" w:cs="宋体" w:hint="eastAsia"/>
                <w:color w:val="000000"/>
                <w:sz w:val="20"/>
                <w:szCs w:val="20"/>
              </w:rPr>
              <w:t>支持对工资薪金所得、劳务报酬所得和偶然所得计算个人所得税、</w:t>
            </w:r>
            <w:proofErr w:type="gramStart"/>
            <w:r>
              <w:rPr>
                <w:rFonts w:ascii="宋体" w:eastAsia="宋体" w:hAnsi="宋体" w:cs="宋体" w:hint="eastAsia"/>
                <w:color w:val="000000"/>
                <w:sz w:val="20"/>
                <w:szCs w:val="20"/>
              </w:rPr>
              <w:t>五险二</w:t>
            </w:r>
            <w:proofErr w:type="gramEnd"/>
            <w:r>
              <w:rPr>
                <w:rFonts w:ascii="宋体" w:eastAsia="宋体" w:hAnsi="宋体" w:cs="宋体" w:hint="eastAsia"/>
                <w:color w:val="000000"/>
                <w:sz w:val="20"/>
                <w:szCs w:val="20"/>
              </w:rPr>
              <w:t>金，支持生成月度个人所得税报表和年度个人所得税申报表。</w:t>
            </w:r>
          </w:p>
          <w:p w14:paraId="544C754B" w14:textId="77777777" w:rsidR="00E76D5D" w:rsidRDefault="00062771">
            <w:pPr>
              <w:rPr>
                <w:rFonts w:ascii="宋体" w:eastAsia="宋体" w:hAnsi="宋体" w:cs="宋体"/>
                <w:color w:val="000000"/>
                <w:sz w:val="20"/>
                <w:szCs w:val="20"/>
              </w:rPr>
            </w:pPr>
            <w:r>
              <w:rPr>
                <w:rFonts w:ascii="宋体" w:eastAsia="宋体" w:hAnsi="宋体" w:cs="宋体" w:hint="eastAsia"/>
                <w:color w:val="000000"/>
                <w:sz w:val="20"/>
                <w:szCs w:val="20"/>
              </w:rPr>
              <w:t>3.</w:t>
            </w:r>
            <w:r>
              <w:rPr>
                <w:rFonts w:ascii="宋体" w:eastAsia="宋体" w:hAnsi="宋体" w:cs="宋体" w:hint="eastAsia"/>
                <w:color w:val="000000"/>
                <w:sz w:val="20"/>
                <w:szCs w:val="20"/>
              </w:rPr>
              <w:t>支持与资金管理集成应用，将员工薪资通过银</w:t>
            </w:r>
            <w:proofErr w:type="gramStart"/>
            <w:r>
              <w:rPr>
                <w:rFonts w:ascii="宋体" w:eastAsia="宋体" w:hAnsi="宋体" w:cs="宋体" w:hint="eastAsia"/>
                <w:color w:val="000000"/>
                <w:sz w:val="20"/>
                <w:szCs w:val="20"/>
              </w:rPr>
              <w:t>医</w:t>
            </w:r>
            <w:proofErr w:type="gramEnd"/>
            <w:r>
              <w:rPr>
                <w:rFonts w:ascii="宋体" w:eastAsia="宋体" w:hAnsi="宋体" w:cs="宋体" w:hint="eastAsia"/>
                <w:color w:val="000000"/>
                <w:sz w:val="20"/>
                <w:szCs w:val="20"/>
              </w:rPr>
              <w:t>直</w:t>
            </w:r>
            <w:proofErr w:type="gramStart"/>
            <w:r>
              <w:rPr>
                <w:rFonts w:ascii="宋体" w:eastAsia="宋体" w:hAnsi="宋体" w:cs="宋体" w:hint="eastAsia"/>
                <w:color w:val="000000"/>
                <w:sz w:val="20"/>
                <w:szCs w:val="20"/>
              </w:rPr>
              <w:t>联直接进行网银</w:t>
            </w:r>
            <w:proofErr w:type="gramEnd"/>
            <w:r>
              <w:rPr>
                <w:rFonts w:ascii="宋体" w:eastAsia="宋体" w:hAnsi="宋体" w:cs="宋体" w:hint="eastAsia"/>
                <w:color w:val="000000"/>
                <w:sz w:val="20"/>
                <w:szCs w:val="20"/>
              </w:rPr>
              <w:t>支付。</w:t>
            </w:r>
          </w:p>
          <w:p w14:paraId="4AAC2BDA" w14:textId="77777777" w:rsidR="00E76D5D" w:rsidRDefault="00062771">
            <w:pPr>
              <w:rPr>
                <w:rFonts w:ascii="宋体" w:eastAsia="宋体" w:hAnsi="宋体" w:cs="宋体"/>
                <w:color w:val="000000"/>
                <w:sz w:val="20"/>
                <w:szCs w:val="20"/>
              </w:rPr>
            </w:pPr>
            <w:r>
              <w:rPr>
                <w:rFonts w:ascii="宋体" w:eastAsia="宋体" w:hAnsi="宋体" w:cs="宋体" w:hint="eastAsia"/>
                <w:color w:val="000000"/>
                <w:sz w:val="20"/>
                <w:szCs w:val="20"/>
              </w:rPr>
              <w:t>4.</w:t>
            </w:r>
            <w:r>
              <w:rPr>
                <w:rFonts w:ascii="宋体" w:eastAsia="宋体" w:hAnsi="宋体" w:cs="宋体" w:hint="eastAsia"/>
                <w:color w:val="000000"/>
                <w:sz w:val="20"/>
                <w:szCs w:val="20"/>
              </w:rPr>
              <w:t>支持与总账和管理会计集成应用，将发薪数据生成相应的总账凭证</w:t>
            </w:r>
            <w:proofErr w:type="gramStart"/>
            <w:r>
              <w:rPr>
                <w:rFonts w:ascii="宋体" w:eastAsia="宋体" w:hAnsi="宋体" w:cs="宋体" w:hint="eastAsia"/>
                <w:color w:val="000000"/>
                <w:sz w:val="20"/>
                <w:szCs w:val="20"/>
              </w:rPr>
              <w:t>凭证</w:t>
            </w:r>
            <w:proofErr w:type="gramEnd"/>
            <w:r>
              <w:rPr>
                <w:rFonts w:ascii="宋体" w:eastAsia="宋体" w:hAnsi="宋体" w:cs="宋体" w:hint="eastAsia"/>
                <w:color w:val="000000"/>
                <w:sz w:val="20"/>
                <w:szCs w:val="20"/>
              </w:rPr>
              <w:t>。</w:t>
            </w:r>
          </w:p>
          <w:p w14:paraId="50B521A9" w14:textId="77777777" w:rsidR="00E76D5D" w:rsidRDefault="00062771">
            <w:pPr>
              <w:rPr>
                <w:rFonts w:ascii="宋体" w:eastAsia="宋体" w:hAnsi="宋体" w:cs="宋体"/>
                <w:color w:val="000000"/>
                <w:sz w:val="20"/>
                <w:szCs w:val="20"/>
              </w:rPr>
            </w:pPr>
            <w:r>
              <w:rPr>
                <w:rFonts w:ascii="宋体" w:eastAsia="宋体" w:hAnsi="宋体" w:cs="宋体" w:hint="eastAsia"/>
                <w:color w:val="000000"/>
                <w:sz w:val="20"/>
                <w:szCs w:val="20"/>
              </w:rPr>
              <w:t>5.</w:t>
            </w:r>
            <w:r>
              <w:rPr>
                <w:rFonts w:ascii="宋体" w:eastAsia="宋体" w:hAnsi="宋体" w:cs="宋体" w:hint="eastAsia"/>
                <w:color w:val="000000"/>
                <w:sz w:val="20"/>
                <w:szCs w:val="20"/>
              </w:rPr>
              <w:t>提供工资模块奖励与扣罚功能。</w:t>
            </w:r>
          </w:p>
          <w:p w14:paraId="772D9B29" w14:textId="77777777" w:rsidR="00E76D5D" w:rsidRDefault="00062771">
            <w:pPr>
              <w:rPr>
                <w:rFonts w:ascii="宋体" w:eastAsia="宋体" w:hAnsi="宋体" w:cs="宋体"/>
                <w:color w:val="000000"/>
                <w:sz w:val="20"/>
                <w:szCs w:val="20"/>
              </w:rPr>
            </w:pPr>
            <w:r>
              <w:rPr>
                <w:rFonts w:ascii="宋体" w:eastAsia="宋体" w:hAnsi="宋体" w:cs="宋体" w:hint="eastAsia"/>
                <w:color w:val="000000"/>
                <w:sz w:val="20"/>
                <w:szCs w:val="20"/>
              </w:rPr>
              <w:t>6.</w:t>
            </w:r>
            <w:r>
              <w:rPr>
                <w:rFonts w:ascii="宋体" w:eastAsia="宋体" w:hAnsi="宋体" w:cs="宋体" w:hint="eastAsia"/>
                <w:color w:val="000000"/>
                <w:sz w:val="20"/>
                <w:szCs w:val="20"/>
              </w:rPr>
              <w:t>支持编辑好的电子资料导入。</w:t>
            </w:r>
          </w:p>
          <w:p w14:paraId="2667040C" w14:textId="77777777" w:rsidR="00E76D5D" w:rsidRDefault="00062771">
            <w:pPr>
              <w:rPr>
                <w:rFonts w:ascii="宋体" w:eastAsia="宋体" w:hAnsi="宋体" w:cs="宋体"/>
                <w:color w:val="000000"/>
                <w:kern w:val="0"/>
                <w:sz w:val="20"/>
                <w:szCs w:val="20"/>
                <w:lang w:bidi="ar"/>
              </w:rPr>
            </w:pPr>
            <w:r>
              <w:rPr>
                <w:rFonts w:ascii="宋体" w:eastAsia="宋体" w:hAnsi="宋体" w:cs="宋体" w:hint="eastAsia"/>
                <w:color w:val="000000"/>
                <w:sz w:val="20"/>
                <w:szCs w:val="20"/>
              </w:rPr>
              <w:t>7.</w:t>
            </w:r>
            <w:r>
              <w:rPr>
                <w:rFonts w:ascii="宋体" w:eastAsia="宋体" w:hAnsi="宋体" w:cs="宋体" w:hint="eastAsia"/>
                <w:color w:val="000000"/>
                <w:sz w:val="20"/>
                <w:szCs w:val="20"/>
              </w:rPr>
              <w:t>提供员工自行查询个人收入明细功能</w:t>
            </w:r>
          </w:p>
        </w:tc>
      </w:tr>
      <w:tr w:rsidR="00E76D5D" w14:paraId="19A113BD" w14:textId="77777777">
        <w:trPr>
          <w:trHeight w:val="966"/>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420CAA" w14:textId="77777777" w:rsidR="00E76D5D" w:rsidRDefault="00E76D5D">
            <w:pPr>
              <w:jc w:val="center"/>
              <w:rPr>
                <w:rFonts w:ascii="宋体" w:eastAsia="宋体" w:hAnsi="宋体" w:cs="宋体"/>
                <w:b/>
                <w:bCs/>
                <w:color w:val="000000"/>
                <w:sz w:val="20"/>
                <w:szCs w:val="20"/>
              </w:rPr>
            </w:pPr>
          </w:p>
        </w:tc>
        <w:tc>
          <w:tcPr>
            <w:tcW w:w="766" w:type="pct"/>
            <w:tcBorders>
              <w:top w:val="single" w:sz="4" w:space="0" w:color="000000"/>
              <w:left w:val="single" w:sz="4" w:space="0" w:color="000000"/>
              <w:right w:val="single" w:sz="4" w:space="0" w:color="000000"/>
            </w:tcBorders>
            <w:shd w:val="clear" w:color="auto" w:fill="auto"/>
            <w:vAlign w:val="center"/>
          </w:tcPr>
          <w:p w14:paraId="319BCCB6" w14:textId="77777777" w:rsidR="00E76D5D" w:rsidRDefault="00062771">
            <w:pPr>
              <w:jc w:val="center"/>
              <w:rPr>
                <w:rFonts w:ascii="宋体" w:eastAsia="宋体" w:hAnsi="宋体" w:cs="宋体"/>
                <w:b/>
                <w:bCs/>
                <w:color w:val="000000"/>
                <w:kern w:val="0"/>
                <w:sz w:val="20"/>
                <w:szCs w:val="20"/>
                <w:lang w:bidi="ar"/>
              </w:rPr>
            </w:pPr>
            <w:r>
              <w:rPr>
                <w:rFonts w:ascii="宋体" w:eastAsia="宋体" w:hAnsi="宋体" w:cs="宋体" w:hint="eastAsia"/>
                <w:b/>
                <w:bCs/>
                <w:color w:val="000000"/>
                <w:sz w:val="20"/>
                <w:szCs w:val="20"/>
              </w:rPr>
              <w:t>其他</w:t>
            </w:r>
          </w:p>
        </w:tc>
        <w:tc>
          <w:tcPr>
            <w:tcW w:w="3770" w:type="pct"/>
            <w:tcBorders>
              <w:top w:val="single" w:sz="4" w:space="0" w:color="000000"/>
              <w:left w:val="single" w:sz="4" w:space="0" w:color="000000"/>
              <w:right w:val="single" w:sz="4" w:space="0" w:color="000000"/>
            </w:tcBorders>
            <w:shd w:val="clear" w:color="auto" w:fill="auto"/>
            <w:vAlign w:val="center"/>
          </w:tcPr>
          <w:p w14:paraId="215E38FA" w14:textId="77777777" w:rsidR="00E76D5D" w:rsidRDefault="00062771">
            <w:pPr>
              <w:rPr>
                <w:rFonts w:ascii="宋体" w:eastAsia="宋体" w:hAnsi="宋体" w:cs="宋体"/>
                <w:color w:val="000000"/>
                <w:sz w:val="20"/>
                <w:szCs w:val="20"/>
              </w:rPr>
            </w:pPr>
            <w:r>
              <w:rPr>
                <w:rFonts w:ascii="宋体" w:eastAsia="宋体" w:hAnsi="宋体" w:cs="宋体" w:hint="eastAsia"/>
                <w:color w:val="000000"/>
                <w:sz w:val="20"/>
                <w:szCs w:val="20"/>
              </w:rPr>
              <w:t>1.</w:t>
            </w:r>
            <w:r>
              <w:rPr>
                <w:rFonts w:ascii="宋体" w:eastAsia="宋体" w:hAnsi="宋体" w:cs="宋体" w:hint="eastAsia"/>
                <w:color w:val="000000"/>
                <w:sz w:val="20"/>
                <w:szCs w:val="20"/>
              </w:rPr>
              <w:t>终端点数能满足医院需求。</w:t>
            </w:r>
          </w:p>
          <w:p w14:paraId="73CE0F3A" w14:textId="77777777" w:rsidR="00E76D5D" w:rsidRDefault="00062771">
            <w:pPr>
              <w:rPr>
                <w:rFonts w:ascii="宋体" w:eastAsia="宋体" w:hAnsi="宋体" w:cs="宋体"/>
                <w:color w:val="000000"/>
                <w:sz w:val="20"/>
                <w:szCs w:val="20"/>
              </w:rPr>
            </w:pPr>
            <w:r>
              <w:rPr>
                <w:rFonts w:ascii="宋体" w:eastAsia="宋体" w:hAnsi="宋体" w:cs="宋体" w:hint="eastAsia"/>
                <w:color w:val="000000"/>
                <w:sz w:val="20"/>
                <w:szCs w:val="20"/>
              </w:rPr>
              <w:t>2.</w:t>
            </w:r>
            <w:r>
              <w:rPr>
                <w:rFonts w:ascii="宋体" w:eastAsia="宋体" w:hAnsi="宋体" w:cs="宋体" w:hint="eastAsia"/>
                <w:color w:val="000000"/>
                <w:sz w:val="20"/>
                <w:szCs w:val="20"/>
              </w:rPr>
              <w:t>支持同一台电脑同时打开多个界面。</w:t>
            </w:r>
          </w:p>
          <w:p w14:paraId="6DB45CD1" w14:textId="77777777" w:rsidR="00E76D5D" w:rsidRDefault="00062771">
            <w:pPr>
              <w:rPr>
                <w:rFonts w:ascii="宋体" w:eastAsia="宋体" w:hAnsi="宋体" w:cs="宋体"/>
                <w:color w:val="000000"/>
                <w:sz w:val="20"/>
                <w:szCs w:val="20"/>
              </w:rPr>
            </w:pPr>
            <w:r>
              <w:rPr>
                <w:rFonts w:ascii="宋体" w:eastAsia="宋体" w:hAnsi="宋体" w:cs="宋体" w:hint="eastAsia"/>
                <w:color w:val="000000"/>
                <w:sz w:val="20"/>
                <w:szCs w:val="20"/>
              </w:rPr>
              <w:t>3.</w:t>
            </w:r>
            <w:r>
              <w:rPr>
                <w:rFonts w:ascii="宋体" w:eastAsia="宋体" w:hAnsi="宋体" w:cs="宋体" w:hint="eastAsia"/>
                <w:color w:val="000000"/>
                <w:sz w:val="20"/>
                <w:szCs w:val="20"/>
              </w:rPr>
              <w:t>支持将系统上线当年</w:t>
            </w:r>
            <w:r>
              <w:rPr>
                <w:rFonts w:ascii="宋体" w:eastAsia="宋体" w:hAnsi="宋体" w:cs="宋体" w:hint="eastAsia"/>
                <w:color w:val="000000"/>
                <w:sz w:val="20"/>
                <w:szCs w:val="20"/>
              </w:rPr>
              <w:t>1</w:t>
            </w:r>
            <w:r>
              <w:rPr>
                <w:rFonts w:ascii="宋体" w:eastAsia="宋体" w:hAnsi="宋体" w:cs="宋体" w:hint="eastAsia"/>
                <w:color w:val="000000"/>
                <w:sz w:val="20"/>
                <w:szCs w:val="20"/>
              </w:rPr>
              <w:t>月</w:t>
            </w:r>
            <w:r>
              <w:rPr>
                <w:rFonts w:ascii="宋体" w:eastAsia="宋体" w:hAnsi="宋体" w:cs="宋体" w:hint="eastAsia"/>
                <w:color w:val="000000"/>
                <w:sz w:val="20"/>
                <w:szCs w:val="20"/>
              </w:rPr>
              <w:t>1</w:t>
            </w:r>
            <w:r>
              <w:rPr>
                <w:rFonts w:ascii="宋体" w:eastAsia="宋体" w:hAnsi="宋体" w:cs="宋体" w:hint="eastAsia"/>
                <w:color w:val="000000"/>
                <w:sz w:val="20"/>
                <w:szCs w:val="20"/>
              </w:rPr>
              <w:t>日起的旧系统数据迁移至新系统。</w:t>
            </w:r>
          </w:p>
          <w:p w14:paraId="00EF3B44" w14:textId="77777777" w:rsidR="00E76D5D" w:rsidRDefault="00062771">
            <w:pPr>
              <w:rPr>
                <w:rFonts w:ascii="宋体" w:eastAsia="宋体" w:hAnsi="宋体" w:cs="宋体"/>
                <w:color w:val="000000"/>
                <w:sz w:val="20"/>
                <w:szCs w:val="20"/>
              </w:rPr>
            </w:pPr>
            <w:r>
              <w:rPr>
                <w:rFonts w:ascii="宋体" w:eastAsia="宋体" w:hAnsi="宋体" w:cs="宋体" w:hint="eastAsia"/>
                <w:color w:val="000000"/>
                <w:sz w:val="20"/>
                <w:szCs w:val="20"/>
              </w:rPr>
              <w:t>4.</w:t>
            </w:r>
            <w:r>
              <w:rPr>
                <w:rFonts w:ascii="宋体" w:eastAsia="宋体" w:hAnsi="宋体" w:cs="宋体" w:hint="eastAsia"/>
                <w:color w:val="000000"/>
                <w:sz w:val="20"/>
                <w:szCs w:val="20"/>
              </w:rPr>
              <w:t>支持往年旧系统数据迁移至新系统。</w:t>
            </w:r>
          </w:p>
          <w:p w14:paraId="57E5C163" w14:textId="77777777" w:rsidR="00E76D5D" w:rsidRDefault="00062771">
            <w:pPr>
              <w:rPr>
                <w:rFonts w:ascii="宋体" w:eastAsia="宋体" w:hAnsi="宋体" w:cs="宋体"/>
                <w:color w:val="000000"/>
                <w:sz w:val="20"/>
                <w:szCs w:val="20"/>
              </w:rPr>
            </w:pPr>
            <w:r>
              <w:rPr>
                <w:rFonts w:ascii="宋体" w:eastAsia="宋体" w:hAnsi="宋体" w:cs="宋体" w:hint="eastAsia"/>
                <w:color w:val="000000"/>
                <w:sz w:val="20"/>
                <w:szCs w:val="20"/>
              </w:rPr>
              <w:t>5.</w:t>
            </w:r>
            <w:r>
              <w:rPr>
                <w:rFonts w:ascii="宋体" w:eastAsia="宋体" w:hAnsi="宋体" w:cs="宋体" w:hint="eastAsia"/>
                <w:color w:val="000000"/>
                <w:sz w:val="20"/>
                <w:szCs w:val="20"/>
              </w:rPr>
              <w:t>配合医院进行信息系统安全等级（三级）或其他安全性整改测评；配</w:t>
            </w:r>
            <w:r>
              <w:rPr>
                <w:rFonts w:ascii="宋体" w:eastAsia="宋体" w:hAnsi="宋体" w:cs="宋体" w:hint="eastAsia"/>
                <w:color w:val="000000"/>
                <w:sz w:val="20"/>
                <w:szCs w:val="20"/>
              </w:rPr>
              <w:lastRenderedPageBreak/>
              <w:t>合医院进行国家商用密码测评及整改。</w:t>
            </w:r>
          </w:p>
          <w:p w14:paraId="36566DDD" w14:textId="77777777" w:rsidR="00E76D5D" w:rsidRDefault="00062771">
            <w:pPr>
              <w:rPr>
                <w:rFonts w:ascii="宋体" w:eastAsia="宋体" w:hAnsi="宋体" w:cs="宋体"/>
                <w:color w:val="000000"/>
                <w:sz w:val="20"/>
                <w:szCs w:val="20"/>
              </w:rPr>
            </w:pPr>
            <w:r>
              <w:rPr>
                <w:rFonts w:ascii="宋体" w:eastAsia="宋体" w:hAnsi="宋体" w:cs="宋体" w:hint="eastAsia"/>
                <w:color w:val="000000"/>
                <w:sz w:val="20"/>
                <w:szCs w:val="20"/>
              </w:rPr>
              <w:t>6.</w:t>
            </w:r>
            <w:r>
              <w:rPr>
                <w:rFonts w:ascii="宋体" w:eastAsia="宋体" w:hAnsi="宋体" w:cs="宋体" w:hint="eastAsia"/>
                <w:color w:val="000000"/>
                <w:sz w:val="20"/>
                <w:szCs w:val="20"/>
              </w:rPr>
              <w:t>可适配国产系统使用，支持部署在海光、鲲鹏服务器上，需配合医院进行财务系统迁移</w:t>
            </w:r>
            <w:proofErr w:type="gramStart"/>
            <w:r>
              <w:rPr>
                <w:rFonts w:ascii="宋体" w:eastAsia="宋体" w:hAnsi="宋体" w:cs="宋体" w:hint="eastAsia"/>
                <w:color w:val="000000"/>
                <w:sz w:val="20"/>
                <w:szCs w:val="20"/>
              </w:rPr>
              <w:t>至信创环境</w:t>
            </w:r>
            <w:proofErr w:type="gramEnd"/>
            <w:r>
              <w:rPr>
                <w:rFonts w:ascii="宋体" w:eastAsia="宋体" w:hAnsi="宋体" w:cs="宋体" w:hint="eastAsia"/>
                <w:color w:val="000000"/>
                <w:sz w:val="20"/>
                <w:szCs w:val="20"/>
              </w:rPr>
              <w:t>。</w:t>
            </w:r>
          </w:p>
          <w:p w14:paraId="2E1E91F9" w14:textId="77777777" w:rsidR="00E76D5D" w:rsidRDefault="00062771">
            <w:pPr>
              <w:rPr>
                <w:rFonts w:ascii="宋体" w:eastAsia="宋体" w:hAnsi="宋体" w:cs="宋体"/>
                <w:color w:val="000000"/>
                <w:kern w:val="0"/>
                <w:sz w:val="20"/>
                <w:szCs w:val="20"/>
                <w:lang w:bidi="ar"/>
              </w:rPr>
            </w:pPr>
            <w:r>
              <w:rPr>
                <w:rFonts w:ascii="宋体" w:eastAsia="宋体" w:hAnsi="宋体" w:cs="宋体" w:hint="eastAsia"/>
                <w:color w:val="000000"/>
                <w:sz w:val="20"/>
                <w:szCs w:val="20"/>
              </w:rPr>
              <w:t>7.</w:t>
            </w:r>
            <w:r>
              <w:rPr>
                <w:rFonts w:ascii="宋体" w:eastAsia="宋体" w:hAnsi="宋体" w:cs="宋体" w:hint="eastAsia"/>
                <w:color w:val="000000"/>
                <w:sz w:val="20"/>
                <w:szCs w:val="20"/>
              </w:rPr>
              <w:t>质保期≥</w:t>
            </w:r>
            <w:r>
              <w:rPr>
                <w:rFonts w:ascii="宋体" w:eastAsia="宋体" w:hAnsi="宋体" w:cs="宋体" w:hint="eastAsia"/>
                <w:color w:val="000000"/>
                <w:sz w:val="20"/>
                <w:szCs w:val="20"/>
              </w:rPr>
              <w:t>3</w:t>
            </w:r>
            <w:r>
              <w:rPr>
                <w:rFonts w:ascii="宋体" w:eastAsia="宋体" w:hAnsi="宋体" w:cs="宋体" w:hint="eastAsia"/>
                <w:color w:val="000000"/>
                <w:sz w:val="20"/>
                <w:szCs w:val="20"/>
              </w:rPr>
              <w:t>年，质保期结束后每年的系统维保费不超过本次采购合同总金额的</w:t>
            </w:r>
            <w:r>
              <w:rPr>
                <w:rFonts w:ascii="宋体" w:eastAsia="宋体" w:hAnsi="宋体" w:cs="宋体" w:hint="eastAsia"/>
                <w:color w:val="000000"/>
                <w:sz w:val="20"/>
                <w:szCs w:val="20"/>
              </w:rPr>
              <w:t>5%</w:t>
            </w:r>
            <w:r>
              <w:rPr>
                <w:rFonts w:ascii="宋体" w:eastAsia="宋体" w:hAnsi="宋体" w:cs="宋体" w:hint="eastAsia"/>
                <w:color w:val="000000"/>
                <w:sz w:val="20"/>
                <w:szCs w:val="20"/>
              </w:rPr>
              <w:t>。</w:t>
            </w:r>
          </w:p>
        </w:tc>
      </w:tr>
    </w:tbl>
    <w:p w14:paraId="091F08D0" w14:textId="77777777" w:rsidR="00E76D5D" w:rsidRDefault="00E76D5D">
      <w:pPr>
        <w:pStyle w:val="a3"/>
        <w:rPr>
          <w:rFonts w:ascii="彩虹粗仿宋" w:eastAsia="彩虹粗仿宋" w:hAnsi="宋体"/>
          <w:sz w:val="32"/>
          <w:szCs w:val="32"/>
        </w:rPr>
      </w:pPr>
    </w:p>
    <w:p w14:paraId="4BE75E6D" w14:textId="77777777" w:rsidR="00E76D5D" w:rsidRDefault="00062771">
      <w:pPr>
        <w:pStyle w:val="a3"/>
        <w:numPr>
          <w:ilvl w:val="0"/>
          <w:numId w:val="1"/>
        </w:numPr>
        <w:ind w:firstLineChars="200" w:firstLine="640"/>
        <w:rPr>
          <w:rFonts w:ascii="彩虹粗仿宋" w:eastAsia="彩虹粗仿宋" w:hAnsi="宋体"/>
          <w:sz w:val="32"/>
          <w:szCs w:val="32"/>
        </w:rPr>
      </w:pPr>
      <w:r>
        <w:rPr>
          <w:rFonts w:ascii="彩虹粗仿宋" w:eastAsia="彩虹粗仿宋" w:hAnsi="宋体" w:hint="eastAsia"/>
          <w:sz w:val="32"/>
          <w:szCs w:val="32"/>
        </w:rPr>
        <w:t>成本费用结算系统</w:t>
      </w:r>
    </w:p>
    <w:tbl>
      <w:tblPr>
        <w:tblW w:w="4998" w:type="pct"/>
        <w:tblLook w:val="04A0" w:firstRow="1" w:lastRow="0" w:firstColumn="1" w:lastColumn="0" w:noHBand="0" w:noVBand="1"/>
      </w:tblPr>
      <w:tblGrid>
        <w:gridCol w:w="806"/>
        <w:gridCol w:w="1286"/>
        <w:gridCol w:w="6427"/>
      </w:tblGrid>
      <w:tr w:rsidR="00E76D5D" w14:paraId="31D4659C" w14:textId="77777777">
        <w:trPr>
          <w:trHeight w:val="300"/>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FE4C2"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设备</w:t>
            </w:r>
            <w:r>
              <w:rPr>
                <w:rFonts w:ascii="宋体" w:eastAsia="宋体" w:hAnsi="宋体" w:cs="宋体" w:hint="eastAsia"/>
                <w:b/>
                <w:bCs/>
                <w:color w:val="000000"/>
                <w:kern w:val="0"/>
                <w:sz w:val="20"/>
                <w:szCs w:val="20"/>
                <w:lang w:bidi="ar"/>
              </w:rPr>
              <w:t>(</w:t>
            </w:r>
            <w:r>
              <w:rPr>
                <w:rFonts w:ascii="宋体" w:eastAsia="宋体" w:hAnsi="宋体" w:cs="宋体" w:hint="eastAsia"/>
                <w:b/>
                <w:bCs/>
                <w:color w:val="000000"/>
                <w:kern w:val="0"/>
                <w:sz w:val="20"/>
                <w:szCs w:val="20"/>
                <w:lang w:bidi="ar"/>
              </w:rPr>
              <w:t>软件）名称</w:t>
            </w:r>
          </w:p>
        </w:tc>
        <w:tc>
          <w:tcPr>
            <w:tcW w:w="7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1F57C4"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子功能</w:t>
            </w:r>
          </w:p>
        </w:tc>
        <w:tc>
          <w:tcPr>
            <w:tcW w:w="3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324320"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功能配置说明</w:t>
            </w:r>
          </w:p>
        </w:tc>
      </w:tr>
      <w:tr w:rsidR="00E76D5D" w14:paraId="6D8ECCAD" w14:textId="77777777">
        <w:trPr>
          <w:trHeight w:val="312"/>
        </w:trPr>
        <w:tc>
          <w:tcPr>
            <w:tcW w:w="4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8E35A1" w14:textId="77777777" w:rsidR="00E76D5D" w:rsidRDefault="0006277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医院成本费用结算系统</w:t>
            </w:r>
          </w:p>
        </w:tc>
        <w:tc>
          <w:tcPr>
            <w:tcW w:w="7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71A3CB"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科室成本核算</w:t>
            </w:r>
          </w:p>
        </w:tc>
        <w:tc>
          <w:tcPr>
            <w:tcW w:w="3770" w:type="pct"/>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1490B244"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将科室作为核算主体，支持诊次成本、</w:t>
            </w:r>
            <w:proofErr w:type="gramStart"/>
            <w:r>
              <w:rPr>
                <w:rFonts w:ascii="宋体" w:eastAsia="宋体" w:hAnsi="宋体" w:cs="宋体" w:hint="eastAsia"/>
                <w:color w:val="000000"/>
                <w:kern w:val="0"/>
                <w:sz w:val="20"/>
                <w:szCs w:val="20"/>
                <w:lang w:bidi="ar"/>
              </w:rPr>
              <w:t>床日成本</w:t>
            </w:r>
            <w:proofErr w:type="gramEnd"/>
            <w:r>
              <w:rPr>
                <w:rFonts w:ascii="宋体" w:eastAsia="宋体" w:hAnsi="宋体" w:cs="宋体" w:hint="eastAsia"/>
                <w:color w:val="000000"/>
                <w:kern w:val="0"/>
                <w:sz w:val="20"/>
                <w:szCs w:val="20"/>
                <w:lang w:bidi="ar"/>
              </w:rPr>
              <w:t>等核算，支持统计门急诊人次和住院床日数数据。按照管理会计的统一核算口径（核算要素）进行核算，支持在一个管理控制的组织范围内（管控范围），对所属的内部行政管理部门、医疗辅助部门、医疗技术部门、临床科室等按照统一的核算要素表进行收入和成本费用的核算。</w:t>
            </w:r>
          </w:p>
          <w:p w14:paraId="43C44DC0"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支持核算和统计的业务量数据的扩展应用，可以根据应用需要定义各种业务量指标，并支持相关业务量指标的周期性的采集和统计。</w:t>
            </w:r>
          </w:p>
          <w:p w14:paraId="6222462F"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支持在管控范围内对成本费用进行分摊，可以支持分摊到临床科室等其他辅助核算的维度上。</w:t>
            </w:r>
          </w:p>
          <w:p w14:paraId="4B9EA00B"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支持</w:t>
            </w:r>
            <w:r>
              <w:rPr>
                <w:rFonts w:ascii="宋体" w:eastAsia="宋体" w:hAnsi="宋体" w:cs="宋体" w:hint="eastAsia"/>
                <w:color w:val="000000"/>
                <w:kern w:val="0"/>
                <w:sz w:val="20"/>
                <w:szCs w:val="20"/>
                <w:lang w:bidi="ar"/>
              </w:rPr>
              <w:t>临床部门按照收入或成本或者某业务量的一定比例计提管理费用和支持费用（如按照收入的一定比例计提上级管理费，按照占用面积计提房租费等）。</w:t>
            </w:r>
          </w:p>
          <w:p w14:paraId="1A996E08"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w:t>
            </w:r>
            <w:r>
              <w:rPr>
                <w:rFonts w:ascii="宋体" w:eastAsia="宋体" w:hAnsi="宋体" w:cs="宋体" w:hint="eastAsia"/>
                <w:color w:val="000000"/>
                <w:kern w:val="0"/>
                <w:sz w:val="20"/>
                <w:szCs w:val="20"/>
                <w:lang w:bidi="ar"/>
              </w:rPr>
              <w:t>支持科室</w:t>
            </w:r>
            <w:proofErr w:type="gramStart"/>
            <w:r>
              <w:rPr>
                <w:rFonts w:ascii="宋体" w:eastAsia="宋体" w:hAnsi="宋体" w:cs="宋体" w:hint="eastAsia"/>
                <w:color w:val="000000"/>
                <w:kern w:val="0"/>
                <w:sz w:val="20"/>
                <w:szCs w:val="20"/>
                <w:lang w:bidi="ar"/>
              </w:rPr>
              <w:t>间针对</w:t>
            </w:r>
            <w:proofErr w:type="gramEnd"/>
            <w:r>
              <w:rPr>
                <w:rFonts w:ascii="宋体" w:eastAsia="宋体" w:hAnsi="宋体" w:cs="宋体" w:hint="eastAsia"/>
                <w:color w:val="000000"/>
                <w:kern w:val="0"/>
                <w:sz w:val="20"/>
                <w:szCs w:val="20"/>
                <w:lang w:bidi="ar"/>
              </w:rPr>
              <w:t>内部服务产品的内部结算，支持科室之间按照内部转移价格进行组织间提供服务产品进行内部结算。（支持洗衣组、供应</w:t>
            </w:r>
            <w:proofErr w:type="gramStart"/>
            <w:r>
              <w:rPr>
                <w:rFonts w:ascii="宋体" w:eastAsia="宋体" w:hAnsi="宋体" w:cs="宋体" w:hint="eastAsia"/>
                <w:color w:val="000000"/>
                <w:kern w:val="0"/>
                <w:sz w:val="20"/>
                <w:szCs w:val="20"/>
                <w:lang w:bidi="ar"/>
              </w:rPr>
              <w:t>室费用</w:t>
            </w:r>
            <w:proofErr w:type="gramEnd"/>
            <w:r>
              <w:rPr>
                <w:rFonts w:ascii="宋体" w:eastAsia="宋体" w:hAnsi="宋体" w:cs="宋体" w:hint="eastAsia"/>
                <w:color w:val="000000"/>
                <w:kern w:val="0"/>
                <w:sz w:val="20"/>
                <w:szCs w:val="20"/>
                <w:lang w:bidi="ar"/>
              </w:rPr>
              <w:t>成本分摊）具体流程为在</w:t>
            </w:r>
            <w:r>
              <w:rPr>
                <w:rFonts w:ascii="宋体" w:eastAsia="宋体" w:hAnsi="宋体" w:cs="宋体" w:hint="eastAsia"/>
                <w:color w:val="000000"/>
                <w:kern w:val="0"/>
                <w:sz w:val="20"/>
                <w:szCs w:val="20"/>
                <w:lang w:bidi="ar"/>
              </w:rPr>
              <w:t>SPD</w:t>
            </w:r>
            <w:r>
              <w:rPr>
                <w:rFonts w:ascii="宋体" w:eastAsia="宋体" w:hAnsi="宋体" w:cs="宋体" w:hint="eastAsia"/>
                <w:color w:val="000000"/>
                <w:kern w:val="0"/>
                <w:sz w:val="20"/>
                <w:szCs w:val="20"/>
                <w:lang w:bidi="ar"/>
              </w:rPr>
              <w:t>系统统计供应</w:t>
            </w:r>
            <w:proofErr w:type="gramStart"/>
            <w:r>
              <w:rPr>
                <w:rFonts w:ascii="宋体" w:eastAsia="宋体" w:hAnsi="宋体" w:cs="宋体" w:hint="eastAsia"/>
                <w:color w:val="000000"/>
                <w:kern w:val="0"/>
                <w:sz w:val="20"/>
                <w:szCs w:val="20"/>
                <w:lang w:bidi="ar"/>
              </w:rPr>
              <w:t>室费用</w:t>
            </w:r>
            <w:proofErr w:type="gramEnd"/>
            <w:r>
              <w:rPr>
                <w:rFonts w:ascii="宋体" w:eastAsia="宋体" w:hAnsi="宋体" w:cs="宋体" w:hint="eastAsia"/>
                <w:color w:val="000000"/>
                <w:kern w:val="0"/>
                <w:sz w:val="20"/>
                <w:szCs w:val="20"/>
                <w:lang w:bidi="ar"/>
              </w:rPr>
              <w:t>后导入财务系统，在财务系统内通过公式进行各科室领用消毒包等出库费用的分摊计算，并最终形成会计凭证，结转成本。</w:t>
            </w:r>
          </w:p>
          <w:p w14:paraId="152AE0D3"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w:t>
            </w:r>
            <w:r>
              <w:rPr>
                <w:rFonts w:ascii="宋体" w:eastAsia="宋体" w:hAnsi="宋体" w:cs="宋体" w:hint="eastAsia"/>
                <w:color w:val="000000"/>
                <w:kern w:val="0"/>
                <w:sz w:val="20"/>
                <w:szCs w:val="20"/>
                <w:lang w:bidi="ar"/>
              </w:rPr>
              <w:t>支持与业务模块的集成应用，通过业务模块可以直接获得科室的收入和成本，用于科室全成本核算。</w:t>
            </w:r>
          </w:p>
          <w:p w14:paraId="5831C0F7"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w:t>
            </w:r>
            <w:r>
              <w:rPr>
                <w:rFonts w:ascii="宋体" w:eastAsia="宋体" w:hAnsi="宋体" w:cs="宋体" w:hint="eastAsia"/>
                <w:color w:val="000000"/>
                <w:kern w:val="0"/>
                <w:sz w:val="20"/>
                <w:szCs w:val="20"/>
                <w:lang w:bidi="ar"/>
              </w:rPr>
              <w:t>支持根据应用需要自定义各种业务量指标，并对相关业务量指标的周期性的采集和统计，以及核算和统计的业务量数据的扩展和应用（如开单科室，执行科室，门诊、住院科室等）。</w:t>
            </w:r>
          </w:p>
          <w:p w14:paraId="18B99AF4" w14:textId="77777777" w:rsidR="00E76D5D" w:rsidRDefault="00062771">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r>
              <w:rPr>
                <w:rFonts w:ascii="宋体" w:eastAsia="宋体" w:hAnsi="宋体" w:cs="宋体" w:hint="eastAsia"/>
                <w:color w:val="000000"/>
                <w:kern w:val="0"/>
                <w:sz w:val="20"/>
                <w:szCs w:val="20"/>
                <w:lang w:bidi="ar"/>
              </w:rPr>
              <w:t>支持对成本费用进行分摊，根据应用需要，按照各种业务量指标分摊到临床科室等其他辅助核算。</w:t>
            </w:r>
          </w:p>
        </w:tc>
      </w:tr>
      <w:tr w:rsidR="00E76D5D" w14:paraId="3AD1FAB8"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944C28"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5333A8"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2A2F9B31" w14:textId="77777777" w:rsidR="00E76D5D" w:rsidRDefault="00E76D5D">
            <w:pPr>
              <w:rPr>
                <w:rFonts w:ascii="宋体" w:eastAsia="宋体" w:hAnsi="宋体" w:cs="宋体"/>
                <w:color w:val="000000"/>
                <w:sz w:val="20"/>
                <w:szCs w:val="20"/>
              </w:rPr>
            </w:pPr>
          </w:p>
        </w:tc>
      </w:tr>
      <w:tr w:rsidR="00E76D5D" w14:paraId="43B7BCFF"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16BC35"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3307BA"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7870AD49" w14:textId="77777777" w:rsidR="00E76D5D" w:rsidRDefault="00E76D5D">
            <w:pPr>
              <w:rPr>
                <w:rFonts w:ascii="宋体" w:eastAsia="宋体" w:hAnsi="宋体" w:cs="宋体"/>
                <w:color w:val="000000"/>
                <w:sz w:val="20"/>
                <w:szCs w:val="20"/>
              </w:rPr>
            </w:pPr>
          </w:p>
        </w:tc>
      </w:tr>
      <w:tr w:rsidR="00E76D5D" w14:paraId="76E37E56"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C431A0"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7BCC98"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2F384542" w14:textId="77777777" w:rsidR="00E76D5D" w:rsidRDefault="00E76D5D">
            <w:pPr>
              <w:rPr>
                <w:rFonts w:ascii="宋体" w:eastAsia="宋体" w:hAnsi="宋体" w:cs="宋体"/>
                <w:color w:val="000000"/>
                <w:sz w:val="20"/>
                <w:szCs w:val="20"/>
              </w:rPr>
            </w:pPr>
          </w:p>
        </w:tc>
      </w:tr>
      <w:tr w:rsidR="00E76D5D" w14:paraId="165C8888"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B67F2B"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66830C"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18D6F2A2" w14:textId="77777777" w:rsidR="00E76D5D" w:rsidRDefault="00E76D5D">
            <w:pPr>
              <w:rPr>
                <w:rFonts w:ascii="宋体" w:eastAsia="宋体" w:hAnsi="宋体" w:cs="宋体"/>
                <w:color w:val="000000"/>
                <w:sz w:val="20"/>
                <w:szCs w:val="20"/>
              </w:rPr>
            </w:pPr>
          </w:p>
        </w:tc>
      </w:tr>
      <w:tr w:rsidR="00E76D5D" w14:paraId="75EC48E5"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88A811"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4B7E5E"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738D44F6" w14:textId="77777777" w:rsidR="00E76D5D" w:rsidRDefault="00E76D5D">
            <w:pPr>
              <w:rPr>
                <w:rFonts w:ascii="宋体" w:eastAsia="宋体" w:hAnsi="宋体" w:cs="宋体"/>
                <w:color w:val="000000"/>
                <w:sz w:val="20"/>
                <w:szCs w:val="20"/>
              </w:rPr>
            </w:pPr>
          </w:p>
        </w:tc>
      </w:tr>
      <w:tr w:rsidR="00E76D5D" w14:paraId="2D2756D5"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002468"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694A86"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0C658200" w14:textId="77777777" w:rsidR="00E76D5D" w:rsidRDefault="00E76D5D">
            <w:pPr>
              <w:rPr>
                <w:rFonts w:ascii="宋体" w:eastAsia="宋体" w:hAnsi="宋体" w:cs="宋体"/>
                <w:color w:val="000000"/>
                <w:sz w:val="20"/>
                <w:szCs w:val="20"/>
              </w:rPr>
            </w:pPr>
          </w:p>
        </w:tc>
      </w:tr>
      <w:tr w:rsidR="00E76D5D" w14:paraId="10DFE508" w14:textId="77777777">
        <w:trPr>
          <w:trHeight w:val="1395"/>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9148D0"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ABBEA9"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5F2E927A" w14:textId="77777777" w:rsidR="00E76D5D" w:rsidRDefault="00E76D5D">
            <w:pPr>
              <w:rPr>
                <w:rFonts w:ascii="宋体" w:eastAsia="宋体" w:hAnsi="宋体" w:cs="宋体"/>
                <w:color w:val="000000"/>
                <w:sz w:val="20"/>
                <w:szCs w:val="20"/>
              </w:rPr>
            </w:pPr>
          </w:p>
        </w:tc>
      </w:tr>
      <w:tr w:rsidR="00E76D5D" w14:paraId="51A6D8C3"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46F9C9" w14:textId="77777777" w:rsidR="00E76D5D" w:rsidRDefault="00E76D5D">
            <w:pPr>
              <w:jc w:val="center"/>
              <w:rPr>
                <w:rFonts w:ascii="宋体" w:eastAsia="宋体" w:hAnsi="宋体" w:cs="宋体"/>
                <w:color w:val="000000"/>
                <w:sz w:val="20"/>
                <w:szCs w:val="20"/>
              </w:rPr>
            </w:pPr>
          </w:p>
        </w:tc>
        <w:tc>
          <w:tcPr>
            <w:tcW w:w="7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A0FE82"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项目成本核算</w:t>
            </w:r>
          </w:p>
        </w:tc>
        <w:tc>
          <w:tcPr>
            <w:tcW w:w="3770" w:type="pct"/>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36C44DCF"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支持《公立医院成本核算指导手册》中指导的项目成本核算方法，支持但不限于标准成本法、作业成本法、比例系数法、成本当量法等方法。</w:t>
            </w:r>
          </w:p>
          <w:p w14:paraId="424C346A"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可根据核算方法的不同搭建不同的核算模型，支持标准成本法、作业成本法、比例系数法、成本当量法，可进行直接成本和间接成本核算模型与参数的搭建，直接成本的作业成本法支持引用作业成本知识库，体现某科室某服务项目的人工配备、材料消耗、设备配置等资源消耗因素。</w:t>
            </w:r>
          </w:p>
          <w:p w14:paraId="7DC4A80F"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数据管理</w:t>
            </w:r>
          </w:p>
          <w:p w14:paraId="37EE7B31"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lastRenderedPageBreak/>
              <w:t>提供对医疗服务项目及项目收入数据、科室成本数据、科室工作量的维护以及人员工资、物资数据、资产数据的管理，包括增加、修改、删除、查询、导入等。</w:t>
            </w:r>
          </w:p>
          <w:p w14:paraId="6C6C1321"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项目成本动因配置</w:t>
            </w:r>
          </w:p>
          <w:p w14:paraId="22D218F3"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基于《公立医院成本核算指导手册》《医院医疗服务项目成本核算管理办法》，设置相应的资源</w:t>
            </w:r>
            <w:r>
              <w:rPr>
                <w:rFonts w:ascii="宋体" w:eastAsia="宋体" w:hAnsi="宋体" w:cs="宋体" w:hint="eastAsia"/>
                <w:color w:val="000000"/>
                <w:kern w:val="0"/>
                <w:sz w:val="20"/>
                <w:szCs w:val="20"/>
                <w:lang w:bidi="ar"/>
              </w:rPr>
              <w:t>动因，涉及范围：科室作业人员数量、科室作业工作量、科室作业面积等内容。</w:t>
            </w:r>
          </w:p>
          <w:p w14:paraId="208E4073"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设置相应的作业动因，涉及范围：科室作业工时、科室项目风险系数等内容，支持增加、修改、删除、查询等。</w:t>
            </w:r>
          </w:p>
          <w:p w14:paraId="48225F64"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建立项目作业库，支持查询医疗服务项目涉及的作业。</w:t>
            </w:r>
          </w:p>
          <w:p w14:paraId="599CC122"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核算模型</w:t>
            </w:r>
          </w:p>
          <w:p w14:paraId="29DF66DA"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支持搭建标准成本法、作业成本法、比例系数法、成本当量法核算模型，支持引用作业成本知识库，具备使用作业成本法进行标准成本与实际成本的计算。</w:t>
            </w:r>
          </w:p>
          <w:p w14:paraId="7635BC8E"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项目成本核算</w:t>
            </w:r>
          </w:p>
          <w:p w14:paraId="247CC630"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借助成本核算软件，计算院级、科级医疗服务项目全成本并校验科室成本与项目成本的关系。</w:t>
            </w:r>
          </w:p>
          <w:p w14:paraId="70BF1A71"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w:t>
            </w:r>
            <w:r>
              <w:rPr>
                <w:rFonts w:ascii="宋体" w:eastAsia="宋体" w:hAnsi="宋体" w:cs="宋体" w:hint="eastAsia"/>
                <w:color w:val="000000"/>
                <w:kern w:val="0"/>
                <w:sz w:val="20"/>
                <w:szCs w:val="20"/>
                <w:lang w:bidi="ar"/>
              </w:rPr>
              <w:t>直接成本计算</w:t>
            </w:r>
            <w:r>
              <w:rPr>
                <w:rFonts w:ascii="宋体" w:eastAsia="宋体" w:hAnsi="宋体" w:cs="宋体" w:hint="eastAsia"/>
                <w:color w:val="000000"/>
                <w:kern w:val="0"/>
                <w:sz w:val="20"/>
                <w:szCs w:val="20"/>
                <w:lang w:bidi="ar"/>
              </w:rPr>
              <w:t xml:space="preserve"> </w:t>
            </w:r>
          </w:p>
          <w:p w14:paraId="35B687D4"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借助成本核算软件，按照标准成本法、作业成本法、比例系数法、成本当量法的逻辑，先将能直接计入医疗服务项目成本的成本直接计入。</w:t>
            </w:r>
          </w:p>
          <w:p w14:paraId="1E23DB0B"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w:t>
            </w:r>
            <w:r>
              <w:rPr>
                <w:rFonts w:ascii="宋体" w:eastAsia="宋体" w:hAnsi="宋体" w:cs="宋体" w:hint="eastAsia"/>
                <w:color w:val="000000"/>
                <w:kern w:val="0"/>
                <w:sz w:val="20"/>
                <w:szCs w:val="20"/>
                <w:lang w:bidi="ar"/>
              </w:rPr>
              <w:t>间接成本计算</w:t>
            </w:r>
            <w:r>
              <w:rPr>
                <w:rFonts w:ascii="宋体" w:eastAsia="宋体" w:hAnsi="宋体" w:cs="宋体" w:hint="eastAsia"/>
                <w:color w:val="000000"/>
                <w:kern w:val="0"/>
                <w:sz w:val="20"/>
                <w:szCs w:val="20"/>
                <w:lang w:bidi="ar"/>
              </w:rPr>
              <w:t xml:space="preserve"> </w:t>
            </w:r>
          </w:p>
          <w:p w14:paraId="1B5E35D4"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使用标准成本法、比例系数法、成本当量法对医疗服务项目的间接成本进行分摊时，根据科室性质、医疗服务单元进行间接成本分摊参数进行设置。间接成本比例可对临床科室所执行的项目进行系数分摊（系数包括工作量、工作时长、住院天数、医疗服务项目收入比等）。使用作业成本法进行资源成本计算时，提供资源动因设置、数据维护，以及资源成本分配计算并对资源成本分配查询。提供作业动因维护、设置，</w:t>
            </w:r>
            <w:r>
              <w:rPr>
                <w:rFonts w:ascii="宋体" w:eastAsia="宋体" w:hAnsi="宋体" w:cs="宋体" w:hint="eastAsia"/>
                <w:color w:val="000000"/>
                <w:kern w:val="0"/>
                <w:sz w:val="20"/>
                <w:szCs w:val="20"/>
                <w:lang w:bidi="ar"/>
              </w:rPr>
              <w:t>以及根据设置将科室作业成本分摊到科室医疗项目。</w:t>
            </w:r>
          </w:p>
          <w:p w14:paraId="41D0460B"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w:t>
            </w:r>
            <w:r>
              <w:rPr>
                <w:rFonts w:ascii="宋体" w:eastAsia="宋体" w:hAnsi="宋体" w:cs="宋体" w:hint="eastAsia"/>
                <w:color w:val="000000"/>
                <w:kern w:val="0"/>
                <w:sz w:val="20"/>
                <w:szCs w:val="20"/>
                <w:lang w:bidi="ar"/>
              </w:rPr>
              <w:t>项目成本计算</w:t>
            </w:r>
          </w:p>
          <w:p w14:paraId="1D38AD32"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借助成本核算系统，计算医院级、科级</w:t>
            </w:r>
            <w:proofErr w:type="gramStart"/>
            <w:r>
              <w:rPr>
                <w:rFonts w:ascii="宋体" w:eastAsia="宋体" w:hAnsi="宋体" w:cs="宋体" w:hint="eastAsia"/>
                <w:color w:val="000000"/>
                <w:kern w:val="0"/>
                <w:sz w:val="20"/>
                <w:szCs w:val="20"/>
                <w:lang w:bidi="ar"/>
              </w:rPr>
              <w:t>级</w:t>
            </w:r>
            <w:proofErr w:type="gramEnd"/>
            <w:r>
              <w:rPr>
                <w:rFonts w:ascii="宋体" w:eastAsia="宋体" w:hAnsi="宋体" w:cs="宋体" w:hint="eastAsia"/>
                <w:color w:val="000000"/>
                <w:kern w:val="0"/>
                <w:sz w:val="20"/>
                <w:szCs w:val="20"/>
                <w:lang w:bidi="ar"/>
              </w:rPr>
              <w:t>、医疗服务项目全成本并校验科室成本与项目成本的关系。</w:t>
            </w:r>
          </w:p>
          <w:p w14:paraId="77C73E70"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8.</w:t>
            </w:r>
            <w:r>
              <w:rPr>
                <w:rFonts w:ascii="宋体" w:eastAsia="宋体" w:hAnsi="宋体" w:cs="宋体" w:hint="eastAsia"/>
                <w:color w:val="000000"/>
                <w:kern w:val="0"/>
                <w:sz w:val="20"/>
                <w:szCs w:val="20"/>
                <w:lang w:bidi="ar"/>
              </w:rPr>
              <w:t>项目成本报表与分析</w:t>
            </w:r>
          </w:p>
          <w:p w14:paraId="7EBBEEB3" w14:textId="77777777" w:rsidR="00E76D5D" w:rsidRDefault="00062771">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根据项目成本核算结果，展现数据信息，实现从成本分摊、成本收益、成本分析、成本结构、成本控制等角度对项目成本核算结果进行报表呈现。</w:t>
            </w:r>
          </w:p>
        </w:tc>
      </w:tr>
      <w:tr w:rsidR="00E76D5D" w14:paraId="1823B342"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2D4BFB"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1AFBA4"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0EBF6097" w14:textId="77777777" w:rsidR="00E76D5D" w:rsidRDefault="00E76D5D">
            <w:pPr>
              <w:jc w:val="left"/>
              <w:rPr>
                <w:rFonts w:ascii="宋体" w:eastAsia="宋体" w:hAnsi="宋体" w:cs="宋体"/>
                <w:color w:val="000000"/>
                <w:sz w:val="20"/>
                <w:szCs w:val="20"/>
              </w:rPr>
            </w:pPr>
          </w:p>
        </w:tc>
      </w:tr>
      <w:tr w:rsidR="00E76D5D" w14:paraId="38C47DB5"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34C484"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D2CDF0"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6272E6B1" w14:textId="77777777" w:rsidR="00E76D5D" w:rsidRDefault="00E76D5D">
            <w:pPr>
              <w:jc w:val="left"/>
              <w:rPr>
                <w:rFonts w:ascii="宋体" w:eastAsia="宋体" w:hAnsi="宋体" w:cs="宋体"/>
                <w:color w:val="000000"/>
                <w:sz w:val="20"/>
                <w:szCs w:val="20"/>
              </w:rPr>
            </w:pPr>
          </w:p>
        </w:tc>
      </w:tr>
      <w:tr w:rsidR="00E76D5D" w14:paraId="29136387"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E27756"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62CF05"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6C778EC8" w14:textId="77777777" w:rsidR="00E76D5D" w:rsidRDefault="00E76D5D">
            <w:pPr>
              <w:jc w:val="left"/>
              <w:rPr>
                <w:rFonts w:ascii="宋体" w:eastAsia="宋体" w:hAnsi="宋体" w:cs="宋体"/>
                <w:color w:val="000000"/>
                <w:sz w:val="20"/>
                <w:szCs w:val="20"/>
              </w:rPr>
            </w:pPr>
          </w:p>
        </w:tc>
      </w:tr>
      <w:tr w:rsidR="00E76D5D" w14:paraId="32DC95F7"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30E84F"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A75C56"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357C057C" w14:textId="77777777" w:rsidR="00E76D5D" w:rsidRDefault="00E76D5D">
            <w:pPr>
              <w:jc w:val="left"/>
              <w:rPr>
                <w:rFonts w:ascii="宋体" w:eastAsia="宋体" w:hAnsi="宋体" w:cs="宋体"/>
                <w:color w:val="000000"/>
                <w:sz w:val="20"/>
                <w:szCs w:val="20"/>
              </w:rPr>
            </w:pPr>
          </w:p>
        </w:tc>
      </w:tr>
      <w:tr w:rsidR="00E76D5D" w14:paraId="5DDFB7E7"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D05B9C"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306E2D"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566D1DF2" w14:textId="77777777" w:rsidR="00E76D5D" w:rsidRDefault="00E76D5D">
            <w:pPr>
              <w:jc w:val="left"/>
              <w:rPr>
                <w:rFonts w:ascii="宋体" w:eastAsia="宋体" w:hAnsi="宋体" w:cs="宋体"/>
                <w:color w:val="000000"/>
                <w:sz w:val="20"/>
                <w:szCs w:val="20"/>
              </w:rPr>
            </w:pPr>
          </w:p>
        </w:tc>
      </w:tr>
      <w:tr w:rsidR="00E76D5D" w14:paraId="48FAE2FB"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97287F"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D7DF46"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1DFB65C7" w14:textId="77777777" w:rsidR="00E76D5D" w:rsidRDefault="00E76D5D">
            <w:pPr>
              <w:jc w:val="left"/>
              <w:rPr>
                <w:rFonts w:ascii="宋体" w:eastAsia="宋体" w:hAnsi="宋体" w:cs="宋体"/>
                <w:color w:val="000000"/>
                <w:sz w:val="20"/>
                <w:szCs w:val="20"/>
              </w:rPr>
            </w:pPr>
          </w:p>
        </w:tc>
      </w:tr>
      <w:tr w:rsidR="00E76D5D" w14:paraId="3D364FFC"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9C1662"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2A6638"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51C234AB" w14:textId="77777777" w:rsidR="00E76D5D" w:rsidRDefault="00E76D5D">
            <w:pPr>
              <w:jc w:val="left"/>
              <w:rPr>
                <w:rFonts w:ascii="宋体" w:eastAsia="宋体" w:hAnsi="宋体" w:cs="宋体"/>
                <w:color w:val="000000"/>
                <w:sz w:val="20"/>
                <w:szCs w:val="20"/>
              </w:rPr>
            </w:pPr>
          </w:p>
        </w:tc>
      </w:tr>
      <w:tr w:rsidR="00E76D5D" w14:paraId="55D48B59"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499750"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6662C0"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221553FB" w14:textId="77777777" w:rsidR="00E76D5D" w:rsidRDefault="00E76D5D">
            <w:pPr>
              <w:jc w:val="left"/>
              <w:rPr>
                <w:rFonts w:ascii="宋体" w:eastAsia="宋体" w:hAnsi="宋体" w:cs="宋体"/>
                <w:color w:val="000000"/>
                <w:sz w:val="20"/>
                <w:szCs w:val="20"/>
              </w:rPr>
            </w:pPr>
          </w:p>
        </w:tc>
      </w:tr>
      <w:tr w:rsidR="00E76D5D" w14:paraId="2A2232F9"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F03D21"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A02721"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71839600" w14:textId="77777777" w:rsidR="00E76D5D" w:rsidRDefault="00E76D5D">
            <w:pPr>
              <w:jc w:val="left"/>
              <w:rPr>
                <w:rFonts w:ascii="宋体" w:eastAsia="宋体" w:hAnsi="宋体" w:cs="宋体"/>
                <w:color w:val="000000"/>
                <w:sz w:val="20"/>
                <w:szCs w:val="20"/>
              </w:rPr>
            </w:pPr>
          </w:p>
        </w:tc>
      </w:tr>
      <w:tr w:rsidR="00E76D5D" w14:paraId="6ADCC01B"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E937A3"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9BA7E1"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4E6BE2FD" w14:textId="77777777" w:rsidR="00E76D5D" w:rsidRDefault="00E76D5D">
            <w:pPr>
              <w:jc w:val="left"/>
              <w:rPr>
                <w:rFonts w:ascii="宋体" w:eastAsia="宋体" w:hAnsi="宋体" w:cs="宋体"/>
                <w:color w:val="000000"/>
                <w:sz w:val="20"/>
                <w:szCs w:val="20"/>
              </w:rPr>
            </w:pPr>
          </w:p>
        </w:tc>
      </w:tr>
      <w:tr w:rsidR="00E76D5D" w14:paraId="1D3D007E"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A92B60"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4A714C"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7E04F2C9" w14:textId="77777777" w:rsidR="00E76D5D" w:rsidRDefault="00E76D5D">
            <w:pPr>
              <w:jc w:val="left"/>
              <w:rPr>
                <w:rFonts w:ascii="宋体" w:eastAsia="宋体" w:hAnsi="宋体" w:cs="宋体"/>
                <w:color w:val="000000"/>
                <w:sz w:val="20"/>
                <w:szCs w:val="20"/>
              </w:rPr>
            </w:pPr>
          </w:p>
        </w:tc>
      </w:tr>
      <w:tr w:rsidR="00E76D5D" w14:paraId="102DF08E"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A6819F"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5E3A93"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4C72E47A" w14:textId="77777777" w:rsidR="00E76D5D" w:rsidRDefault="00E76D5D">
            <w:pPr>
              <w:jc w:val="left"/>
              <w:rPr>
                <w:rFonts w:ascii="宋体" w:eastAsia="宋体" w:hAnsi="宋体" w:cs="宋体"/>
                <w:color w:val="000000"/>
                <w:sz w:val="20"/>
                <w:szCs w:val="20"/>
              </w:rPr>
            </w:pPr>
          </w:p>
        </w:tc>
      </w:tr>
      <w:tr w:rsidR="00E76D5D" w14:paraId="33164A6A"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ACF46C"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8FCBFC"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1DCFA38C" w14:textId="77777777" w:rsidR="00E76D5D" w:rsidRDefault="00E76D5D">
            <w:pPr>
              <w:jc w:val="left"/>
              <w:rPr>
                <w:rFonts w:ascii="宋体" w:eastAsia="宋体" w:hAnsi="宋体" w:cs="宋体"/>
                <w:color w:val="000000"/>
                <w:sz w:val="20"/>
                <w:szCs w:val="20"/>
              </w:rPr>
            </w:pPr>
          </w:p>
        </w:tc>
      </w:tr>
      <w:tr w:rsidR="00E76D5D" w14:paraId="185EE456"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951BBC"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69EE76"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36F8F867" w14:textId="77777777" w:rsidR="00E76D5D" w:rsidRDefault="00E76D5D">
            <w:pPr>
              <w:jc w:val="left"/>
              <w:rPr>
                <w:rFonts w:ascii="宋体" w:eastAsia="宋体" w:hAnsi="宋体" w:cs="宋体"/>
                <w:color w:val="000000"/>
                <w:sz w:val="20"/>
                <w:szCs w:val="20"/>
              </w:rPr>
            </w:pPr>
          </w:p>
        </w:tc>
      </w:tr>
      <w:tr w:rsidR="00E76D5D" w14:paraId="16DDB4E3"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621BC2"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5F1060"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09BBA3B7" w14:textId="77777777" w:rsidR="00E76D5D" w:rsidRDefault="00E76D5D">
            <w:pPr>
              <w:jc w:val="left"/>
              <w:rPr>
                <w:rFonts w:ascii="宋体" w:eastAsia="宋体" w:hAnsi="宋体" w:cs="宋体"/>
                <w:color w:val="000000"/>
                <w:sz w:val="20"/>
                <w:szCs w:val="20"/>
              </w:rPr>
            </w:pPr>
          </w:p>
        </w:tc>
      </w:tr>
      <w:tr w:rsidR="00E76D5D" w14:paraId="197183CA"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200F6F"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25069E"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53D95AF4" w14:textId="77777777" w:rsidR="00E76D5D" w:rsidRDefault="00E76D5D">
            <w:pPr>
              <w:jc w:val="left"/>
              <w:rPr>
                <w:rFonts w:ascii="宋体" w:eastAsia="宋体" w:hAnsi="宋体" w:cs="宋体"/>
                <w:color w:val="000000"/>
                <w:sz w:val="20"/>
                <w:szCs w:val="20"/>
              </w:rPr>
            </w:pPr>
          </w:p>
        </w:tc>
      </w:tr>
      <w:tr w:rsidR="00E76D5D" w14:paraId="2C8E8280"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446489"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2F08EC"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62A9D7F6" w14:textId="77777777" w:rsidR="00E76D5D" w:rsidRDefault="00E76D5D">
            <w:pPr>
              <w:jc w:val="left"/>
              <w:rPr>
                <w:rFonts w:ascii="宋体" w:eastAsia="宋体" w:hAnsi="宋体" w:cs="宋体"/>
                <w:color w:val="000000"/>
                <w:sz w:val="20"/>
                <w:szCs w:val="20"/>
              </w:rPr>
            </w:pPr>
          </w:p>
        </w:tc>
      </w:tr>
      <w:tr w:rsidR="00E76D5D" w14:paraId="79E53CB3"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5C9F4D"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B8F00E"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7DC09368" w14:textId="77777777" w:rsidR="00E76D5D" w:rsidRDefault="00E76D5D">
            <w:pPr>
              <w:jc w:val="left"/>
              <w:rPr>
                <w:rFonts w:ascii="宋体" w:eastAsia="宋体" w:hAnsi="宋体" w:cs="宋体"/>
                <w:color w:val="000000"/>
                <w:sz w:val="20"/>
                <w:szCs w:val="20"/>
              </w:rPr>
            </w:pPr>
          </w:p>
        </w:tc>
      </w:tr>
      <w:tr w:rsidR="00E76D5D" w14:paraId="7396129F" w14:textId="77777777">
        <w:trPr>
          <w:trHeight w:val="1980"/>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27E444"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8AA745"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13330ED0" w14:textId="77777777" w:rsidR="00E76D5D" w:rsidRDefault="00E76D5D">
            <w:pPr>
              <w:jc w:val="left"/>
              <w:rPr>
                <w:rFonts w:ascii="宋体" w:eastAsia="宋体" w:hAnsi="宋体" w:cs="宋体"/>
                <w:color w:val="000000"/>
                <w:sz w:val="20"/>
                <w:szCs w:val="20"/>
              </w:rPr>
            </w:pPr>
          </w:p>
        </w:tc>
      </w:tr>
      <w:tr w:rsidR="00E76D5D" w14:paraId="67C76D40"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7B7466" w14:textId="77777777" w:rsidR="00E76D5D" w:rsidRDefault="00E76D5D">
            <w:pPr>
              <w:jc w:val="center"/>
              <w:rPr>
                <w:rFonts w:ascii="宋体" w:eastAsia="宋体" w:hAnsi="宋体" w:cs="宋体"/>
                <w:color w:val="000000"/>
                <w:sz w:val="20"/>
                <w:szCs w:val="20"/>
              </w:rPr>
            </w:pPr>
          </w:p>
        </w:tc>
        <w:tc>
          <w:tcPr>
            <w:tcW w:w="7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569DBE"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病种成本核算（单病种及</w:t>
            </w:r>
            <w:r>
              <w:rPr>
                <w:rFonts w:ascii="宋体" w:eastAsia="宋体" w:hAnsi="宋体" w:cs="宋体" w:hint="eastAsia"/>
                <w:b/>
                <w:bCs/>
                <w:color w:val="000000"/>
                <w:kern w:val="0"/>
                <w:sz w:val="20"/>
                <w:szCs w:val="20"/>
                <w:lang w:bidi="ar"/>
              </w:rPr>
              <w:t>DRG</w:t>
            </w:r>
            <w:r>
              <w:rPr>
                <w:rFonts w:ascii="宋体" w:eastAsia="宋体" w:hAnsi="宋体" w:cs="宋体" w:hint="eastAsia"/>
                <w:b/>
                <w:bCs/>
                <w:color w:val="000000"/>
                <w:kern w:val="0"/>
                <w:sz w:val="20"/>
                <w:szCs w:val="20"/>
                <w:lang w:bidi="ar"/>
              </w:rPr>
              <w:t>病种核算）</w:t>
            </w:r>
          </w:p>
        </w:tc>
        <w:tc>
          <w:tcPr>
            <w:tcW w:w="3770" w:type="pct"/>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71F499B3" w14:textId="77777777" w:rsidR="00E76D5D" w:rsidRDefault="00062771">
            <w:pPr>
              <w:widowControl/>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基础数据管理</w:t>
            </w:r>
          </w:p>
          <w:p w14:paraId="48A4293D" w14:textId="77777777" w:rsidR="00E76D5D" w:rsidRDefault="00062771">
            <w:pPr>
              <w:widowControl/>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根据</w:t>
            </w:r>
            <w:proofErr w:type="gramStart"/>
            <w:r>
              <w:rPr>
                <w:rFonts w:ascii="宋体" w:eastAsia="宋体" w:hAnsi="宋体" w:cs="宋体" w:hint="eastAsia"/>
                <w:color w:val="000000"/>
                <w:kern w:val="0"/>
                <w:sz w:val="20"/>
                <w:szCs w:val="20"/>
                <w:lang w:bidi="ar"/>
              </w:rPr>
              <w:t>医</w:t>
            </w:r>
            <w:proofErr w:type="gramEnd"/>
            <w:r>
              <w:rPr>
                <w:rFonts w:ascii="宋体" w:eastAsia="宋体" w:hAnsi="宋体" w:cs="宋体" w:hint="eastAsia"/>
                <w:color w:val="000000"/>
                <w:kern w:val="0"/>
                <w:sz w:val="20"/>
                <w:szCs w:val="20"/>
                <w:lang w:bidi="ar"/>
              </w:rPr>
              <w:t>保政策的要求，支持医院</w:t>
            </w:r>
            <w:r>
              <w:rPr>
                <w:rFonts w:ascii="宋体" w:eastAsia="宋体" w:hAnsi="宋体" w:cs="宋体" w:hint="eastAsia"/>
                <w:color w:val="000000"/>
                <w:kern w:val="0"/>
                <w:sz w:val="20"/>
                <w:szCs w:val="20"/>
                <w:lang w:bidi="ar"/>
              </w:rPr>
              <w:t>DRG</w:t>
            </w:r>
            <w:r>
              <w:rPr>
                <w:rFonts w:ascii="宋体" w:eastAsia="宋体" w:hAnsi="宋体" w:cs="宋体" w:hint="eastAsia"/>
                <w:color w:val="000000"/>
                <w:kern w:val="0"/>
                <w:sz w:val="20"/>
                <w:szCs w:val="20"/>
                <w:lang w:bidi="ar"/>
              </w:rPr>
              <w:t>核算基础数据的录入、维护、查询等功能，具体包括：对病案首页、</w:t>
            </w:r>
            <w:proofErr w:type="gramStart"/>
            <w:r>
              <w:rPr>
                <w:rFonts w:ascii="宋体" w:eastAsia="宋体" w:hAnsi="宋体" w:cs="宋体" w:hint="eastAsia"/>
                <w:color w:val="000000"/>
                <w:kern w:val="0"/>
                <w:sz w:val="20"/>
                <w:szCs w:val="20"/>
                <w:lang w:bidi="ar"/>
              </w:rPr>
              <w:t>医</w:t>
            </w:r>
            <w:proofErr w:type="gramEnd"/>
            <w:r>
              <w:rPr>
                <w:rFonts w:ascii="宋体" w:eastAsia="宋体" w:hAnsi="宋体" w:cs="宋体" w:hint="eastAsia"/>
                <w:color w:val="000000"/>
                <w:kern w:val="0"/>
                <w:sz w:val="20"/>
                <w:szCs w:val="20"/>
                <w:lang w:bidi="ar"/>
              </w:rPr>
              <w:t>保结算清单进行查询；对病历收费明细数据进行查询。</w:t>
            </w:r>
          </w:p>
          <w:p w14:paraId="6E6FD459" w14:textId="77777777" w:rsidR="00E76D5D" w:rsidRDefault="00062771">
            <w:pPr>
              <w:widowControl/>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支持医院级、</w:t>
            </w:r>
            <w:proofErr w:type="gramStart"/>
            <w:r>
              <w:rPr>
                <w:rFonts w:ascii="宋体" w:eastAsia="宋体" w:hAnsi="宋体" w:cs="宋体" w:hint="eastAsia"/>
                <w:color w:val="000000"/>
                <w:kern w:val="0"/>
                <w:sz w:val="20"/>
                <w:szCs w:val="20"/>
                <w:lang w:bidi="ar"/>
              </w:rPr>
              <w:t>科室级</w:t>
            </w:r>
            <w:proofErr w:type="gramEnd"/>
            <w:r>
              <w:rPr>
                <w:rFonts w:ascii="宋体" w:eastAsia="宋体" w:hAnsi="宋体" w:cs="宋体" w:hint="eastAsia"/>
                <w:color w:val="000000"/>
                <w:kern w:val="0"/>
                <w:sz w:val="20"/>
                <w:szCs w:val="20"/>
                <w:lang w:bidi="ar"/>
              </w:rPr>
              <w:t>病种成本的核算。</w:t>
            </w:r>
          </w:p>
          <w:p w14:paraId="42CF7F09" w14:textId="77777777" w:rsidR="00E76D5D" w:rsidRDefault="00062771">
            <w:pPr>
              <w:widowControl/>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核算模型</w:t>
            </w:r>
          </w:p>
          <w:p w14:paraId="68E1075B" w14:textId="77777777" w:rsidR="00E76D5D" w:rsidRDefault="00062771">
            <w:pPr>
              <w:widowControl/>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采用“项目叠加法”、“自上而下法”进行</w:t>
            </w:r>
            <w:r>
              <w:rPr>
                <w:rFonts w:ascii="宋体" w:eastAsia="宋体" w:hAnsi="宋体" w:cs="宋体" w:hint="eastAsia"/>
                <w:color w:val="000000"/>
                <w:kern w:val="0"/>
                <w:sz w:val="20"/>
                <w:szCs w:val="20"/>
                <w:lang w:bidi="ar"/>
              </w:rPr>
              <w:t>DRG</w:t>
            </w:r>
            <w:r>
              <w:rPr>
                <w:rFonts w:ascii="宋体" w:eastAsia="宋体" w:hAnsi="宋体" w:cs="宋体" w:hint="eastAsia"/>
                <w:color w:val="000000"/>
                <w:kern w:val="0"/>
                <w:sz w:val="20"/>
                <w:szCs w:val="20"/>
                <w:lang w:bidi="ar"/>
              </w:rPr>
              <w:t>成本核算，建立科级核算模型与院级核算模型，医院可灵活选择核算方法。</w:t>
            </w:r>
          </w:p>
          <w:p w14:paraId="1FF8494B" w14:textId="77777777" w:rsidR="00E76D5D" w:rsidRDefault="00062771">
            <w:pPr>
              <w:widowControl/>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支持</w:t>
            </w:r>
            <w:r>
              <w:rPr>
                <w:rFonts w:ascii="宋体" w:eastAsia="宋体" w:hAnsi="宋体" w:cs="宋体" w:hint="eastAsia"/>
                <w:color w:val="000000"/>
                <w:kern w:val="0"/>
                <w:sz w:val="20"/>
                <w:szCs w:val="20"/>
                <w:lang w:bidi="ar"/>
              </w:rPr>
              <w:t>DRG</w:t>
            </w:r>
            <w:r>
              <w:rPr>
                <w:rFonts w:ascii="宋体" w:eastAsia="宋体" w:hAnsi="宋体" w:cs="宋体" w:hint="eastAsia"/>
                <w:color w:val="000000"/>
                <w:kern w:val="0"/>
                <w:sz w:val="20"/>
                <w:szCs w:val="20"/>
                <w:lang w:bidi="ar"/>
              </w:rPr>
              <w:t>成本核算至医疗组单元。</w:t>
            </w:r>
          </w:p>
          <w:p w14:paraId="3F071F44" w14:textId="77777777" w:rsidR="00E76D5D" w:rsidRDefault="00062771">
            <w:pPr>
              <w:widowControl/>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lastRenderedPageBreak/>
              <w:t>3.</w:t>
            </w:r>
            <w:r>
              <w:rPr>
                <w:rFonts w:ascii="宋体" w:eastAsia="宋体" w:hAnsi="宋体" w:cs="宋体" w:hint="eastAsia"/>
                <w:color w:val="000000"/>
                <w:kern w:val="0"/>
                <w:sz w:val="20"/>
                <w:szCs w:val="20"/>
                <w:lang w:bidi="ar"/>
              </w:rPr>
              <w:t>成本查询与分析</w:t>
            </w:r>
          </w:p>
          <w:p w14:paraId="545C3536" w14:textId="77777777" w:rsidR="00E76D5D" w:rsidRDefault="00062771">
            <w:pPr>
              <w:widowControl/>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可对病人病历成本、医疗</w:t>
            </w:r>
            <w:proofErr w:type="gramStart"/>
            <w:r>
              <w:rPr>
                <w:rFonts w:ascii="宋体" w:eastAsia="宋体" w:hAnsi="宋体" w:cs="宋体" w:hint="eastAsia"/>
                <w:color w:val="000000"/>
                <w:kern w:val="0"/>
                <w:sz w:val="20"/>
                <w:szCs w:val="20"/>
                <w:lang w:bidi="ar"/>
              </w:rPr>
              <w:t>组病组成本</w:t>
            </w:r>
            <w:proofErr w:type="gramEnd"/>
            <w:r>
              <w:rPr>
                <w:rFonts w:ascii="宋体" w:eastAsia="宋体" w:hAnsi="宋体" w:cs="宋体" w:hint="eastAsia"/>
                <w:color w:val="000000"/>
                <w:kern w:val="0"/>
                <w:sz w:val="20"/>
                <w:szCs w:val="20"/>
                <w:lang w:bidi="ar"/>
              </w:rPr>
              <w:t>、科室</w:t>
            </w:r>
            <w:proofErr w:type="gramStart"/>
            <w:r>
              <w:rPr>
                <w:rFonts w:ascii="宋体" w:eastAsia="宋体" w:hAnsi="宋体" w:cs="宋体" w:hint="eastAsia"/>
                <w:color w:val="000000"/>
                <w:kern w:val="0"/>
                <w:sz w:val="20"/>
                <w:szCs w:val="20"/>
                <w:lang w:bidi="ar"/>
              </w:rPr>
              <w:t>病组成本</w:t>
            </w:r>
            <w:proofErr w:type="gramEnd"/>
            <w:r>
              <w:rPr>
                <w:rFonts w:ascii="宋体" w:eastAsia="宋体" w:hAnsi="宋体" w:cs="宋体" w:hint="eastAsia"/>
                <w:color w:val="000000"/>
                <w:kern w:val="0"/>
                <w:sz w:val="20"/>
                <w:szCs w:val="20"/>
                <w:lang w:bidi="ar"/>
              </w:rPr>
              <w:t>、院级</w:t>
            </w:r>
            <w:proofErr w:type="gramStart"/>
            <w:r>
              <w:rPr>
                <w:rFonts w:ascii="宋体" w:eastAsia="宋体" w:hAnsi="宋体" w:cs="宋体" w:hint="eastAsia"/>
                <w:color w:val="000000"/>
                <w:kern w:val="0"/>
                <w:sz w:val="20"/>
                <w:szCs w:val="20"/>
                <w:lang w:bidi="ar"/>
              </w:rPr>
              <w:t>病组成本</w:t>
            </w:r>
            <w:proofErr w:type="gramEnd"/>
            <w:r>
              <w:rPr>
                <w:rFonts w:ascii="宋体" w:eastAsia="宋体" w:hAnsi="宋体" w:cs="宋体" w:hint="eastAsia"/>
                <w:color w:val="000000"/>
                <w:kern w:val="0"/>
                <w:sz w:val="20"/>
                <w:szCs w:val="20"/>
                <w:lang w:bidi="ar"/>
              </w:rPr>
              <w:t>、临床路径</w:t>
            </w:r>
            <w:proofErr w:type="gramStart"/>
            <w:r>
              <w:rPr>
                <w:rFonts w:ascii="宋体" w:eastAsia="宋体" w:hAnsi="宋体" w:cs="宋体" w:hint="eastAsia"/>
                <w:color w:val="000000"/>
                <w:kern w:val="0"/>
                <w:sz w:val="20"/>
                <w:szCs w:val="20"/>
                <w:lang w:bidi="ar"/>
              </w:rPr>
              <w:t>病组成本</w:t>
            </w:r>
            <w:proofErr w:type="gramEnd"/>
            <w:r>
              <w:rPr>
                <w:rFonts w:ascii="宋体" w:eastAsia="宋体" w:hAnsi="宋体" w:cs="宋体" w:hint="eastAsia"/>
                <w:color w:val="000000"/>
                <w:kern w:val="0"/>
                <w:sz w:val="20"/>
                <w:szCs w:val="20"/>
                <w:lang w:bidi="ar"/>
              </w:rPr>
              <w:t>进行计算和查询。</w:t>
            </w:r>
          </w:p>
          <w:p w14:paraId="516C76B6" w14:textId="77777777" w:rsidR="00E76D5D" w:rsidRDefault="00062771">
            <w:pPr>
              <w:widowControl/>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支持层层钻取查询，可钻取病例成本，</w:t>
            </w:r>
            <w:proofErr w:type="gramStart"/>
            <w:r>
              <w:rPr>
                <w:rFonts w:ascii="宋体" w:eastAsia="宋体" w:hAnsi="宋体" w:cs="宋体" w:hint="eastAsia"/>
                <w:color w:val="000000"/>
                <w:kern w:val="0"/>
                <w:sz w:val="20"/>
                <w:szCs w:val="20"/>
                <w:lang w:bidi="ar"/>
              </w:rPr>
              <w:t>病</w:t>
            </w:r>
            <w:r>
              <w:rPr>
                <w:rFonts w:ascii="宋体" w:eastAsia="宋体" w:hAnsi="宋体" w:cs="宋体" w:hint="eastAsia"/>
                <w:color w:val="000000"/>
                <w:kern w:val="0"/>
                <w:sz w:val="20"/>
                <w:szCs w:val="20"/>
                <w:lang w:bidi="ar"/>
              </w:rPr>
              <w:t>组成本</w:t>
            </w:r>
            <w:proofErr w:type="gramEnd"/>
            <w:r>
              <w:rPr>
                <w:rFonts w:ascii="宋体" w:eastAsia="宋体" w:hAnsi="宋体" w:cs="宋体" w:hint="eastAsia"/>
                <w:color w:val="000000"/>
                <w:kern w:val="0"/>
                <w:sz w:val="20"/>
                <w:szCs w:val="20"/>
                <w:lang w:bidi="ar"/>
              </w:rPr>
              <w:t>中可钻取项目成本，项目成本中可钻取成本明细。</w:t>
            </w:r>
          </w:p>
          <w:p w14:paraId="628FB03B" w14:textId="77777777" w:rsidR="00E76D5D" w:rsidRDefault="00062771">
            <w:pPr>
              <w:widowControl/>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可从</w:t>
            </w:r>
            <w:r>
              <w:rPr>
                <w:rFonts w:ascii="宋体" w:eastAsia="宋体" w:hAnsi="宋体" w:cs="宋体" w:hint="eastAsia"/>
                <w:color w:val="000000"/>
                <w:kern w:val="0"/>
                <w:sz w:val="20"/>
                <w:szCs w:val="20"/>
                <w:lang w:bidi="ar"/>
              </w:rPr>
              <w:t>DRG</w:t>
            </w:r>
            <w:r>
              <w:rPr>
                <w:rFonts w:ascii="宋体" w:eastAsia="宋体" w:hAnsi="宋体" w:cs="宋体" w:hint="eastAsia"/>
                <w:color w:val="000000"/>
                <w:kern w:val="0"/>
                <w:sz w:val="20"/>
                <w:szCs w:val="20"/>
                <w:lang w:bidi="ar"/>
              </w:rPr>
              <w:t>的基本情况、成本及成本收益率情况挖掘到各个收费类别的成本及成本收益率情况，再挖掘到各个收费项目的成本。</w:t>
            </w:r>
          </w:p>
          <w:p w14:paraId="305C1E09" w14:textId="77777777" w:rsidR="00E76D5D" w:rsidRDefault="00062771">
            <w:pPr>
              <w:widowControl/>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支持对</w:t>
            </w:r>
            <w:r>
              <w:rPr>
                <w:rFonts w:ascii="宋体" w:eastAsia="宋体" w:hAnsi="宋体" w:cs="宋体" w:hint="eastAsia"/>
                <w:color w:val="000000"/>
                <w:kern w:val="0"/>
                <w:sz w:val="20"/>
                <w:szCs w:val="20"/>
                <w:lang w:bidi="ar"/>
              </w:rPr>
              <w:t>DRG</w:t>
            </w:r>
            <w:r>
              <w:rPr>
                <w:rFonts w:ascii="宋体" w:eastAsia="宋体" w:hAnsi="宋体" w:cs="宋体" w:hint="eastAsia"/>
                <w:color w:val="000000"/>
                <w:kern w:val="0"/>
                <w:sz w:val="20"/>
                <w:szCs w:val="20"/>
                <w:lang w:bidi="ar"/>
              </w:rPr>
              <w:t>进行构成分析、效益分析、趋势分析、对比分析、控制分析、单病种分析。分析维</w:t>
            </w:r>
            <w:proofErr w:type="gramStart"/>
            <w:r>
              <w:rPr>
                <w:rFonts w:ascii="宋体" w:eastAsia="宋体" w:hAnsi="宋体" w:cs="宋体" w:hint="eastAsia"/>
                <w:color w:val="000000"/>
                <w:kern w:val="0"/>
                <w:sz w:val="20"/>
                <w:szCs w:val="20"/>
                <w:lang w:bidi="ar"/>
              </w:rPr>
              <w:t>度包括</w:t>
            </w:r>
            <w:proofErr w:type="gramEnd"/>
            <w:r>
              <w:rPr>
                <w:rFonts w:ascii="宋体" w:eastAsia="宋体" w:hAnsi="宋体" w:cs="宋体" w:hint="eastAsia"/>
                <w:color w:val="000000"/>
                <w:kern w:val="0"/>
                <w:sz w:val="20"/>
                <w:szCs w:val="20"/>
                <w:lang w:bidi="ar"/>
              </w:rPr>
              <w:t>院级、科级、医疗组级等。</w:t>
            </w:r>
          </w:p>
        </w:tc>
      </w:tr>
      <w:tr w:rsidR="00E76D5D" w14:paraId="4C786EDF"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E421C1"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00787C"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59849570" w14:textId="77777777" w:rsidR="00E76D5D" w:rsidRDefault="00E76D5D">
            <w:pPr>
              <w:jc w:val="center"/>
              <w:rPr>
                <w:rFonts w:ascii="宋体" w:eastAsia="宋体" w:hAnsi="宋体" w:cs="宋体"/>
                <w:color w:val="000000"/>
                <w:sz w:val="20"/>
                <w:szCs w:val="20"/>
              </w:rPr>
            </w:pPr>
          </w:p>
        </w:tc>
      </w:tr>
      <w:tr w:rsidR="00E76D5D" w14:paraId="21A25676"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368941"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45D046"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2D20DBA3" w14:textId="77777777" w:rsidR="00E76D5D" w:rsidRDefault="00E76D5D">
            <w:pPr>
              <w:jc w:val="center"/>
              <w:rPr>
                <w:rFonts w:ascii="宋体" w:eastAsia="宋体" w:hAnsi="宋体" w:cs="宋体"/>
                <w:color w:val="000000"/>
                <w:sz w:val="20"/>
                <w:szCs w:val="20"/>
              </w:rPr>
            </w:pPr>
          </w:p>
        </w:tc>
      </w:tr>
      <w:tr w:rsidR="00E76D5D" w14:paraId="2504B2A2"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7C1325"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03F290"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0024AF90" w14:textId="77777777" w:rsidR="00E76D5D" w:rsidRDefault="00E76D5D">
            <w:pPr>
              <w:jc w:val="center"/>
              <w:rPr>
                <w:rFonts w:ascii="宋体" w:eastAsia="宋体" w:hAnsi="宋体" w:cs="宋体"/>
                <w:color w:val="000000"/>
                <w:sz w:val="20"/>
                <w:szCs w:val="20"/>
              </w:rPr>
            </w:pPr>
          </w:p>
        </w:tc>
      </w:tr>
      <w:tr w:rsidR="00E76D5D" w14:paraId="6F1DFA14"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382091"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07BD54"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734F9D37" w14:textId="77777777" w:rsidR="00E76D5D" w:rsidRDefault="00E76D5D">
            <w:pPr>
              <w:jc w:val="center"/>
              <w:rPr>
                <w:rFonts w:ascii="宋体" w:eastAsia="宋体" w:hAnsi="宋体" w:cs="宋体"/>
                <w:color w:val="000000"/>
                <w:sz w:val="20"/>
                <w:szCs w:val="20"/>
              </w:rPr>
            </w:pPr>
          </w:p>
        </w:tc>
      </w:tr>
      <w:tr w:rsidR="00E76D5D" w14:paraId="0C6E04A6"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AA2212"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9B45FD"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5AD4E17B" w14:textId="77777777" w:rsidR="00E76D5D" w:rsidRDefault="00E76D5D">
            <w:pPr>
              <w:jc w:val="center"/>
              <w:rPr>
                <w:rFonts w:ascii="宋体" w:eastAsia="宋体" w:hAnsi="宋体" w:cs="宋体"/>
                <w:color w:val="000000"/>
                <w:sz w:val="20"/>
                <w:szCs w:val="20"/>
              </w:rPr>
            </w:pPr>
          </w:p>
        </w:tc>
      </w:tr>
      <w:tr w:rsidR="00E76D5D" w14:paraId="29690723"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F16159"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575A36"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740B0C36" w14:textId="77777777" w:rsidR="00E76D5D" w:rsidRDefault="00E76D5D">
            <w:pPr>
              <w:jc w:val="center"/>
              <w:rPr>
                <w:rFonts w:ascii="宋体" w:eastAsia="宋体" w:hAnsi="宋体" w:cs="宋体"/>
                <w:color w:val="000000"/>
                <w:sz w:val="20"/>
                <w:szCs w:val="20"/>
              </w:rPr>
            </w:pPr>
          </w:p>
        </w:tc>
      </w:tr>
      <w:tr w:rsidR="00E76D5D" w14:paraId="58076D6B"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58CD2D"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B236CE"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17650412" w14:textId="77777777" w:rsidR="00E76D5D" w:rsidRDefault="00E76D5D">
            <w:pPr>
              <w:jc w:val="center"/>
              <w:rPr>
                <w:rFonts w:ascii="宋体" w:eastAsia="宋体" w:hAnsi="宋体" w:cs="宋体"/>
                <w:color w:val="000000"/>
                <w:sz w:val="20"/>
                <w:szCs w:val="20"/>
              </w:rPr>
            </w:pPr>
          </w:p>
        </w:tc>
      </w:tr>
      <w:tr w:rsidR="00E76D5D" w14:paraId="3374DA46"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0732F9"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AB21AA"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0E6F9C08" w14:textId="77777777" w:rsidR="00E76D5D" w:rsidRDefault="00E76D5D">
            <w:pPr>
              <w:jc w:val="center"/>
              <w:rPr>
                <w:rFonts w:ascii="宋体" w:eastAsia="宋体" w:hAnsi="宋体" w:cs="宋体"/>
                <w:color w:val="000000"/>
                <w:sz w:val="20"/>
                <w:szCs w:val="20"/>
              </w:rPr>
            </w:pPr>
          </w:p>
        </w:tc>
      </w:tr>
      <w:tr w:rsidR="00E76D5D" w14:paraId="31285E17"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E208C7"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5D72CB"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37AA4CED" w14:textId="77777777" w:rsidR="00E76D5D" w:rsidRDefault="00E76D5D">
            <w:pPr>
              <w:jc w:val="center"/>
              <w:rPr>
                <w:rFonts w:ascii="宋体" w:eastAsia="宋体" w:hAnsi="宋体" w:cs="宋体"/>
                <w:color w:val="000000"/>
                <w:sz w:val="20"/>
                <w:szCs w:val="20"/>
              </w:rPr>
            </w:pPr>
          </w:p>
        </w:tc>
      </w:tr>
      <w:tr w:rsidR="00E76D5D" w14:paraId="29BC04C6" w14:textId="77777777">
        <w:trPr>
          <w:trHeight w:val="1590"/>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DB0586"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AB5770"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21BE5E40" w14:textId="77777777" w:rsidR="00E76D5D" w:rsidRDefault="00E76D5D">
            <w:pPr>
              <w:jc w:val="center"/>
              <w:rPr>
                <w:rFonts w:ascii="宋体" w:eastAsia="宋体" w:hAnsi="宋体" w:cs="宋体"/>
                <w:color w:val="000000"/>
                <w:sz w:val="20"/>
                <w:szCs w:val="20"/>
              </w:rPr>
            </w:pPr>
          </w:p>
        </w:tc>
      </w:tr>
      <w:tr w:rsidR="00E76D5D" w14:paraId="3209F1FE"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D99D13" w14:textId="77777777" w:rsidR="00E76D5D" w:rsidRDefault="00E76D5D">
            <w:pPr>
              <w:jc w:val="center"/>
              <w:rPr>
                <w:rFonts w:ascii="宋体" w:eastAsia="宋体" w:hAnsi="宋体" w:cs="宋体"/>
                <w:color w:val="000000"/>
                <w:sz w:val="20"/>
                <w:szCs w:val="20"/>
              </w:rPr>
            </w:pPr>
          </w:p>
        </w:tc>
        <w:tc>
          <w:tcPr>
            <w:tcW w:w="7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648327"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银</w:t>
            </w:r>
            <w:proofErr w:type="gramStart"/>
            <w:r>
              <w:rPr>
                <w:rFonts w:ascii="宋体" w:eastAsia="宋体" w:hAnsi="宋体" w:cs="宋体" w:hint="eastAsia"/>
                <w:b/>
                <w:bCs/>
                <w:color w:val="000000"/>
                <w:kern w:val="0"/>
                <w:sz w:val="20"/>
                <w:szCs w:val="20"/>
                <w:lang w:bidi="ar"/>
              </w:rPr>
              <w:t>医</w:t>
            </w:r>
            <w:proofErr w:type="gramEnd"/>
            <w:r>
              <w:rPr>
                <w:rFonts w:ascii="宋体" w:eastAsia="宋体" w:hAnsi="宋体" w:cs="宋体" w:hint="eastAsia"/>
                <w:b/>
                <w:bCs/>
                <w:color w:val="000000"/>
                <w:kern w:val="0"/>
                <w:sz w:val="20"/>
                <w:szCs w:val="20"/>
                <w:lang w:bidi="ar"/>
              </w:rPr>
              <w:t>直联</w:t>
            </w:r>
          </w:p>
        </w:tc>
        <w:tc>
          <w:tcPr>
            <w:tcW w:w="3770" w:type="pct"/>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4ED3CA75"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．银</w:t>
            </w:r>
            <w:proofErr w:type="gramStart"/>
            <w:r>
              <w:rPr>
                <w:rFonts w:ascii="宋体" w:eastAsia="宋体" w:hAnsi="宋体" w:cs="宋体" w:hint="eastAsia"/>
                <w:color w:val="000000"/>
                <w:kern w:val="0"/>
                <w:sz w:val="20"/>
                <w:szCs w:val="20"/>
                <w:lang w:bidi="ar"/>
              </w:rPr>
              <w:t>医</w:t>
            </w:r>
            <w:proofErr w:type="gramEnd"/>
            <w:r>
              <w:rPr>
                <w:rFonts w:ascii="宋体" w:eastAsia="宋体" w:hAnsi="宋体" w:cs="宋体" w:hint="eastAsia"/>
                <w:color w:val="000000"/>
                <w:kern w:val="0"/>
                <w:sz w:val="20"/>
                <w:szCs w:val="20"/>
                <w:lang w:bidi="ar"/>
              </w:rPr>
              <w:t>直连通过同网银适配器的配置，连通财务系统其他业务模块和网上银行医疗机构客户端，用以适配多个网上银行账户及同一开户行下的多个账号，支持多资金组织结算、多个收付款银行业务查询处理要求。可以随时通过银企互联系统查询医院在不同银行的业务交易数据，定时（时间可自行设定）或实时读取各家银行业务信息，并可将数据保存在医院端数据库中，将不同银行的业务数据存放在一个统一共享的管理平台中。此外，还可以进行单笔交易转账以及账户余额、明细的查询等业务。</w:t>
            </w:r>
          </w:p>
          <w:p w14:paraId="41861871"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银行对账单管理：主要处理从银行实时下载下来的或通过文件导入到银行对账单，将其自动生成到账通知，并且支持离线查询银行对</w:t>
            </w:r>
            <w:proofErr w:type="gramStart"/>
            <w:r>
              <w:rPr>
                <w:rFonts w:ascii="宋体" w:eastAsia="宋体" w:hAnsi="宋体" w:cs="宋体" w:hint="eastAsia"/>
                <w:color w:val="000000"/>
                <w:kern w:val="0"/>
                <w:sz w:val="20"/>
                <w:szCs w:val="20"/>
                <w:lang w:bidi="ar"/>
              </w:rPr>
              <w:t>帐单</w:t>
            </w:r>
            <w:proofErr w:type="gramEnd"/>
            <w:r>
              <w:rPr>
                <w:rFonts w:ascii="宋体" w:eastAsia="宋体" w:hAnsi="宋体" w:cs="宋体" w:hint="eastAsia"/>
                <w:color w:val="000000"/>
                <w:kern w:val="0"/>
                <w:sz w:val="20"/>
                <w:szCs w:val="20"/>
                <w:lang w:bidi="ar"/>
              </w:rPr>
              <w:t>的信息。</w:t>
            </w:r>
          </w:p>
          <w:p w14:paraId="1B912EF2"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账户余额查询：可在线查询银行账户的当前余额和离线查询银行账户的当前和历史余额。</w:t>
            </w:r>
          </w:p>
          <w:p w14:paraId="551BC693"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支付指令状态：应付管理、现金管理、报销管理、资金结算、资金调度通过</w:t>
            </w:r>
            <w:proofErr w:type="gramStart"/>
            <w:r>
              <w:rPr>
                <w:rFonts w:ascii="宋体" w:eastAsia="宋体" w:hAnsi="宋体" w:cs="宋体" w:hint="eastAsia"/>
                <w:color w:val="000000"/>
                <w:kern w:val="0"/>
                <w:sz w:val="20"/>
                <w:szCs w:val="20"/>
                <w:lang w:bidi="ar"/>
              </w:rPr>
              <w:t>银企直联</w:t>
            </w:r>
            <w:proofErr w:type="gramEnd"/>
            <w:r>
              <w:rPr>
                <w:rFonts w:ascii="宋体" w:eastAsia="宋体" w:hAnsi="宋体" w:cs="宋体" w:hint="eastAsia"/>
                <w:color w:val="000000"/>
                <w:kern w:val="0"/>
                <w:sz w:val="20"/>
                <w:szCs w:val="20"/>
                <w:lang w:bidi="ar"/>
              </w:rPr>
              <w:t>向银行发出付款指令，提供网上银行付款指令状态查询功能。</w:t>
            </w:r>
          </w:p>
          <w:p w14:paraId="2092C1D2"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w:t>
            </w:r>
            <w:r>
              <w:rPr>
                <w:rFonts w:ascii="宋体" w:eastAsia="宋体" w:hAnsi="宋体" w:cs="宋体" w:hint="eastAsia"/>
                <w:color w:val="000000"/>
                <w:kern w:val="0"/>
                <w:sz w:val="20"/>
                <w:szCs w:val="20"/>
                <w:lang w:bidi="ar"/>
              </w:rPr>
              <w:t>自动下载日志查询：根据定义好的数据下载规则，进行下载日志的查看，包括手动下载和通过预警平台自动下载两种情况。</w:t>
            </w:r>
          </w:p>
          <w:p w14:paraId="32470397"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w:t>
            </w:r>
            <w:r>
              <w:rPr>
                <w:rFonts w:ascii="宋体" w:eastAsia="宋体" w:hAnsi="宋体" w:cs="宋体" w:hint="eastAsia"/>
                <w:color w:val="000000"/>
                <w:kern w:val="0"/>
                <w:sz w:val="20"/>
                <w:szCs w:val="20"/>
                <w:lang w:bidi="ar"/>
              </w:rPr>
              <w:t>工资清单：支持直接在系统中编制工资清单，或</w:t>
            </w:r>
            <w:r>
              <w:rPr>
                <w:rFonts w:ascii="宋体" w:eastAsia="宋体" w:hAnsi="宋体" w:cs="宋体" w:hint="eastAsia"/>
                <w:color w:val="000000"/>
                <w:kern w:val="0"/>
                <w:sz w:val="20"/>
                <w:szCs w:val="20"/>
                <w:lang w:bidi="ar"/>
              </w:rPr>
              <w:t>通过标准模板文件向系统导入工资清单。提交工资清单后系统自动生成财务组织现金管理模块中的付款结算单，通过付款结算单可通过网上银行对工资清单进行支付，支付后可在工资清单的支付状态中查询工资支付状态结果。</w:t>
            </w:r>
          </w:p>
          <w:p w14:paraId="4F9B989B"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w:t>
            </w:r>
            <w:r>
              <w:rPr>
                <w:rFonts w:ascii="宋体" w:eastAsia="宋体" w:hAnsi="宋体" w:cs="宋体" w:hint="eastAsia"/>
                <w:color w:val="000000"/>
                <w:kern w:val="0"/>
                <w:sz w:val="20"/>
                <w:szCs w:val="20"/>
                <w:lang w:bidi="ar"/>
              </w:rPr>
              <w:t>支付确认单：确认单支持保存，提交，审批等操作。</w:t>
            </w:r>
          </w:p>
          <w:p w14:paraId="018D136F" w14:textId="77777777" w:rsidR="00E76D5D" w:rsidRDefault="00062771">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8.</w:t>
            </w:r>
            <w:r>
              <w:rPr>
                <w:rFonts w:ascii="宋体" w:eastAsia="宋体" w:hAnsi="宋体" w:cs="宋体" w:hint="eastAsia"/>
                <w:color w:val="000000"/>
                <w:kern w:val="0"/>
                <w:sz w:val="20"/>
                <w:szCs w:val="20"/>
                <w:lang w:bidi="ar"/>
              </w:rPr>
              <w:t>开通银行对接：工商银行、农业银行、中国邮政储蓄银行、建设银行、中国银行、交通银行。</w:t>
            </w:r>
          </w:p>
          <w:p w14:paraId="40DF0B6C" w14:textId="77777777" w:rsidR="00E76D5D" w:rsidRDefault="00E76D5D">
            <w:pPr>
              <w:widowControl/>
              <w:jc w:val="left"/>
              <w:textAlignment w:val="bottom"/>
              <w:rPr>
                <w:rFonts w:ascii="宋体" w:eastAsia="宋体" w:hAnsi="宋体" w:cs="宋体"/>
                <w:color w:val="000000"/>
                <w:sz w:val="20"/>
                <w:szCs w:val="20"/>
              </w:rPr>
            </w:pPr>
          </w:p>
        </w:tc>
      </w:tr>
      <w:tr w:rsidR="00E76D5D" w14:paraId="2169AF43"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EAC79A"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EDE66C"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3C018F18" w14:textId="77777777" w:rsidR="00E76D5D" w:rsidRDefault="00E76D5D">
            <w:pPr>
              <w:jc w:val="left"/>
              <w:rPr>
                <w:rFonts w:ascii="宋体" w:eastAsia="宋体" w:hAnsi="宋体" w:cs="宋体"/>
                <w:color w:val="000000"/>
                <w:sz w:val="20"/>
                <w:szCs w:val="20"/>
              </w:rPr>
            </w:pPr>
          </w:p>
        </w:tc>
      </w:tr>
      <w:tr w:rsidR="00E76D5D" w14:paraId="6755DEEB"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90090A"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3C78E7"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010E4EE5" w14:textId="77777777" w:rsidR="00E76D5D" w:rsidRDefault="00E76D5D">
            <w:pPr>
              <w:jc w:val="left"/>
              <w:rPr>
                <w:rFonts w:ascii="宋体" w:eastAsia="宋体" w:hAnsi="宋体" w:cs="宋体"/>
                <w:color w:val="000000"/>
                <w:sz w:val="20"/>
                <w:szCs w:val="20"/>
              </w:rPr>
            </w:pPr>
          </w:p>
        </w:tc>
      </w:tr>
      <w:tr w:rsidR="00E76D5D" w14:paraId="28D03A66"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2EBAA0"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33E09E"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5B137523" w14:textId="77777777" w:rsidR="00E76D5D" w:rsidRDefault="00E76D5D">
            <w:pPr>
              <w:jc w:val="left"/>
              <w:rPr>
                <w:rFonts w:ascii="宋体" w:eastAsia="宋体" w:hAnsi="宋体" w:cs="宋体"/>
                <w:color w:val="000000"/>
                <w:sz w:val="20"/>
                <w:szCs w:val="20"/>
              </w:rPr>
            </w:pPr>
          </w:p>
        </w:tc>
      </w:tr>
      <w:tr w:rsidR="00E76D5D" w14:paraId="4E2E10A8"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76789E"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F6A87E"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1C87A330" w14:textId="77777777" w:rsidR="00E76D5D" w:rsidRDefault="00E76D5D">
            <w:pPr>
              <w:jc w:val="left"/>
              <w:rPr>
                <w:rFonts w:ascii="宋体" w:eastAsia="宋体" w:hAnsi="宋体" w:cs="宋体"/>
                <w:color w:val="000000"/>
                <w:sz w:val="20"/>
                <w:szCs w:val="20"/>
              </w:rPr>
            </w:pPr>
          </w:p>
        </w:tc>
      </w:tr>
      <w:tr w:rsidR="00E76D5D" w14:paraId="5C3A1234"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23850B"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51721D"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4FA68C8D" w14:textId="77777777" w:rsidR="00E76D5D" w:rsidRDefault="00E76D5D">
            <w:pPr>
              <w:jc w:val="left"/>
              <w:rPr>
                <w:rFonts w:ascii="宋体" w:eastAsia="宋体" w:hAnsi="宋体" w:cs="宋体"/>
                <w:color w:val="000000"/>
                <w:sz w:val="20"/>
                <w:szCs w:val="20"/>
              </w:rPr>
            </w:pPr>
          </w:p>
        </w:tc>
      </w:tr>
      <w:tr w:rsidR="00E76D5D" w14:paraId="73224ADF"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AACAF3"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8B646E"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72CCD623" w14:textId="77777777" w:rsidR="00E76D5D" w:rsidRDefault="00E76D5D">
            <w:pPr>
              <w:jc w:val="left"/>
              <w:rPr>
                <w:rFonts w:ascii="宋体" w:eastAsia="宋体" w:hAnsi="宋体" w:cs="宋体"/>
                <w:color w:val="000000"/>
                <w:sz w:val="20"/>
                <w:szCs w:val="20"/>
              </w:rPr>
            </w:pPr>
          </w:p>
        </w:tc>
      </w:tr>
      <w:tr w:rsidR="00E76D5D" w14:paraId="5A8CAAD6" w14:textId="77777777">
        <w:trPr>
          <w:trHeight w:val="312"/>
        </w:trPr>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CA56AE" w14:textId="77777777" w:rsidR="00E76D5D" w:rsidRDefault="00E76D5D">
            <w:pPr>
              <w:jc w:val="center"/>
              <w:rPr>
                <w:rFonts w:ascii="宋体" w:eastAsia="宋体" w:hAnsi="宋体" w:cs="宋体"/>
                <w:color w:val="000000"/>
                <w:sz w:val="20"/>
                <w:szCs w:val="20"/>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D7118C"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bottom"/>
          </w:tcPr>
          <w:p w14:paraId="0E3FDB1C" w14:textId="77777777" w:rsidR="00E76D5D" w:rsidRDefault="00E76D5D">
            <w:pPr>
              <w:jc w:val="left"/>
              <w:rPr>
                <w:rFonts w:ascii="宋体" w:eastAsia="宋体" w:hAnsi="宋体" w:cs="宋体"/>
                <w:color w:val="000000"/>
                <w:sz w:val="20"/>
                <w:szCs w:val="20"/>
              </w:rPr>
            </w:pPr>
          </w:p>
        </w:tc>
      </w:tr>
    </w:tbl>
    <w:p w14:paraId="410D02EC" w14:textId="77777777" w:rsidR="00E76D5D" w:rsidRDefault="00E76D5D">
      <w:pPr>
        <w:pStyle w:val="a3"/>
        <w:rPr>
          <w:rFonts w:ascii="彩虹粗仿宋" w:eastAsia="彩虹粗仿宋" w:hAnsi="宋体"/>
          <w:sz w:val="32"/>
          <w:szCs w:val="32"/>
        </w:rPr>
      </w:pPr>
    </w:p>
    <w:p w14:paraId="5A34C44D" w14:textId="77777777" w:rsidR="00E76D5D" w:rsidRDefault="00062771">
      <w:pPr>
        <w:pStyle w:val="a3"/>
        <w:numPr>
          <w:ilvl w:val="0"/>
          <w:numId w:val="1"/>
        </w:numPr>
        <w:ind w:firstLineChars="200" w:firstLine="640"/>
        <w:rPr>
          <w:rFonts w:ascii="彩虹粗仿宋" w:eastAsia="彩虹粗仿宋" w:hAnsi="宋体"/>
          <w:sz w:val="32"/>
          <w:szCs w:val="32"/>
        </w:rPr>
      </w:pPr>
      <w:r>
        <w:rPr>
          <w:rFonts w:ascii="彩虹粗仿宋" w:eastAsia="彩虹粗仿宋" w:hAnsi="宋体" w:hint="eastAsia"/>
          <w:sz w:val="32"/>
          <w:szCs w:val="32"/>
        </w:rPr>
        <w:t>资金管理系统</w:t>
      </w:r>
    </w:p>
    <w:tbl>
      <w:tblPr>
        <w:tblW w:w="4998" w:type="pct"/>
        <w:tblLook w:val="04A0" w:firstRow="1" w:lastRow="0" w:firstColumn="1" w:lastColumn="0" w:noHBand="0" w:noVBand="1"/>
      </w:tblPr>
      <w:tblGrid>
        <w:gridCol w:w="812"/>
        <w:gridCol w:w="1280"/>
        <w:gridCol w:w="6427"/>
      </w:tblGrid>
      <w:tr w:rsidR="00E76D5D" w14:paraId="7BC0DF9D" w14:textId="77777777">
        <w:trPr>
          <w:trHeight w:val="480"/>
        </w:trPr>
        <w:tc>
          <w:tcPr>
            <w:tcW w:w="4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7082E0"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设备</w:t>
            </w:r>
            <w:r>
              <w:rPr>
                <w:rFonts w:ascii="宋体" w:eastAsia="宋体" w:hAnsi="宋体" w:cs="宋体" w:hint="eastAsia"/>
                <w:b/>
                <w:bCs/>
                <w:color w:val="000000"/>
                <w:kern w:val="0"/>
                <w:sz w:val="20"/>
                <w:szCs w:val="20"/>
                <w:lang w:bidi="ar"/>
              </w:rPr>
              <w:t>(</w:t>
            </w:r>
            <w:r>
              <w:rPr>
                <w:rFonts w:ascii="宋体" w:eastAsia="宋体" w:hAnsi="宋体" w:cs="宋体" w:hint="eastAsia"/>
                <w:b/>
                <w:bCs/>
                <w:color w:val="000000"/>
                <w:kern w:val="0"/>
                <w:sz w:val="20"/>
                <w:szCs w:val="20"/>
                <w:lang w:bidi="ar"/>
              </w:rPr>
              <w:t>软件）名称</w:t>
            </w:r>
          </w:p>
        </w:tc>
        <w:tc>
          <w:tcPr>
            <w:tcW w:w="75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D07038"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子功能</w:t>
            </w:r>
          </w:p>
        </w:tc>
        <w:tc>
          <w:tcPr>
            <w:tcW w:w="37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58051C"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功能配置说明</w:t>
            </w:r>
          </w:p>
        </w:tc>
      </w:tr>
      <w:tr w:rsidR="00E76D5D" w14:paraId="48804EA8" w14:textId="77777777">
        <w:trPr>
          <w:trHeight w:val="312"/>
        </w:trPr>
        <w:tc>
          <w:tcPr>
            <w:tcW w:w="477"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95445EE"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资金</w:t>
            </w:r>
            <w:r>
              <w:rPr>
                <w:rFonts w:ascii="宋体" w:eastAsia="宋体" w:hAnsi="宋体" w:cs="宋体" w:hint="eastAsia"/>
                <w:b/>
                <w:bCs/>
                <w:color w:val="000000"/>
                <w:kern w:val="0"/>
                <w:sz w:val="20"/>
                <w:szCs w:val="20"/>
                <w:lang w:bidi="ar"/>
              </w:rPr>
              <w:lastRenderedPageBreak/>
              <w:t>管理系统</w:t>
            </w:r>
          </w:p>
        </w:tc>
        <w:tc>
          <w:tcPr>
            <w:tcW w:w="7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4C632C"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lastRenderedPageBreak/>
              <w:t>现金管理</w:t>
            </w:r>
            <w:r>
              <w:rPr>
                <w:rFonts w:ascii="宋体" w:eastAsia="宋体" w:hAnsi="宋体" w:cs="宋体" w:hint="eastAsia"/>
                <w:b/>
                <w:bCs/>
                <w:color w:val="000000"/>
                <w:kern w:val="0"/>
                <w:sz w:val="20"/>
                <w:szCs w:val="20"/>
                <w:lang w:bidi="ar"/>
              </w:rPr>
              <w:lastRenderedPageBreak/>
              <w:t>（出纳管理）</w:t>
            </w:r>
          </w:p>
        </w:tc>
        <w:tc>
          <w:tcPr>
            <w:tcW w:w="37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B5DD00"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lastRenderedPageBreak/>
              <w:t>现金管理主要提供现金、银行存款、票据资金的管理，包括现金流量、</w:t>
            </w:r>
            <w:r>
              <w:rPr>
                <w:rFonts w:ascii="宋体" w:eastAsia="宋体" w:hAnsi="宋体" w:cs="宋体" w:hint="eastAsia"/>
                <w:color w:val="000000"/>
                <w:kern w:val="0"/>
                <w:sz w:val="20"/>
                <w:szCs w:val="20"/>
                <w:lang w:bidi="ar"/>
              </w:rPr>
              <w:lastRenderedPageBreak/>
              <w:t>银行对账等功能。通过现金管理，建立资金流入流出平台，</w:t>
            </w:r>
            <w:proofErr w:type="gramStart"/>
            <w:r>
              <w:rPr>
                <w:rFonts w:ascii="宋体" w:eastAsia="宋体" w:hAnsi="宋体" w:cs="宋体" w:hint="eastAsia"/>
                <w:color w:val="000000"/>
                <w:kern w:val="0"/>
                <w:sz w:val="20"/>
                <w:szCs w:val="20"/>
                <w:lang w:bidi="ar"/>
              </w:rPr>
              <w:t>管理自</w:t>
            </w:r>
            <w:proofErr w:type="gramEnd"/>
            <w:r>
              <w:rPr>
                <w:rFonts w:ascii="宋体" w:eastAsia="宋体" w:hAnsi="宋体" w:cs="宋体" w:hint="eastAsia"/>
                <w:color w:val="000000"/>
                <w:kern w:val="0"/>
                <w:sz w:val="20"/>
                <w:szCs w:val="20"/>
                <w:lang w:bidi="ar"/>
              </w:rPr>
              <w:t>有资金存量与流量，提供资金监控的平台。</w:t>
            </w:r>
          </w:p>
          <w:p w14:paraId="23A06D30"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功能满足如下：</w:t>
            </w:r>
          </w:p>
          <w:p w14:paraId="7540E4BD"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支持银</w:t>
            </w:r>
            <w:proofErr w:type="gramStart"/>
            <w:r>
              <w:rPr>
                <w:rFonts w:ascii="宋体" w:eastAsia="宋体" w:hAnsi="宋体" w:cs="宋体" w:hint="eastAsia"/>
                <w:color w:val="000000"/>
                <w:kern w:val="0"/>
                <w:sz w:val="20"/>
                <w:szCs w:val="20"/>
                <w:lang w:bidi="ar"/>
              </w:rPr>
              <w:t>医</w:t>
            </w:r>
            <w:proofErr w:type="gramEnd"/>
            <w:r>
              <w:rPr>
                <w:rFonts w:ascii="宋体" w:eastAsia="宋体" w:hAnsi="宋体" w:cs="宋体" w:hint="eastAsia"/>
                <w:color w:val="000000"/>
                <w:kern w:val="0"/>
                <w:sz w:val="20"/>
                <w:szCs w:val="20"/>
                <w:lang w:bidi="ar"/>
              </w:rPr>
              <w:t>直连，自动获取银行账户收支信息，自动银行对账。</w:t>
            </w:r>
          </w:p>
          <w:p w14:paraId="63657E75"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支持对现金支取的申请、审批业务。</w:t>
            </w:r>
          </w:p>
          <w:p w14:paraId="0D3FBDFD"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支持形成结算工作台，批量处理支付业务。</w:t>
            </w:r>
          </w:p>
          <w:p w14:paraId="668C9DA0"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银行对账单提供文件导入、</w:t>
            </w:r>
            <w:proofErr w:type="gramStart"/>
            <w:r>
              <w:rPr>
                <w:rFonts w:ascii="宋体" w:eastAsia="宋体" w:hAnsi="宋体" w:cs="宋体" w:hint="eastAsia"/>
                <w:color w:val="000000"/>
                <w:kern w:val="0"/>
                <w:sz w:val="20"/>
                <w:szCs w:val="20"/>
                <w:lang w:bidi="ar"/>
              </w:rPr>
              <w:t>网银下载</w:t>
            </w:r>
            <w:proofErr w:type="gramEnd"/>
            <w:r>
              <w:rPr>
                <w:rFonts w:ascii="宋体" w:eastAsia="宋体" w:hAnsi="宋体" w:cs="宋体" w:hint="eastAsia"/>
                <w:color w:val="000000"/>
                <w:kern w:val="0"/>
                <w:sz w:val="20"/>
                <w:szCs w:val="20"/>
                <w:lang w:bidi="ar"/>
              </w:rPr>
              <w:t>等多种方式。</w:t>
            </w:r>
          </w:p>
          <w:p w14:paraId="6C5EDF07"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w:t>
            </w:r>
            <w:r>
              <w:rPr>
                <w:rFonts w:ascii="宋体" w:eastAsia="宋体" w:hAnsi="宋体" w:cs="宋体" w:hint="eastAsia"/>
                <w:color w:val="000000"/>
                <w:kern w:val="0"/>
                <w:sz w:val="20"/>
                <w:szCs w:val="20"/>
                <w:lang w:bidi="ar"/>
              </w:rPr>
              <w:t>可设置灵活的银行对账标准，提供自动对账、手工对账、快速对账等多种方式。</w:t>
            </w:r>
          </w:p>
          <w:p w14:paraId="3AAEA6FC"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w:t>
            </w:r>
            <w:r>
              <w:rPr>
                <w:rFonts w:ascii="宋体" w:eastAsia="宋体" w:hAnsi="宋体" w:cs="宋体" w:hint="eastAsia"/>
                <w:color w:val="000000"/>
                <w:kern w:val="0"/>
                <w:sz w:val="20"/>
                <w:szCs w:val="20"/>
                <w:lang w:bidi="ar"/>
              </w:rPr>
              <w:t>支持网上银行（银</w:t>
            </w:r>
            <w:proofErr w:type="gramStart"/>
            <w:r>
              <w:rPr>
                <w:rFonts w:ascii="宋体" w:eastAsia="宋体" w:hAnsi="宋体" w:cs="宋体" w:hint="eastAsia"/>
                <w:color w:val="000000"/>
                <w:kern w:val="0"/>
                <w:sz w:val="20"/>
                <w:szCs w:val="20"/>
                <w:lang w:bidi="ar"/>
              </w:rPr>
              <w:t>医</w:t>
            </w:r>
            <w:proofErr w:type="gramEnd"/>
            <w:r>
              <w:rPr>
                <w:rFonts w:ascii="宋体" w:eastAsia="宋体" w:hAnsi="宋体" w:cs="宋体" w:hint="eastAsia"/>
                <w:color w:val="000000"/>
                <w:kern w:val="0"/>
                <w:sz w:val="20"/>
                <w:szCs w:val="20"/>
                <w:lang w:bidi="ar"/>
              </w:rPr>
              <w:t>直联），包括付款单、付款结算单、划账结算单、借</w:t>
            </w:r>
            <w:r>
              <w:rPr>
                <w:rFonts w:ascii="宋体" w:eastAsia="宋体" w:hAnsi="宋体" w:cs="宋体" w:hint="eastAsia"/>
                <w:color w:val="000000"/>
                <w:kern w:val="0"/>
                <w:sz w:val="20"/>
                <w:szCs w:val="20"/>
                <w:lang w:bidi="ar"/>
              </w:rPr>
              <w:t>款单、报销单的网上支付业务，支持网上转账、合并支付；</w:t>
            </w:r>
          </w:p>
          <w:p w14:paraId="50601625"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w:t>
            </w:r>
            <w:r>
              <w:rPr>
                <w:rFonts w:ascii="宋体" w:eastAsia="宋体" w:hAnsi="宋体" w:cs="宋体" w:hint="eastAsia"/>
                <w:color w:val="000000"/>
                <w:kern w:val="0"/>
                <w:sz w:val="20"/>
                <w:szCs w:val="20"/>
                <w:lang w:bidi="ar"/>
              </w:rPr>
              <w:t>支持资金管理、报账管理、人员薪酬管理等通过银</w:t>
            </w:r>
            <w:proofErr w:type="gramStart"/>
            <w:r>
              <w:rPr>
                <w:rFonts w:ascii="宋体" w:eastAsia="宋体" w:hAnsi="宋体" w:cs="宋体" w:hint="eastAsia"/>
                <w:color w:val="000000"/>
                <w:kern w:val="0"/>
                <w:sz w:val="20"/>
                <w:szCs w:val="20"/>
                <w:lang w:bidi="ar"/>
              </w:rPr>
              <w:t>医</w:t>
            </w:r>
            <w:proofErr w:type="gramEnd"/>
            <w:r>
              <w:rPr>
                <w:rFonts w:ascii="宋体" w:eastAsia="宋体" w:hAnsi="宋体" w:cs="宋体" w:hint="eastAsia"/>
                <w:color w:val="000000"/>
                <w:kern w:val="0"/>
                <w:sz w:val="20"/>
                <w:szCs w:val="20"/>
                <w:lang w:bidi="ar"/>
              </w:rPr>
              <w:t>直连向银行发出付款指令，并可以跟踪付款指令的银行处理状态，提供了网上银行付款指令状态查询功能。</w:t>
            </w:r>
          </w:p>
          <w:p w14:paraId="5C68964A"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8.</w:t>
            </w:r>
            <w:r>
              <w:rPr>
                <w:rFonts w:ascii="宋体" w:eastAsia="宋体" w:hAnsi="宋体" w:cs="宋体" w:hint="eastAsia"/>
                <w:color w:val="000000"/>
                <w:kern w:val="0"/>
                <w:sz w:val="20"/>
                <w:szCs w:val="20"/>
                <w:lang w:bidi="ar"/>
              </w:rPr>
              <w:t>支持银行电子回单接受和后续确认收入处理。</w:t>
            </w:r>
          </w:p>
          <w:p w14:paraId="33263B3D"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9.</w:t>
            </w:r>
            <w:r>
              <w:rPr>
                <w:rFonts w:ascii="宋体" w:eastAsia="宋体" w:hAnsi="宋体" w:cs="宋体" w:hint="eastAsia"/>
                <w:color w:val="000000"/>
                <w:kern w:val="0"/>
                <w:sz w:val="20"/>
                <w:szCs w:val="20"/>
                <w:lang w:bidi="ar"/>
              </w:rPr>
              <w:t>支持现金、银行存款、票据资金的管理，通过银</w:t>
            </w:r>
            <w:proofErr w:type="gramStart"/>
            <w:r>
              <w:rPr>
                <w:rFonts w:ascii="宋体" w:eastAsia="宋体" w:hAnsi="宋体" w:cs="宋体" w:hint="eastAsia"/>
                <w:color w:val="000000"/>
                <w:kern w:val="0"/>
                <w:sz w:val="20"/>
                <w:szCs w:val="20"/>
                <w:lang w:bidi="ar"/>
              </w:rPr>
              <w:t>医</w:t>
            </w:r>
            <w:proofErr w:type="gramEnd"/>
            <w:r>
              <w:rPr>
                <w:rFonts w:ascii="宋体" w:eastAsia="宋体" w:hAnsi="宋体" w:cs="宋体" w:hint="eastAsia"/>
                <w:color w:val="000000"/>
                <w:kern w:val="0"/>
                <w:sz w:val="20"/>
                <w:szCs w:val="20"/>
                <w:lang w:bidi="ar"/>
              </w:rPr>
              <w:t>直连自动生成现金日记账、银行存款日记账。</w:t>
            </w:r>
          </w:p>
          <w:p w14:paraId="29BEB672"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10.</w:t>
            </w:r>
            <w:r>
              <w:rPr>
                <w:rFonts w:ascii="宋体" w:eastAsia="宋体" w:hAnsi="宋体" w:cs="宋体" w:hint="eastAsia"/>
                <w:color w:val="000000"/>
                <w:kern w:val="0"/>
                <w:sz w:val="20"/>
                <w:szCs w:val="20"/>
                <w:lang w:bidi="ar"/>
              </w:rPr>
              <w:t>支持导入电子表格</w:t>
            </w:r>
            <w:proofErr w:type="gramStart"/>
            <w:r>
              <w:rPr>
                <w:rFonts w:ascii="宋体" w:eastAsia="宋体" w:hAnsi="宋体" w:cs="宋体" w:hint="eastAsia"/>
                <w:color w:val="000000"/>
                <w:kern w:val="0"/>
                <w:sz w:val="20"/>
                <w:szCs w:val="20"/>
                <w:lang w:bidi="ar"/>
              </w:rPr>
              <w:t>生成收</w:t>
            </w:r>
            <w:proofErr w:type="gramEnd"/>
            <w:r>
              <w:rPr>
                <w:rFonts w:ascii="宋体" w:eastAsia="宋体" w:hAnsi="宋体" w:cs="宋体" w:hint="eastAsia"/>
                <w:color w:val="000000"/>
                <w:kern w:val="0"/>
                <w:sz w:val="20"/>
                <w:szCs w:val="20"/>
                <w:lang w:bidi="ar"/>
              </w:rPr>
              <w:t>付款单据，自定义摘要备注。</w:t>
            </w:r>
          </w:p>
          <w:p w14:paraId="6FAA7507"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w:t>
            </w:r>
            <w:r>
              <w:rPr>
                <w:rFonts w:ascii="宋体" w:eastAsia="宋体" w:hAnsi="宋体" w:cs="宋体" w:hint="eastAsia"/>
                <w:color w:val="000000"/>
                <w:kern w:val="0"/>
                <w:sz w:val="20"/>
                <w:szCs w:val="20"/>
                <w:lang w:bidi="ar"/>
              </w:rPr>
              <w:t>支持查询各种账户的日记账及日报表。主要支持账户余额查询（银行账户、现金账户最新的实时金额、可用余额、账面余额）、资</w:t>
            </w:r>
            <w:r>
              <w:rPr>
                <w:rFonts w:ascii="宋体" w:eastAsia="宋体" w:hAnsi="宋体" w:cs="宋体" w:hint="eastAsia"/>
                <w:color w:val="000000"/>
                <w:kern w:val="0"/>
                <w:sz w:val="20"/>
                <w:szCs w:val="20"/>
                <w:lang w:bidi="ar"/>
              </w:rPr>
              <w:t>金余额查询、现金日查询、银行存款日查询、现金日记账查询、银行存款日记账查询以及结算明细查询。能够掌握定期内资金变化和结存情况。</w:t>
            </w:r>
          </w:p>
          <w:p w14:paraId="2C81E31D"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w:t>
            </w:r>
            <w:r>
              <w:rPr>
                <w:rFonts w:ascii="宋体" w:eastAsia="宋体" w:hAnsi="宋体" w:cs="宋体" w:hint="eastAsia"/>
                <w:color w:val="000000"/>
                <w:kern w:val="0"/>
                <w:sz w:val="20"/>
                <w:szCs w:val="20"/>
                <w:lang w:bidi="ar"/>
              </w:rPr>
              <w:t>支持自动生成资金支付凭证到总账系统。</w:t>
            </w:r>
          </w:p>
          <w:p w14:paraId="143C343D"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13.</w:t>
            </w:r>
            <w:r>
              <w:rPr>
                <w:rFonts w:ascii="宋体" w:eastAsia="宋体" w:hAnsi="宋体" w:cs="宋体" w:hint="eastAsia"/>
                <w:color w:val="000000"/>
                <w:kern w:val="0"/>
                <w:sz w:val="20"/>
                <w:szCs w:val="20"/>
                <w:lang w:bidi="ar"/>
              </w:rPr>
              <w:t>付款支付时支持审批流，支持按金额多级授权，有数字证书及</w:t>
            </w:r>
            <w:r>
              <w:rPr>
                <w:rFonts w:ascii="宋体" w:eastAsia="宋体" w:hAnsi="宋体" w:cs="宋体" w:hint="eastAsia"/>
                <w:color w:val="000000"/>
                <w:kern w:val="0"/>
                <w:sz w:val="20"/>
                <w:szCs w:val="20"/>
                <w:lang w:bidi="ar"/>
              </w:rPr>
              <w:t>U-key</w:t>
            </w:r>
            <w:r>
              <w:rPr>
                <w:rFonts w:ascii="宋体" w:eastAsia="宋体" w:hAnsi="宋体" w:cs="宋体" w:hint="eastAsia"/>
                <w:color w:val="000000"/>
                <w:kern w:val="0"/>
                <w:sz w:val="20"/>
                <w:szCs w:val="20"/>
                <w:lang w:bidi="ar"/>
              </w:rPr>
              <w:t>等多重安全认证。</w:t>
            </w:r>
          </w:p>
          <w:p w14:paraId="3F7737C1"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14.</w:t>
            </w:r>
            <w:r>
              <w:rPr>
                <w:rFonts w:ascii="宋体" w:eastAsia="宋体" w:hAnsi="宋体" w:cs="宋体" w:hint="eastAsia"/>
                <w:color w:val="000000"/>
                <w:kern w:val="0"/>
                <w:sz w:val="20"/>
                <w:szCs w:val="20"/>
                <w:lang w:bidi="ar"/>
              </w:rPr>
              <w:t>支持建立银行借款、银行承兑汇票等备查表，临近还款日自动提醒。</w:t>
            </w:r>
          </w:p>
          <w:p w14:paraId="6A43CD06" w14:textId="77777777" w:rsidR="00E76D5D" w:rsidRDefault="00062771">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15.</w:t>
            </w:r>
            <w:r>
              <w:rPr>
                <w:rFonts w:ascii="宋体" w:eastAsia="宋体" w:hAnsi="宋体" w:cs="宋体" w:hint="eastAsia"/>
                <w:color w:val="000000"/>
                <w:kern w:val="0"/>
                <w:sz w:val="20"/>
                <w:szCs w:val="20"/>
                <w:lang w:bidi="ar"/>
              </w:rPr>
              <w:t>支持建立当月用款还款计划，方便管</w:t>
            </w:r>
            <w:proofErr w:type="gramStart"/>
            <w:r>
              <w:rPr>
                <w:rFonts w:ascii="宋体" w:eastAsia="宋体" w:hAnsi="宋体" w:cs="宋体" w:hint="eastAsia"/>
                <w:color w:val="000000"/>
                <w:kern w:val="0"/>
                <w:sz w:val="20"/>
                <w:szCs w:val="20"/>
                <w:lang w:bidi="ar"/>
              </w:rPr>
              <w:t>控资金</w:t>
            </w:r>
            <w:proofErr w:type="gramEnd"/>
            <w:r>
              <w:rPr>
                <w:rFonts w:ascii="宋体" w:eastAsia="宋体" w:hAnsi="宋体" w:cs="宋体" w:hint="eastAsia"/>
                <w:color w:val="000000"/>
                <w:kern w:val="0"/>
                <w:sz w:val="20"/>
                <w:szCs w:val="20"/>
                <w:lang w:bidi="ar"/>
              </w:rPr>
              <w:t>的使用和流量。</w:t>
            </w:r>
          </w:p>
          <w:p w14:paraId="48CCE932" w14:textId="77777777" w:rsidR="00E76D5D" w:rsidRDefault="00E76D5D">
            <w:pPr>
              <w:widowControl/>
              <w:jc w:val="left"/>
              <w:textAlignment w:val="center"/>
              <w:rPr>
                <w:rFonts w:ascii="宋体" w:eastAsia="宋体" w:hAnsi="宋体" w:cs="宋体"/>
                <w:color w:val="000000"/>
                <w:sz w:val="20"/>
                <w:szCs w:val="20"/>
              </w:rPr>
            </w:pPr>
          </w:p>
        </w:tc>
      </w:tr>
      <w:tr w:rsidR="00E76D5D" w14:paraId="42903EA1"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FEFDDFF"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0D6E71"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91F96D" w14:textId="77777777" w:rsidR="00E76D5D" w:rsidRDefault="00E76D5D">
            <w:pPr>
              <w:jc w:val="left"/>
              <w:rPr>
                <w:rFonts w:ascii="宋体" w:eastAsia="宋体" w:hAnsi="宋体" w:cs="宋体"/>
                <w:color w:val="000000"/>
                <w:sz w:val="20"/>
                <w:szCs w:val="20"/>
              </w:rPr>
            </w:pPr>
          </w:p>
        </w:tc>
      </w:tr>
      <w:tr w:rsidR="00E76D5D" w14:paraId="08BF0F36"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3B90EA"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AF8F44"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D34EDD" w14:textId="77777777" w:rsidR="00E76D5D" w:rsidRDefault="00E76D5D">
            <w:pPr>
              <w:jc w:val="left"/>
              <w:rPr>
                <w:rFonts w:ascii="宋体" w:eastAsia="宋体" w:hAnsi="宋体" w:cs="宋体"/>
                <w:color w:val="000000"/>
                <w:sz w:val="20"/>
                <w:szCs w:val="20"/>
              </w:rPr>
            </w:pPr>
          </w:p>
        </w:tc>
      </w:tr>
      <w:tr w:rsidR="00E76D5D" w14:paraId="3590C63F"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2FB46FB"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9E4C07"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7FB35E" w14:textId="77777777" w:rsidR="00E76D5D" w:rsidRDefault="00E76D5D">
            <w:pPr>
              <w:jc w:val="left"/>
              <w:rPr>
                <w:rFonts w:ascii="宋体" w:eastAsia="宋体" w:hAnsi="宋体" w:cs="宋体"/>
                <w:color w:val="000000"/>
                <w:sz w:val="20"/>
                <w:szCs w:val="20"/>
              </w:rPr>
            </w:pPr>
          </w:p>
        </w:tc>
      </w:tr>
      <w:tr w:rsidR="00E76D5D" w14:paraId="107C7A04"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A60C0E"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A7864C"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A474CD" w14:textId="77777777" w:rsidR="00E76D5D" w:rsidRDefault="00E76D5D">
            <w:pPr>
              <w:jc w:val="left"/>
              <w:rPr>
                <w:rFonts w:ascii="宋体" w:eastAsia="宋体" w:hAnsi="宋体" w:cs="宋体"/>
                <w:color w:val="000000"/>
                <w:sz w:val="20"/>
                <w:szCs w:val="20"/>
              </w:rPr>
            </w:pPr>
          </w:p>
        </w:tc>
      </w:tr>
      <w:tr w:rsidR="00E76D5D" w14:paraId="5DFDBE86"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4758CC0"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52496E"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0DD048" w14:textId="77777777" w:rsidR="00E76D5D" w:rsidRDefault="00E76D5D">
            <w:pPr>
              <w:jc w:val="left"/>
              <w:rPr>
                <w:rFonts w:ascii="宋体" w:eastAsia="宋体" w:hAnsi="宋体" w:cs="宋体"/>
                <w:color w:val="000000"/>
                <w:sz w:val="20"/>
                <w:szCs w:val="20"/>
              </w:rPr>
            </w:pPr>
          </w:p>
        </w:tc>
      </w:tr>
      <w:tr w:rsidR="00E76D5D" w14:paraId="7AC9A803"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AE6B4E9"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9A55AA"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EE4B07" w14:textId="77777777" w:rsidR="00E76D5D" w:rsidRDefault="00E76D5D">
            <w:pPr>
              <w:jc w:val="left"/>
              <w:rPr>
                <w:rFonts w:ascii="宋体" w:eastAsia="宋体" w:hAnsi="宋体" w:cs="宋体"/>
                <w:color w:val="000000"/>
                <w:sz w:val="20"/>
                <w:szCs w:val="20"/>
              </w:rPr>
            </w:pPr>
          </w:p>
        </w:tc>
      </w:tr>
      <w:tr w:rsidR="00E76D5D" w14:paraId="7FFD6AC5"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D232D7"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D17522"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529D24" w14:textId="77777777" w:rsidR="00E76D5D" w:rsidRDefault="00E76D5D">
            <w:pPr>
              <w:jc w:val="left"/>
              <w:rPr>
                <w:rFonts w:ascii="宋体" w:eastAsia="宋体" w:hAnsi="宋体" w:cs="宋体"/>
                <w:color w:val="000000"/>
                <w:sz w:val="20"/>
                <w:szCs w:val="20"/>
              </w:rPr>
            </w:pPr>
          </w:p>
        </w:tc>
      </w:tr>
      <w:tr w:rsidR="00E76D5D" w14:paraId="4614CCBA"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429D7E4"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9849A1"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709169" w14:textId="77777777" w:rsidR="00E76D5D" w:rsidRDefault="00E76D5D">
            <w:pPr>
              <w:jc w:val="left"/>
              <w:rPr>
                <w:rFonts w:ascii="宋体" w:eastAsia="宋体" w:hAnsi="宋体" w:cs="宋体"/>
                <w:color w:val="000000"/>
                <w:sz w:val="20"/>
                <w:szCs w:val="20"/>
              </w:rPr>
            </w:pPr>
          </w:p>
        </w:tc>
      </w:tr>
      <w:tr w:rsidR="00E76D5D" w14:paraId="49AF1B51"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3A5C565"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A1A9D2"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86254B" w14:textId="77777777" w:rsidR="00E76D5D" w:rsidRDefault="00E76D5D">
            <w:pPr>
              <w:jc w:val="left"/>
              <w:rPr>
                <w:rFonts w:ascii="宋体" w:eastAsia="宋体" w:hAnsi="宋体" w:cs="宋体"/>
                <w:color w:val="000000"/>
                <w:sz w:val="20"/>
                <w:szCs w:val="20"/>
              </w:rPr>
            </w:pPr>
          </w:p>
        </w:tc>
      </w:tr>
      <w:tr w:rsidR="00E76D5D" w14:paraId="41644908"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83DE0AC"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E5CB8D"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2E7FA1" w14:textId="77777777" w:rsidR="00E76D5D" w:rsidRDefault="00E76D5D">
            <w:pPr>
              <w:jc w:val="left"/>
              <w:rPr>
                <w:rFonts w:ascii="宋体" w:eastAsia="宋体" w:hAnsi="宋体" w:cs="宋体"/>
                <w:color w:val="000000"/>
                <w:sz w:val="20"/>
                <w:szCs w:val="20"/>
              </w:rPr>
            </w:pPr>
          </w:p>
        </w:tc>
      </w:tr>
      <w:tr w:rsidR="00E76D5D" w14:paraId="73F7F933"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7D265FA"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0D8BE6"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67A5AF" w14:textId="77777777" w:rsidR="00E76D5D" w:rsidRDefault="00E76D5D">
            <w:pPr>
              <w:jc w:val="left"/>
              <w:rPr>
                <w:rFonts w:ascii="宋体" w:eastAsia="宋体" w:hAnsi="宋体" w:cs="宋体"/>
                <w:color w:val="000000"/>
                <w:sz w:val="20"/>
                <w:szCs w:val="20"/>
              </w:rPr>
            </w:pPr>
          </w:p>
        </w:tc>
      </w:tr>
      <w:tr w:rsidR="00E76D5D" w14:paraId="60337426"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774BC31"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2A1DFD"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5C0A01" w14:textId="77777777" w:rsidR="00E76D5D" w:rsidRDefault="00E76D5D">
            <w:pPr>
              <w:jc w:val="left"/>
              <w:rPr>
                <w:rFonts w:ascii="宋体" w:eastAsia="宋体" w:hAnsi="宋体" w:cs="宋体"/>
                <w:color w:val="000000"/>
                <w:sz w:val="20"/>
                <w:szCs w:val="20"/>
              </w:rPr>
            </w:pPr>
          </w:p>
        </w:tc>
      </w:tr>
      <w:tr w:rsidR="00E76D5D" w14:paraId="364C003A"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6C0794"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9B1430"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161838" w14:textId="77777777" w:rsidR="00E76D5D" w:rsidRDefault="00E76D5D">
            <w:pPr>
              <w:jc w:val="left"/>
              <w:rPr>
                <w:rFonts w:ascii="宋体" w:eastAsia="宋体" w:hAnsi="宋体" w:cs="宋体"/>
                <w:color w:val="000000"/>
                <w:sz w:val="20"/>
                <w:szCs w:val="20"/>
              </w:rPr>
            </w:pPr>
          </w:p>
        </w:tc>
      </w:tr>
      <w:tr w:rsidR="00E76D5D" w14:paraId="2A16A283"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AD7DC18"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A106BF"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4B2337" w14:textId="77777777" w:rsidR="00E76D5D" w:rsidRDefault="00E76D5D">
            <w:pPr>
              <w:jc w:val="left"/>
              <w:rPr>
                <w:rFonts w:ascii="宋体" w:eastAsia="宋体" w:hAnsi="宋体" w:cs="宋体"/>
                <w:color w:val="000000"/>
                <w:sz w:val="20"/>
                <w:szCs w:val="20"/>
              </w:rPr>
            </w:pPr>
          </w:p>
        </w:tc>
      </w:tr>
      <w:tr w:rsidR="00E76D5D" w14:paraId="3C87386D"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3EDD172"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E1F7EC"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9D3DF0" w14:textId="77777777" w:rsidR="00E76D5D" w:rsidRDefault="00E76D5D">
            <w:pPr>
              <w:jc w:val="left"/>
              <w:rPr>
                <w:rFonts w:ascii="宋体" w:eastAsia="宋体" w:hAnsi="宋体" w:cs="宋体"/>
                <w:color w:val="000000"/>
                <w:sz w:val="20"/>
                <w:szCs w:val="20"/>
              </w:rPr>
            </w:pPr>
          </w:p>
        </w:tc>
      </w:tr>
      <w:tr w:rsidR="00E76D5D" w14:paraId="24904AFF"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1276D88"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13A43E"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574E65" w14:textId="77777777" w:rsidR="00E76D5D" w:rsidRDefault="00E76D5D">
            <w:pPr>
              <w:jc w:val="left"/>
              <w:rPr>
                <w:rFonts w:ascii="宋体" w:eastAsia="宋体" w:hAnsi="宋体" w:cs="宋体"/>
                <w:color w:val="000000"/>
                <w:sz w:val="20"/>
                <w:szCs w:val="20"/>
              </w:rPr>
            </w:pPr>
          </w:p>
        </w:tc>
      </w:tr>
      <w:tr w:rsidR="00E76D5D" w14:paraId="2520F3B7"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7D71931" w14:textId="77777777" w:rsidR="00E76D5D" w:rsidRDefault="00E76D5D">
            <w:pPr>
              <w:jc w:val="center"/>
              <w:rPr>
                <w:rFonts w:ascii="宋体" w:eastAsia="宋体" w:hAnsi="宋体" w:cs="宋体"/>
                <w:b/>
                <w:bCs/>
                <w:color w:val="000000"/>
                <w:sz w:val="20"/>
                <w:szCs w:val="20"/>
              </w:rPr>
            </w:pPr>
          </w:p>
        </w:tc>
        <w:tc>
          <w:tcPr>
            <w:tcW w:w="7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4B75A6"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预算管理</w:t>
            </w:r>
          </w:p>
        </w:tc>
        <w:tc>
          <w:tcPr>
            <w:tcW w:w="37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9E4D99"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依据最新政府要求的全面预算管理规范，实现医院基于战略规划目标的中长期预算管理及年度预算管理。针对医院业务战略部署的预算目标进行逐级分解、执行反馈和监督评价。同时构建覆盖业务预算、财务预算、资金预算，面向各临床业务科室、归口管理科室的三层预算管理体系。在现有财务预算控制的基础上，实现对业务风险防控和预算全流程在线管理的目标。</w:t>
            </w:r>
          </w:p>
          <w:p w14:paraId="25AA2A7C"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具体建设功能需求如下：</w:t>
            </w:r>
          </w:p>
          <w:p w14:paraId="0BD5564E"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预算项目库全程管理</w:t>
            </w:r>
          </w:p>
          <w:p w14:paraId="72C4BE78"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支持院内重大专项的全程项目管理，从预备立项，到评审立项通过，后续年度预算执行跟踪和项目结束后的评价考核全场管理。</w:t>
            </w:r>
          </w:p>
          <w:p w14:paraId="361C3D09"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支持预算项目考核指标设置，包括权重和打分规则；</w:t>
            </w:r>
          </w:p>
          <w:p w14:paraId="2E787643"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支持预算项目申报资料的附件管理，以及总体概算情况和投入期限等信息管理；</w:t>
            </w:r>
          </w:p>
          <w:p w14:paraId="59E27C9C"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支持立项成功的项目，自动进入启动年份的年度预算编报范围；</w:t>
            </w:r>
          </w:p>
          <w:p w14:paraId="65B8F7F2"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支持项目总体概算调整与年度预算调整的联动管理；</w:t>
            </w:r>
          </w:p>
          <w:p w14:paraId="167D2C19"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支持项目预算执行情况实时查询。</w:t>
            </w:r>
          </w:p>
          <w:p w14:paraId="1673CA04"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lastRenderedPageBreak/>
              <w:t xml:space="preserve"> </w:t>
            </w:r>
            <w:r>
              <w:rPr>
                <w:rFonts w:ascii="宋体" w:eastAsia="宋体" w:hAnsi="宋体" w:cs="宋体" w:hint="eastAsia"/>
                <w:color w:val="000000"/>
                <w:kern w:val="0"/>
                <w:sz w:val="20"/>
                <w:szCs w:val="20"/>
                <w:lang w:bidi="ar"/>
              </w:rPr>
              <w:t>预算全程线上编制与调整</w:t>
            </w:r>
          </w:p>
          <w:p w14:paraId="2D50732C"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支持构建全面预算管理指标，包含诸如收入预算、费用预算、采购预算、资金预算、人力资源预算、投资预算等各类预算指标（第一阶段主要考虑支出预算和资金预算）；</w:t>
            </w:r>
          </w:p>
          <w:p w14:paraId="0604A8B6"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支持预算指标之间的逻辑关系，例如财务报表预算项目</w:t>
            </w:r>
            <w:r>
              <w:rPr>
                <w:rFonts w:ascii="宋体" w:eastAsia="宋体" w:hAnsi="宋体" w:cs="宋体" w:hint="eastAsia"/>
                <w:color w:val="000000"/>
                <w:kern w:val="0"/>
                <w:sz w:val="20"/>
                <w:szCs w:val="20"/>
                <w:lang w:bidi="ar"/>
              </w:rPr>
              <w:t>与专业预算项目之间的归属计算关系；</w:t>
            </w:r>
          </w:p>
          <w:p w14:paraId="10746D80"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支持针对不同预算指标，设置“几上</w:t>
            </w:r>
            <w:proofErr w:type="gramStart"/>
            <w:r>
              <w:rPr>
                <w:rFonts w:ascii="宋体" w:eastAsia="宋体" w:hAnsi="宋体" w:cs="宋体" w:hint="eastAsia"/>
                <w:color w:val="000000"/>
                <w:kern w:val="0"/>
                <w:sz w:val="20"/>
                <w:szCs w:val="20"/>
                <w:lang w:bidi="ar"/>
              </w:rPr>
              <w:t>几</w:t>
            </w:r>
            <w:proofErr w:type="gramEnd"/>
            <w:r>
              <w:rPr>
                <w:rFonts w:ascii="宋体" w:eastAsia="宋体" w:hAnsi="宋体" w:cs="宋体" w:hint="eastAsia"/>
                <w:color w:val="000000"/>
                <w:kern w:val="0"/>
                <w:sz w:val="20"/>
                <w:szCs w:val="20"/>
                <w:lang w:bidi="ar"/>
              </w:rPr>
              <w:t>下”的编报流程管理；</w:t>
            </w:r>
          </w:p>
          <w:p w14:paraId="79830489"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支持临床业务科室、归口管理科室、各级业务领导和预算管理办公室、委员会进行网上预算填报、汇总、审核、批复、审核、查询的业务管理；</w:t>
            </w:r>
          </w:p>
          <w:p w14:paraId="29F43795"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支持预算编报过程中的整体进程跟踪管理；</w:t>
            </w:r>
          </w:p>
          <w:p w14:paraId="0CA5B932"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支持</w:t>
            </w:r>
            <w:proofErr w:type="gramStart"/>
            <w:r>
              <w:rPr>
                <w:rFonts w:ascii="宋体" w:eastAsia="宋体" w:hAnsi="宋体" w:cs="宋体" w:hint="eastAsia"/>
                <w:color w:val="000000"/>
                <w:kern w:val="0"/>
                <w:sz w:val="20"/>
                <w:szCs w:val="20"/>
                <w:lang w:bidi="ar"/>
              </w:rPr>
              <w:t>定期大</w:t>
            </w:r>
            <w:proofErr w:type="gramEnd"/>
            <w:r>
              <w:rPr>
                <w:rFonts w:ascii="宋体" w:eastAsia="宋体" w:hAnsi="宋体" w:cs="宋体" w:hint="eastAsia"/>
                <w:color w:val="000000"/>
                <w:kern w:val="0"/>
                <w:sz w:val="20"/>
                <w:szCs w:val="20"/>
                <w:lang w:bidi="ar"/>
              </w:rPr>
              <w:t>范围预算调整，以及个别预算指标的临时专项调整；</w:t>
            </w:r>
          </w:p>
          <w:p w14:paraId="120B09D7"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支持预算调整的申报与审批流程管理；</w:t>
            </w:r>
          </w:p>
          <w:p w14:paraId="7A8B2D91"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支持预算调整前后影响的评估计算，为预算审批提供依据；</w:t>
            </w:r>
          </w:p>
          <w:p w14:paraId="178A4A27"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支持在预算编制时支持查询上年度预算执行情况；</w:t>
            </w:r>
          </w:p>
          <w:p w14:paraId="3AD4CDAC"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支持自动生成预算报表和方案</w:t>
            </w:r>
            <w:r>
              <w:rPr>
                <w:rFonts w:ascii="宋体" w:eastAsia="宋体" w:hAnsi="宋体" w:cs="宋体" w:hint="eastAsia"/>
                <w:color w:val="000000"/>
                <w:kern w:val="0"/>
                <w:sz w:val="20"/>
                <w:szCs w:val="20"/>
                <w:lang w:bidi="ar"/>
              </w:rPr>
              <w:t>分析；</w:t>
            </w:r>
          </w:p>
          <w:p w14:paraId="05B95628"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支持可按照设定规则，如预算项目内容和经济分类科目内容，自动归集形成上报上级部门的部门预算方案，以及便于医院实际管理的医院内部预算方案。</w:t>
            </w:r>
          </w:p>
          <w:p w14:paraId="21D5353D"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支持预算绩效目标在线编制、汇总和审核</w:t>
            </w:r>
          </w:p>
          <w:p w14:paraId="0A6C6251"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预算控制到报销与支付等业务环节</w:t>
            </w:r>
          </w:p>
          <w:p w14:paraId="7E37628C"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不但支持现有预算指标对财务总账的控制，同时支持报销、支付环节进行预算关联和控制；</w:t>
            </w:r>
          </w:p>
          <w:p w14:paraId="6D221E28"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支持预算对合同鉴定评审的申请控制；</w:t>
            </w:r>
          </w:p>
          <w:p w14:paraId="2050D82A"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支持多种预算控制模型，例如总额、明细、强制、弹性、</w:t>
            </w:r>
            <w:proofErr w:type="gramStart"/>
            <w:r>
              <w:rPr>
                <w:rFonts w:ascii="宋体" w:eastAsia="宋体" w:hAnsi="宋体" w:cs="宋体" w:hint="eastAsia"/>
                <w:color w:val="000000"/>
                <w:kern w:val="0"/>
                <w:sz w:val="20"/>
                <w:szCs w:val="20"/>
                <w:lang w:bidi="ar"/>
              </w:rPr>
              <w:t>零基等</w:t>
            </w:r>
            <w:proofErr w:type="gramEnd"/>
            <w:r>
              <w:rPr>
                <w:rFonts w:ascii="宋体" w:eastAsia="宋体" w:hAnsi="宋体" w:cs="宋体" w:hint="eastAsia"/>
                <w:color w:val="000000"/>
                <w:kern w:val="0"/>
                <w:sz w:val="20"/>
                <w:szCs w:val="20"/>
                <w:lang w:bidi="ar"/>
              </w:rPr>
              <w:t>多种控制方法。</w:t>
            </w:r>
          </w:p>
          <w:p w14:paraId="7FCEAE53"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预算执行结果实时可查，并可提供执行情况分析自助查询</w:t>
            </w:r>
          </w:p>
          <w:p w14:paraId="05C07F93"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提供预算执行预警和审核，可以设置不同预算指标的预警值计算规则，以及预警信息发送的方式与规则；</w:t>
            </w:r>
          </w:p>
          <w:p w14:paraId="5F862CD1"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预算对外提供开放接口，可与其他业务系统集成</w:t>
            </w:r>
          </w:p>
          <w:p w14:paraId="2ADED18F"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支持各类预算对相应业务系统的控制开放接口，例如采购预算控制采购系统的采购计划</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采购订单等。</w:t>
            </w:r>
          </w:p>
          <w:p w14:paraId="20ED7894"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预算提供可以导入外部数据作为预算编制、执行数据。</w:t>
            </w:r>
          </w:p>
          <w:p w14:paraId="4E49FA11"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预算分析环节，可生成定期（月、季度、半年度和年度）和不定期预算执行报表和分析报告。</w:t>
            </w:r>
          </w:p>
          <w:p w14:paraId="4C08AB7F"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能够在固定资产采购、差旅报销申请等环节查询预算数据。</w:t>
            </w:r>
            <w:r>
              <w:rPr>
                <w:rFonts w:ascii="宋体" w:eastAsia="宋体" w:hAnsi="宋体" w:cs="宋体" w:hint="eastAsia"/>
                <w:color w:val="000000"/>
                <w:kern w:val="0"/>
                <w:sz w:val="20"/>
                <w:szCs w:val="20"/>
                <w:lang w:bidi="ar"/>
              </w:rPr>
              <w:t xml:space="preserve"> </w:t>
            </w:r>
          </w:p>
          <w:p w14:paraId="17BBEAC1"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院内各部门能够通过系统完成项目预算的制定和审批。</w:t>
            </w:r>
          </w:p>
          <w:p w14:paraId="5F1952F6" w14:textId="77777777" w:rsidR="00E76D5D" w:rsidRDefault="00E76D5D">
            <w:pPr>
              <w:widowControl/>
              <w:textAlignment w:val="center"/>
              <w:rPr>
                <w:rFonts w:ascii="宋体" w:eastAsia="宋体" w:hAnsi="宋体" w:cs="宋体"/>
                <w:color w:val="000000"/>
                <w:sz w:val="20"/>
                <w:szCs w:val="20"/>
              </w:rPr>
            </w:pPr>
          </w:p>
        </w:tc>
      </w:tr>
      <w:tr w:rsidR="00E76D5D" w14:paraId="1F48FB0D"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DFA2AA1"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BFDB4A"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9A895B" w14:textId="77777777" w:rsidR="00E76D5D" w:rsidRDefault="00E76D5D">
            <w:pPr>
              <w:rPr>
                <w:rFonts w:ascii="宋体" w:eastAsia="宋体" w:hAnsi="宋体" w:cs="宋体"/>
                <w:color w:val="000000"/>
                <w:sz w:val="20"/>
                <w:szCs w:val="20"/>
              </w:rPr>
            </w:pPr>
          </w:p>
        </w:tc>
      </w:tr>
      <w:tr w:rsidR="00E76D5D" w14:paraId="7DC52C88"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596981B"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486B7C"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2328BE" w14:textId="77777777" w:rsidR="00E76D5D" w:rsidRDefault="00E76D5D">
            <w:pPr>
              <w:rPr>
                <w:rFonts w:ascii="宋体" w:eastAsia="宋体" w:hAnsi="宋体" w:cs="宋体"/>
                <w:color w:val="000000"/>
                <w:sz w:val="20"/>
                <w:szCs w:val="20"/>
              </w:rPr>
            </w:pPr>
          </w:p>
        </w:tc>
      </w:tr>
      <w:tr w:rsidR="00E76D5D" w14:paraId="1C636667"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DF73785"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043215"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4D0B8A" w14:textId="77777777" w:rsidR="00E76D5D" w:rsidRDefault="00E76D5D">
            <w:pPr>
              <w:rPr>
                <w:rFonts w:ascii="宋体" w:eastAsia="宋体" w:hAnsi="宋体" w:cs="宋体"/>
                <w:color w:val="000000"/>
                <w:sz w:val="20"/>
                <w:szCs w:val="20"/>
              </w:rPr>
            </w:pPr>
          </w:p>
        </w:tc>
      </w:tr>
      <w:tr w:rsidR="00E76D5D" w14:paraId="6B69651B"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39EC5A1"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DAC5D3"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613B0D" w14:textId="77777777" w:rsidR="00E76D5D" w:rsidRDefault="00E76D5D">
            <w:pPr>
              <w:rPr>
                <w:rFonts w:ascii="宋体" w:eastAsia="宋体" w:hAnsi="宋体" w:cs="宋体"/>
                <w:color w:val="000000"/>
                <w:sz w:val="20"/>
                <w:szCs w:val="20"/>
              </w:rPr>
            </w:pPr>
          </w:p>
        </w:tc>
      </w:tr>
      <w:tr w:rsidR="00E76D5D" w14:paraId="4FB2BB4F"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BD7BCC1"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69906C"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81DF4B" w14:textId="77777777" w:rsidR="00E76D5D" w:rsidRDefault="00E76D5D">
            <w:pPr>
              <w:rPr>
                <w:rFonts w:ascii="宋体" w:eastAsia="宋体" w:hAnsi="宋体" w:cs="宋体"/>
                <w:color w:val="000000"/>
                <w:sz w:val="20"/>
                <w:szCs w:val="20"/>
              </w:rPr>
            </w:pPr>
          </w:p>
        </w:tc>
      </w:tr>
      <w:tr w:rsidR="00E76D5D" w14:paraId="46B53F10"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0F036B6"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EDDAC9"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2F56AC" w14:textId="77777777" w:rsidR="00E76D5D" w:rsidRDefault="00E76D5D">
            <w:pPr>
              <w:rPr>
                <w:rFonts w:ascii="宋体" w:eastAsia="宋体" w:hAnsi="宋体" w:cs="宋体"/>
                <w:color w:val="000000"/>
                <w:sz w:val="20"/>
                <w:szCs w:val="20"/>
              </w:rPr>
            </w:pPr>
          </w:p>
        </w:tc>
      </w:tr>
      <w:tr w:rsidR="00E76D5D" w14:paraId="0948585E"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73EEB32"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80D76C"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3023EA" w14:textId="77777777" w:rsidR="00E76D5D" w:rsidRDefault="00E76D5D">
            <w:pPr>
              <w:rPr>
                <w:rFonts w:ascii="宋体" w:eastAsia="宋体" w:hAnsi="宋体" w:cs="宋体"/>
                <w:color w:val="000000"/>
                <w:sz w:val="20"/>
                <w:szCs w:val="20"/>
              </w:rPr>
            </w:pPr>
          </w:p>
        </w:tc>
      </w:tr>
      <w:tr w:rsidR="00E76D5D" w14:paraId="48268008"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8CC0462"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530197"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80A53C" w14:textId="77777777" w:rsidR="00E76D5D" w:rsidRDefault="00E76D5D">
            <w:pPr>
              <w:rPr>
                <w:rFonts w:ascii="宋体" w:eastAsia="宋体" w:hAnsi="宋体" w:cs="宋体"/>
                <w:color w:val="000000"/>
                <w:sz w:val="20"/>
                <w:szCs w:val="20"/>
              </w:rPr>
            </w:pPr>
          </w:p>
        </w:tc>
      </w:tr>
      <w:tr w:rsidR="00E76D5D" w14:paraId="231FD5AC"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C58C036"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1DC449"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B1E4FD" w14:textId="77777777" w:rsidR="00E76D5D" w:rsidRDefault="00E76D5D">
            <w:pPr>
              <w:rPr>
                <w:rFonts w:ascii="宋体" w:eastAsia="宋体" w:hAnsi="宋体" w:cs="宋体"/>
                <w:color w:val="000000"/>
                <w:sz w:val="20"/>
                <w:szCs w:val="20"/>
              </w:rPr>
            </w:pPr>
          </w:p>
        </w:tc>
      </w:tr>
      <w:tr w:rsidR="00E76D5D" w14:paraId="6C7E9626"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950A0F"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E600E5"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E13B43" w14:textId="77777777" w:rsidR="00E76D5D" w:rsidRDefault="00E76D5D">
            <w:pPr>
              <w:rPr>
                <w:rFonts w:ascii="宋体" w:eastAsia="宋体" w:hAnsi="宋体" w:cs="宋体"/>
                <w:color w:val="000000"/>
                <w:sz w:val="20"/>
                <w:szCs w:val="20"/>
              </w:rPr>
            </w:pPr>
          </w:p>
        </w:tc>
      </w:tr>
      <w:tr w:rsidR="00E76D5D" w14:paraId="4F6725D4"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16D3B70"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8B402A"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3147FF" w14:textId="77777777" w:rsidR="00E76D5D" w:rsidRDefault="00E76D5D">
            <w:pPr>
              <w:rPr>
                <w:rFonts w:ascii="宋体" w:eastAsia="宋体" w:hAnsi="宋体" w:cs="宋体"/>
                <w:color w:val="000000"/>
                <w:sz w:val="20"/>
                <w:szCs w:val="20"/>
              </w:rPr>
            </w:pPr>
          </w:p>
        </w:tc>
      </w:tr>
      <w:tr w:rsidR="00E76D5D" w14:paraId="1B17D8D4"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5E9E05"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682396"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F071E3" w14:textId="77777777" w:rsidR="00E76D5D" w:rsidRDefault="00E76D5D">
            <w:pPr>
              <w:rPr>
                <w:rFonts w:ascii="宋体" w:eastAsia="宋体" w:hAnsi="宋体" w:cs="宋体"/>
                <w:color w:val="000000"/>
                <w:sz w:val="20"/>
                <w:szCs w:val="20"/>
              </w:rPr>
            </w:pPr>
          </w:p>
        </w:tc>
      </w:tr>
      <w:tr w:rsidR="00E76D5D" w14:paraId="534CEA81"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75E174C"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59938F"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E71891" w14:textId="77777777" w:rsidR="00E76D5D" w:rsidRDefault="00E76D5D">
            <w:pPr>
              <w:rPr>
                <w:rFonts w:ascii="宋体" w:eastAsia="宋体" w:hAnsi="宋体" w:cs="宋体"/>
                <w:color w:val="000000"/>
                <w:sz w:val="20"/>
                <w:szCs w:val="20"/>
              </w:rPr>
            </w:pPr>
          </w:p>
        </w:tc>
      </w:tr>
      <w:tr w:rsidR="00E76D5D" w14:paraId="7C13004F"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C358FC"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DD62FE"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25A434" w14:textId="77777777" w:rsidR="00E76D5D" w:rsidRDefault="00E76D5D">
            <w:pPr>
              <w:rPr>
                <w:rFonts w:ascii="宋体" w:eastAsia="宋体" w:hAnsi="宋体" w:cs="宋体"/>
                <w:color w:val="000000"/>
                <w:sz w:val="20"/>
                <w:szCs w:val="20"/>
              </w:rPr>
            </w:pPr>
          </w:p>
        </w:tc>
      </w:tr>
      <w:tr w:rsidR="00E76D5D" w14:paraId="351BF553"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D1B623"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B1907F"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AA8CE0" w14:textId="77777777" w:rsidR="00E76D5D" w:rsidRDefault="00E76D5D">
            <w:pPr>
              <w:rPr>
                <w:rFonts w:ascii="宋体" w:eastAsia="宋体" w:hAnsi="宋体" w:cs="宋体"/>
                <w:color w:val="000000"/>
                <w:sz w:val="20"/>
                <w:szCs w:val="20"/>
              </w:rPr>
            </w:pPr>
          </w:p>
        </w:tc>
      </w:tr>
      <w:tr w:rsidR="00E76D5D" w14:paraId="25D1BDB4"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0BBAB3F"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538E4E"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F5E62E" w14:textId="77777777" w:rsidR="00E76D5D" w:rsidRDefault="00E76D5D">
            <w:pPr>
              <w:rPr>
                <w:rFonts w:ascii="宋体" w:eastAsia="宋体" w:hAnsi="宋体" w:cs="宋体"/>
                <w:color w:val="000000"/>
                <w:sz w:val="20"/>
                <w:szCs w:val="20"/>
              </w:rPr>
            </w:pPr>
          </w:p>
        </w:tc>
      </w:tr>
      <w:tr w:rsidR="00E76D5D" w14:paraId="6F974698"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7826973"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69A318"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9923F6" w14:textId="77777777" w:rsidR="00E76D5D" w:rsidRDefault="00E76D5D">
            <w:pPr>
              <w:rPr>
                <w:rFonts w:ascii="宋体" w:eastAsia="宋体" w:hAnsi="宋体" w:cs="宋体"/>
                <w:color w:val="000000"/>
                <w:sz w:val="20"/>
                <w:szCs w:val="20"/>
              </w:rPr>
            </w:pPr>
          </w:p>
        </w:tc>
      </w:tr>
      <w:tr w:rsidR="00E76D5D" w14:paraId="5600A509"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1A0ABF3"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17EE31"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6ECA6F" w14:textId="77777777" w:rsidR="00E76D5D" w:rsidRDefault="00E76D5D">
            <w:pPr>
              <w:rPr>
                <w:rFonts w:ascii="宋体" w:eastAsia="宋体" w:hAnsi="宋体" w:cs="宋体"/>
                <w:color w:val="000000"/>
                <w:sz w:val="20"/>
                <w:szCs w:val="20"/>
              </w:rPr>
            </w:pPr>
          </w:p>
        </w:tc>
      </w:tr>
      <w:tr w:rsidR="00E76D5D" w14:paraId="003F6306"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CAB6EDD"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783B37"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143726" w14:textId="77777777" w:rsidR="00E76D5D" w:rsidRDefault="00E76D5D">
            <w:pPr>
              <w:rPr>
                <w:rFonts w:ascii="宋体" w:eastAsia="宋体" w:hAnsi="宋体" w:cs="宋体"/>
                <w:color w:val="000000"/>
                <w:sz w:val="20"/>
                <w:szCs w:val="20"/>
              </w:rPr>
            </w:pPr>
          </w:p>
        </w:tc>
      </w:tr>
      <w:tr w:rsidR="00E76D5D" w14:paraId="302EC290"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B9D556D"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065FA9"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C9B26F" w14:textId="77777777" w:rsidR="00E76D5D" w:rsidRDefault="00E76D5D">
            <w:pPr>
              <w:rPr>
                <w:rFonts w:ascii="宋体" w:eastAsia="宋体" w:hAnsi="宋体" w:cs="宋体"/>
                <w:color w:val="000000"/>
                <w:sz w:val="20"/>
                <w:szCs w:val="20"/>
              </w:rPr>
            </w:pPr>
          </w:p>
        </w:tc>
      </w:tr>
      <w:tr w:rsidR="00E76D5D" w14:paraId="7379A779"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9A768E" w14:textId="77777777" w:rsidR="00E76D5D" w:rsidRDefault="00E76D5D">
            <w:pPr>
              <w:jc w:val="center"/>
              <w:rPr>
                <w:rFonts w:ascii="宋体" w:eastAsia="宋体" w:hAnsi="宋体" w:cs="宋体"/>
                <w:b/>
                <w:bCs/>
                <w:color w:val="000000"/>
                <w:sz w:val="20"/>
                <w:szCs w:val="20"/>
              </w:rPr>
            </w:pPr>
          </w:p>
        </w:tc>
        <w:tc>
          <w:tcPr>
            <w:tcW w:w="7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AEE1AE"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移动报销</w:t>
            </w:r>
          </w:p>
        </w:tc>
        <w:tc>
          <w:tcPr>
            <w:tcW w:w="37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19AE95"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支持接入</w:t>
            </w:r>
            <w:proofErr w:type="gramStart"/>
            <w:r>
              <w:rPr>
                <w:rFonts w:ascii="宋体" w:eastAsia="宋体" w:hAnsi="宋体" w:cs="宋体" w:hint="eastAsia"/>
                <w:color w:val="000000"/>
                <w:kern w:val="0"/>
                <w:sz w:val="20"/>
                <w:szCs w:val="20"/>
                <w:lang w:bidi="ar"/>
              </w:rPr>
              <w:t>企业微信或</w:t>
            </w:r>
            <w:proofErr w:type="gramEnd"/>
            <w:r>
              <w:rPr>
                <w:rFonts w:ascii="宋体" w:eastAsia="宋体" w:hAnsi="宋体" w:cs="宋体" w:hint="eastAsia"/>
                <w:color w:val="000000"/>
                <w:kern w:val="0"/>
                <w:sz w:val="20"/>
                <w:szCs w:val="20"/>
                <w:lang w:bidi="ar"/>
              </w:rPr>
              <w:t>钉钉平台，提供以智能报账、智能核算为核心的财务服务，帮助医院建立起具有连接、融合、实时、智能新特性的财务</w:t>
            </w:r>
            <w:proofErr w:type="gramStart"/>
            <w:r>
              <w:rPr>
                <w:rFonts w:ascii="宋体" w:eastAsia="宋体" w:hAnsi="宋体" w:cs="宋体" w:hint="eastAsia"/>
                <w:color w:val="000000"/>
                <w:kern w:val="0"/>
                <w:sz w:val="20"/>
                <w:szCs w:val="20"/>
                <w:lang w:bidi="ar"/>
              </w:rPr>
              <w:t>云服务</w:t>
            </w:r>
            <w:proofErr w:type="gramEnd"/>
            <w:r>
              <w:rPr>
                <w:rFonts w:ascii="宋体" w:eastAsia="宋体" w:hAnsi="宋体" w:cs="宋体" w:hint="eastAsia"/>
                <w:color w:val="000000"/>
                <w:kern w:val="0"/>
                <w:sz w:val="20"/>
                <w:szCs w:val="20"/>
                <w:lang w:bidi="ar"/>
              </w:rPr>
              <w:t>平台。</w:t>
            </w:r>
          </w:p>
          <w:p w14:paraId="28FB907C"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提供报账服务、连接服务和数据服务。</w:t>
            </w:r>
          </w:p>
          <w:p w14:paraId="1523D111"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从预算、报销标准、申请控制等进行费用管控。</w:t>
            </w:r>
          </w:p>
          <w:p w14:paraId="47972E37"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支持按照部门、项目、费用项目、人员等，设置不同预算周期，进行预算控制。</w:t>
            </w:r>
          </w:p>
          <w:p w14:paraId="790C02E9"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lastRenderedPageBreak/>
              <w:t>5.</w:t>
            </w:r>
            <w:r>
              <w:rPr>
                <w:rFonts w:ascii="宋体" w:eastAsia="宋体" w:hAnsi="宋体" w:cs="宋体" w:hint="eastAsia"/>
                <w:color w:val="000000"/>
                <w:kern w:val="0"/>
                <w:sz w:val="20"/>
                <w:szCs w:val="20"/>
                <w:lang w:bidi="ar"/>
              </w:rPr>
              <w:t>可根据员工职务职级进行机票火车票的舱位坐席管控，可根据地区类别设置住宿标准。</w:t>
            </w:r>
          </w:p>
          <w:p w14:paraId="6223914D"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w:t>
            </w:r>
            <w:r>
              <w:rPr>
                <w:rFonts w:ascii="宋体" w:eastAsia="宋体" w:hAnsi="宋体" w:cs="宋体" w:hint="eastAsia"/>
                <w:color w:val="000000"/>
                <w:kern w:val="0"/>
                <w:sz w:val="20"/>
                <w:szCs w:val="20"/>
                <w:lang w:bidi="ar"/>
              </w:rPr>
              <w:t>可根据医院实际业务场景，通过对消费的事先申请，实现对事后报销金额的控制。</w:t>
            </w:r>
          </w:p>
          <w:p w14:paraId="5BC57E95"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w:t>
            </w:r>
            <w:r>
              <w:rPr>
                <w:rFonts w:ascii="宋体" w:eastAsia="宋体" w:hAnsi="宋体" w:cs="宋体" w:hint="eastAsia"/>
                <w:color w:val="000000"/>
                <w:kern w:val="0"/>
                <w:sz w:val="20"/>
                <w:szCs w:val="20"/>
                <w:lang w:bidi="ar"/>
              </w:rPr>
              <w:t>移动报销</w:t>
            </w:r>
            <w:proofErr w:type="gramStart"/>
            <w:r>
              <w:rPr>
                <w:rFonts w:ascii="宋体" w:eastAsia="宋体" w:hAnsi="宋体" w:cs="宋体" w:hint="eastAsia"/>
                <w:color w:val="000000"/>
                <w:kern w:val="0"/>
                <w:sz w:val="20"/>
                <w:szCs w:val="20"/>
                <w:lang w:bidi="ar"/>
              </w:rPr>
              <w:t>端支持微信</w:t>
            </w:r>
            <w:proofErr w:type="gramEnd"/>
            <w:r>
              <w:rPr>
                <w:rFonts w:ascii="宋体" w:eastAsia="宋体" w:hAnsi="宋体" w:cs="宋体" w:hint="eastAsia"/>
                <w:color w:val="000000"/>
                <w:kern w:val="0"/>
                <w:sz w:val="20"/>
                <w:szCs w:val="20"/>
                <w:lang w:bidi="ar"/>
              </w:rPr>
              <w:t>电子票夹。</w:t>
            </w:r>
          </w:p>
          <w:p w14:paraId="7644EC33"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8.</w:t>
            </w:r>
            <w:r>
              <w:rPr>
                <w:rFonts w:ascii="宋体" w:eastAsia="宋体" w:hAnsi="宋体" w:cs="宋体" w:hint="eastAsia"/>
                <w:color w:val="000000"/>
                <w:kern w:val="0"/>
                <w:sz w:val="20"/>
                <w:szCs w:val="20"/>
                <w:lang w:bidi="ar"/>
              </w:rPr>
              <w:t>支持从申请、交易、报销、审批、支付、核算、报告完整费用闭环。</w:t>
            </w:r>
          </w:p>
          <w:p w14:paraId="30107D51"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9.</w:t>
            </w:r>
            <w:r>
              <w:rPr>
                <w:rFonts w:ascii="宋体" w:eastAsia="宋体" w:hAnsi="宋体" w:cs="宋体" w:hint="eastAsia"/>
                <w:color w:val="000000"/>
                <w:kern w:val="0"/>
                <w:sz w:val="20"/>
                <w:szCs w:val="20"/>
                <w:lang w:bidi="ar"/>
              </w:rPr>
              <w:t>支持其他费用可根据医院场景制定报销标准，例如按月度、季度总额，按单次</w:t>
            </w:r>
            <w:proofErr w:type="gramStart"/>
            <w:r>
              <w:rPr>
                <w:rFonts w:ascii="宋体" w:eastAsia="宋体" w:hAnsi="宋体" w:cs="宋体" w:hint="eastAsia"/>
                <w:color w:val="000000"/>
                <w:kern w:val="0"/>
                <w:sz w:val="20"/>
                <w:szCs w:val="20"/>
                <w:lang w:bidi="ar"/>
              </w:rPr>
              <w:t>报销仅金额</w:t>
            </w:r>
            <w:proofErr w:type="gramEnd"/>
            <w:r>
              <w:rPr>
                <w:rFonts w:ascii="宋体" w:eastAsia="宋体" w:hAnsi="宋体" w:cs="宋体" w:hint="eastAsia"/>
                <w:color w:val="000000"/>
                <w:kern w:val="0"/>
                <w:sz w:val="20"/>
                <w:szCs w:val="20"/>
                <w:lang w:bidi="ar"/>
              </w:rPr>
              <w:t>等。</w:t>
            </w:r>
          </w:p>
          <w:p w14:paraId="56AEA3E3"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10.</w:t>
            </w:r>
            <w:r>
              <w:rPr>
                <w:rFonts w:ascii="宋体" w:eastAsia="宋体" w:hAnsi="宋体" w:cs="宋体" w:hint="eastAsia"/>
                <w:color w:val="000000"/>
                <w:kern w:val="0"/>
                <w:sz w:val="20"/>
                <w:szCs w:val="20"/>
                <w:lang w:bidi="ar"/>
              </w:rPr>
              <w:t>支持票夹管理。</w:t>
            </w:r>
          </w:p>
          <w:p w14:paraId="1123F0FE"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w:t>
            </w:r>
            <w:r>
              <w:rPr>
                <w:rFonts w:ascii="宋体" w:eastAsia="宋体" w:hAnsi="宋体" w:cs="宋体" w:hint="eastAsia"/>
                <w:color w:val="000000"/>
                <w:kern w:val="0"/>
                <w:sz w:val="20"/>
                <w:szCs w:val="20"/>
                <w:lang w:bidi="ar"/>
              </w:rPr>
              <w:t>支持电子发票显示报销状态（未报销、已报销、报销中）。</w:t>
            </w:r>
          </w:p>
          <w:p w14:paraId="48D5608E"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w:t>
            </w:r>
            <w:r>
              <w:rPr>
                <w:rFonts w:ascii="宋体" w:eastAsia="宋体" w:hAnsi="宋体" w:cs="宋体" w:hint="eastAsia"/>
                <w:color w:val="000000"/>
                <w:kern w:val="0"/>
                <w:sz w:val="20"/>
                <w:szCs w:val="20"/>
                <w:lang w:bidi="ar"/>
              </w:rPr>
              <w:t>支持财务系统集成。</w:t>
            </w:r>
          </w:p>
          <w:p w14:paraId="1A4BC9B6"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13.</w:t>
            </w:r>
            <w:r>
              <w:rPr>
                <w:rFonts w:ascii="宋体" w:eastAsia="宋体" w:hAnsi="宋体" w:cs="宋体" w:hint="eastAsia"/>
                <w:color w:val="000000"/>
                <w:kern w:val="0"/>
                <w:sz w:val="20"/>
                <w:szCs w:val="20"/>
                <w:lang w:bidi="ar"/>
              </w:rPr>
              <w:t>支付确认单支持保存，提交，审批等操作。</w:t>
            </w:r>
          </w:p>
          <w:p w14:paraId="67FC5F64"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14.</w:t>
            </w:r>
            <w:r>
              <w:rPr>
                <w:rFonts w:ascii="宋体" w:eastAsia="宋体" w:hAnsi="宋体" w:cs="宋体" w:hint="eastAsia"/>
                <w:color w:val="000000"/>
                <w:kern w:val="0"/>
                <w:sz w:val="20"/>
                <w:szCs w:val="20"/>
                <w:lang w:bidi="ar"/>
              </w:rPr>
              <w:t>满足</w:t>
            </w:r>
            <w:r>
              <w:rPr>
                <w:rFonts w:ascii="宋体" w:eastAsia="宋体" w:hAnsi="宋体" w:cs="宋体" w:hint="eastAsia"/>
                <w:color w:val="000000"/>
                <w:kern w:val="0"/>
                <w:sz w:val="20"/>
                <w:szCs w:val="20"/>
                <w:lang w:bidi="ar"/>
              </w:rPr>
              <w:t>医院的采购业务、日常费用、借还款、其他费用等的移动报账需求。</w:t>
            </w:r>
          </w:p>
          <w:p w14:paraId="680346E7"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15.</w:t>
            </w:r>
            <w:r>
              <w:rPr>
                <w:rFonts w:ascii="宋体" w:eastAsia="宋体" w:hAnsi="宋体" w:cs="宋体" w:hint="eastAsia"/>
                <w:color w:val="000000"/>
                <w:kern w:val="0"/>
                <w:sz w:val="20"/>
                <w:szCs w:val="20"/>
                <w:lang w:bidi="ar"/>
              </w:rPr>
              <w:t>提供包括报账、审批、发票模块。</w:t>
            </w:r>
          </w:p>
          <w:p w14:paraId="6C410F24"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16.</w:t>
            </w:r>
            <w:r>
              <w:rPr>
                <w:rFonts w:ascii="宋体" w:eastAsia="宋体" w:hAnsi="宋体" w:cs="宋体" w:hint="eastAsia"/>
                <w:color w:val="000000"/>
                <w:kern w:val="0"/>
                <w:sz w:val="20"/>
                <w:szCs w:val="20"/>
                <w:lang w:bidi="ar"/>
              </w:rPr>
              <w:t>支持支付模块、消费分析、消息中心、预算控制。</w:t>
            </w:r>
          </w:p>
          <w:p w14:paraId="760E2EF5"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17.</w:t>
            </w:r>
            <w:r>
              <w:rPr>
                <w:rFonts w:ascii="宋体" w:eastAsia="宋体" w:hAnsi="宋体" w:cs="宋体" w:hint="eastAsia"/>
                <w:color w:val="000000"/>
                <w:kern w:val="0"/>
                <w:sz w:val="20"/>
                <w:szCs w:val="20"/>
                <w:lang w:bidi="ar"/>
              </w:rPr>
              <w:t>支持电子影像、影像系统集成。</w:t>
            </w:r>
          </w:p>
          <w:p w14:paraId="555D691E"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18.OCR</w:t>
            </w:r>
            <w:r>
              <w:rPr>
                <w:rFonts w:ascii="宋体" w:eastAsia="宋体" w:hAnsi="宋体" w:cs="宋体" w:hint="eastAsia"/>
                <w:color w:val="000000"/>
                <w:kern w:val="0"/>
                <w:sz w:val="20"/>
                <w:szCs w:val="20"/>
                <w:lang w:bidi="ar"/>
              </w:rPr>
              <w:t>票据拍照、识别：通过拍照自动识别票据。</w:t>
            </w:r>
          </w:p>
          <w:p w14:paraId="4A9ABA6A"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19.</w:t>
            </w:r>
            <w:r>
              <w:rPr>
                <w:rFonts w:ascii="宋体" w:eastAsia="宋体" w:hAnsi="宋体" w:cs="宋体" w:hint="eastAsia"/>
                <w:color w:val="000000"/>
                <w:kern w:val="0"/>
                <w:sz w:val="20"/>
                <w:szCs w:val="20"/>
                <w:lang w:bidi="ar"/>
              </w:rPr>
              <w:t>支持增值税发票</w:t>
            </w:r>
            <w:proofErr w:type="gramStart"/>
            <w:r>
              <w:rPr>
                <w:rFonts w:ascii="宋体" w:eastAsia="宋体" w:hAnsi="宋体" w:cs="宋体" w:hint="eastAsia"/>
                <w:color w:val="000000"/>
                <w:kern w:val="0"/>
                <w:sz w:val="20"/>
                <w:szCs w:val="20"/>
                <w:lang w:bidi="ar"/>
              </w:rPr>
              <w:t>验真及查重</w:t>
            </w:r>
            <w:proofErr w:type="gramEnd"/>
            <w:r>
              <w:rPr>
                <w:rFonts w:ascii="宋体" w:eastAsia="宋体" w:hAnsi="宋体" w:cs="宋体" w:hint="eastAsia"/>
                <w:color w:val="000000"/>
                <w:kern w:val="0"/>
                <w:sz w:val="20"/>
                <w:szCs w:val="20"/>
                <w:lang w:bidi="ar"/>
              </w:rPr>
              <w:t>（含纸票、电子发票）。</w:t>
            </w:r>
          </w:p>
          <w:p w14:paraId="5D8B16BB"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20.</w:t>
            </w:r>
            <w:r>
              <w:rPr>
                <w:rFonts w:ascii="宋体" w:eastAsia="宋体" w:hAnsi="宋体" w:cs="宋体" w:hint="eastAsia"/>
                <w:color w:val="000000"/>
                <w:kern w:val="0"/>
                <w:sz w:val="20"/>
                <w:szCs w:val="20"/>
                <w:lang w:bidi="ar"/>
              </w:rPr>
              <w:t>支持车、船、机等发票</w:t>
            </w:r>
            <w:proofErr w:type="gramStart"/>
            <w:r>
              <w:rPr>
                <w:rFonts w:ascii="宋体" w:eastAsia="宋体" w:hAnsi="宋体" w:cs="宋体" w:hint="eastAsia"/>
                <w:color w:val="000000"/>
                <w:kern w:val="0"/>
                <w:sz w:val="20"/>
                <w:szCs w:val="20"/>
                <w:lang w:bidi="ar"/>
              </w:rPr>
              <w:t>验真及查重</w:t>
            </w:r>
            <w:proofErr w:type="gramEnd"/>
            <w:r>
              <w:rPr>
                <w:rFonts w:ascii="宋体" w:eastAsia="宋体" w:hAnsi="宋体" w:cs="宋体" w:hint="eastAsia"/>
                <w:color w:val="000000"/>
                <w:kern w:val="0"/>
                <w:sz w:val="20"/>
                <w:szCs w:val="20"/>
                <w:lang w:bidi="ar"/>
              </w:rPr>
              <w:t>。</w:t>
            </w:r>
          </w:p>
          <w:p w14:paraId="11412AA4" w14:textId="77777777" w:rsidR="00E76D5D" w:rsidRDefault="00E76D5D">
            <w:pPr>
              <w:widowControl/>
              <w:textAlignment w:val="center"/>
              <w:rPr>
                <w:rFonts w:ascii="宋体" w:eastAsia="宋体" w:hAnsi="宋体" w:cs="宋体"/>
                <w:color w:val="000000"/>
                <w:sz w:val="20"/>
                <w:szCs w:val="20"/>
              </w:rPr>
            </w:pPr>
          </w:p>
        </w:tc>
      </w:tr>
      <w:tr w:rsidR="00E76D5D" w14:paraId="02999087"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36C919"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63521B"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872657" w14:textId="77777777" w:rsidR="00E76D5D" w:rsidRDefault="00E76D5D">
            <w:pPr>
              <w:rPr>
                <w:rFonts w:ascii="宋体" w:eastAsia="宋体" w:hAnsi="宋体" w:cs="宋体"/>
                <w:color w:val="000000"/>
                <w:sz w:val="20"/>
                <w:szCs w:val="20"/>
              </w:rPr>
            </w:pPr>
          </w:p>
        </w:tc>
      </w:tr>
      <w:tr w:rsidR="00E76D5D" w14:paraId="19C1038F"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A2550ED"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43A6A0"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6DFEA9" w14:textId="77777777" w:rsidR="00E76D5D" w:rsidRDefault="00E76D5D">
            <w:pPr>
              <w:rPr>
                <w:rFonts w:ascii="宋体" w:eastAsia="宋体" w:hAnsi="宋体" w:cs="宋体"/>
                <w:color w:val="000000"/>
                <w:sz w:val="20"/>
                <w:szCs w:val="20"/>
              </w:rPr>
            </w:pPr>
          </w:p>
        </w:tc>
      </w:tr>
      <w:tr w:rsidR="00E76D5D" w14:paraId="70D072CA"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94F5FDF"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37B909"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4ECF55" w14:textId="77777777" w:rsidR="00E76D5D" w:rsidRDefault="00E76D5D">
            <w:pPr>
              <w:rPr>
                <w:rFonts w:ascii="宋体" w:eastAsia="宋体" w:hAnsi="宋体" w:cs="宋体"/>
                <w:color w:val="000000"/>
                <w:sz w:val="20"/>
                <w:szCs w:val="20"/>
              </w:rPr>
            </w:pPr>
          </w:p>
        </w:tc>
      </w:tr>
      <w:tr w:rsidR="00E76D5D" w14:paraId="5D73BDE1"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C9FE490"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1574D9"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986803" w14:textId="77777777" w:rsidR="00E76D5D" w:rsidRDefault="00E76D5D">
            <w:pPr>
              <w:rPr>
                <w:rFonts w:ascii="宋体" w:eastAsia="宋体" w:hAnsi="宋体" w:cs="宋体"/>
                <w:color w:val="000000"/>
                <w:sz w:val="20"/>
                <w:szCs w:val="20"/>
              </w:rPr>
            </w:pPr>
          </w:p>
        </w:tc>
      </w:tr>
      <w:tr w:rsidR="00E76D5D" w14:paraId="530902D5"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9695713"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2C31D8"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B5E687" w14:textId="77777777" w:rsidR="00E76D5D" w:rsidRDefault="00E76D5D">
            <w:pPr>
              <w:rPr>
                <w:rFonts w:ascii="宋体" w:eastAsia="宋体" w:hAnsi="宋体" w:cs="宋体"/>
                <w:color w:val="000000"/>
                <w:sz w:val="20"/>
                <w:szCs w:val="20"/>
              </w:rPr>
            </w:pPr>
          </w:p>
        </w:tc>
      </w:tr>
      <w:tr w:rsidR="00E76D5D" w14:paraId="46D00F67"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1C5933D"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7C19D0"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BCB53C" w14:textId="77777777" w:rsidR="00E76D5D" w:rsidRDefault="00E76D5D">
            <w:pPr>
              <w:rPr>
                <w:rFonts w:ascii="宋体" w:eastAsia="宋体" w:hAnsi="宋体" w:cs="宋体"/>
                <w:color w:val="000000"/>
                <w:sz w:val="20"/>
                <w:szCs w:val="20"/>
              </w:rPr>
            </w:pPr>
          </w:p>
        </w:tc>
      </w:tr>
      <w:tr w:rsidR="00E76D5D" w14:paraId="667D5579"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08BAB2"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2F52AD"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04AB33" w14:textId="77777777" w:rsidR="00E76D5D" w:rsidRDefault="00E76D5D">
            <w:pPr>
              <w:rPr>
                <w:rFonts w:ascii="宋体" w:eastAsia="宋体" w:hAnsi="宋体" w:cs="宋体"/>
                <w:color w:val="000000"/>
                <w:sz w:val="20"/>
                <w:szCs w:val="20"/>
              </w:rPr>
            </w:pPr>
          </w:p>
        </w:tc>
      </w:tr>
      <w:tr w:rsidR="00E76D5D" w14:paraId="4C41C876"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8F0B8E"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BADBD0"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C03FDC" w14:textId="77777777" w:rsidR="00E76D5D" w:rsidRDefault="00E76D5D">
            <w:pPr>
              <w:rPr>
                <w:rFonts w:ascii="宋体" w:eastAsia="宋体" w:hAnsi="宋体" w:cs="宋体"/>
                <w:color w:val="000000"/>
                <w:sz w:val="20"/>
                <w:szCs w:val="20"/>
              </w:rPr>
            </w:pPr>
          </w:p>
        </w:tc>
      </w:tr>
      <w:tr w:rsidR="00E76D5D" w14:paraId="5C7A2B0C"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01994E9"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E26387"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5E48DD" w14:textId="77777777" w:rsidR="00E76D5D" w:rsidRDefault="00E76D5D">
            <w:pPr>
              <w:rPr>
                <w:rFonts w:ascii="宋体" w:eastAsia="宋体" w:hAnsi="宋体" w:cs="宋体"/>
                <w:color w:val="000000"/>
                <w:sz w:val="20"/>
                <w:szCs w:val="20"/>
              </w:rPr>
            </w:pPr>
          </w:p>
        </w:tc>
      </w:tr>
      <w:tr w:rsidR="00E76D5D" w14:paraId="41F0A188"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A02B59E"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79446E"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382BE9" w14:textId="77777777" w:rsidR="00E76D5D" w:rsidRDefault="00E76D5D">
            <w:pPr>
              <w:rPr>
                <w:rFonts w:ascii="宋体" w:eastAsia="宋体" w:hAnsi="宋体" w:cs="宋体"/>
                <w:color w:val="000000"/>
                <w:sz w:val="20"/>
                <w:szCs w:val="20"/>
              </w:rPr>
            </w:pPr>
          </w:p>
        </w:tc>
      </w:tr>
      <w:tr w:rsidR="00E76D5D" w14:paraId="33AA0DC6"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8BB2CE"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236A0A"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720404" w14:textId="77777777" w:rsidR="00E76D5D" w:rsidRDefault="00E76D5D">
            <w:pPr>
              <w:rPr>
                <w:rFonts w:ascii="宋体" w:eastAsia="宋体" w:hAnsi="宋体" w:cs="宋体"/>
                <w:color w:val="000000"/>
                <w:sz w:val="20"/>
                <w:szCs w:val="20"/>
              </w:rPr>
            </w:pPr>
          </w:p>
        </w:tc>
      </w:tr>
      <w:tr w:rsidR="00E76D5D" w14:paraId="458F1944"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AA90A69"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D28006"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BBCEC8" w14:textId="77777777" w:rsidR="00E76D5D" w:rsidRDefault="00E76D5D">
            <w:pPr>
              <w:rPr>
                <w:rFonts w:ascii="宋体" w:eastAsia="宋体" w:hAnsi="宋体" w:cs="宋体"/>
                <w:color w:val="000000"/>
                <w:sz w:val="20"/>
                <w:szCs w:val="20"/>
              </w:rPr>
            </w:pPr>
          </w:p>
        </w:tc>
      </w:tr>
      <w:tr w:rsidR="00E76D5D" w14:paraId="0D8189B1"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1D65DB0"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47B317"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4C3140" w14:textId="77777777" w:rsidR="00E76D5D" w:rsidRDefault="00E76D5D">
            <w:pPr>
              <w:rPr>
                <w:rFonts w:ascii="宋体" w:eastAsia="宋体" w:hAnsi="宋体" w:cs="宋体"/>
                <w:color w:val="000000"/>
                <w:sz w:val="20"/>
                <w:szCs w:val="20"/>
              </w:rPr>
            </w:pPr>
          </w:p>
        </w:tc>
      </w:tr>
      <w:tr w:rsidR="00E76D5D" w14:paraId="58B88164"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00C51C1"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F5ED0C"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EE35F6" w14:textId="77777777" w:rsidR="00E76D5D" w:rsidRDefault="00E76D5D">
            <w:pPr>
              <w:rPr>
                <w:rFonts w:ascii="宋体" w:eastAsia="宋体" w:hAnsi="宋体" w:cs="宋体"/>
                <w:color w:val="000000"/>
                <w:sz w:val="20"/>
                <w:szCs w:val="20"/>
              </w:rPr>
            </w:pPr>
          </w:p>
        </w:tc>
      </w:tr>
      <w:tr w:rsidR="00E76D5D" w14:paraId="1817317F"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6869FA1"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878098"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B09285" w14:textId="77777777" w:rsidR="00E76D5D" w:rsidRDefault="00E76D5D">
            <w:pPr>
              <w:rPr>
                <w:rFonts w:ascii="宋体" w:eastAsia="宋体" w:hAnsi="宋体" w:cs="宋体"/>
                <w:color w:val="000000"/>
                <w:sz w:val="20"/>
                <w:szCs w:val="20"/>
              </w:rPr>
            </w:pPr>
          </w:p>
        </w:tc>
      </w:tr>
      <w:tr w:rsidR="00E76D5D" w14:paraId="635B3D36"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4AEC62"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A72A72"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C31130" w14:textId="77777777" w:rsidR="00E76D5D" w:rsidRDefault="00E76D5D">
            <w:pPr>
              <w:rPr>
                <w:rFonts w:ascii="宋体" w:eastAsia="宋体" w:hAnsi="宋体" w:cs="宋体"/>
                <w:color w:val="000000"/>
                <w:sz w:val="20"/>
                <w:szCs w:val="20"/>
              </w:rPr>
            </w:pPr>
          </w:p>
        </w:tc>
      </w:tr>
      <w:tr w:rsidR="00E76D5D" w14:paraId="4629A553"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E035FDC"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F484E0"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56454A" w14:textId="77777777" w:rsidR="00E76D5D" w:rsidRDefault="00E76D5D">
            <w:pPr>
              <w:rPr>
                <w:rFonts w:ascii="宋体" w:eastAsia="宋体" w:hAnsi="宋体" w:cs="宋体"/>
                <w:color w:val="000000"/>
                <w:sz w:val="20"/>
                <w:szCs w:val="20"/>
              </w:rPr>
            </w:pPr>
          </w:p>
        </w:tc>
      </w:tr>
      <w:tr w:rsidR="00E76D5D" w14:paraId="71753D51"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3AD7AA"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189C84"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CB50C5" w14:textId="77777777" w:rsidR="00E76D5D" w:rsidRDefault="00E76D5D">
            <w:pPr>
              <w:rPr>
                <w:rFonts w:ascii="宋体" w:eastAsia="宋体" w:hAnsi="宋体" w:cs="宋体"/>
                <w:color w:val="000000"/>
                <w:sz w:val="20"/>
                <w:szCs w:val="20"/>
              </w:rPr>
            </w:pPr>
          </w:p>
        </w:tc>
      </w:tr>
      <w:tr w:rsidR="00E76D5D" w14:paraId="34916BA7"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B33BD2C"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C254BA"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7D5A98" w14:textId="77777777" w:rsidR="00E76D5D" w:rsidRDefault="00E76D5D">
            <w:pPr>
              <w:rPr>
                <w:rFonts w:ascii="宋体" w:eastAsia="宋体" w:hAnsi="宋体" w:cs="宋体"/>
                <w:color w:val="000000"/>
                <w:sz w:val="20"/>
                <w:szCs w:val="20"/>
              </w:rPr>
            </w:pPr>
          </w:p>
        </w:tc>
      </w:tr>
      <w:tr w:rsidR="00E76D5D" w14:paraId="782E5551"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2F2A4DF" w14:textId="77777777" w:rsidR="00E76D5D" w:rsidRDefault="00E76D5D">
            <w:pPr>
              <w:jc w:val="center"/>
              <w:rPr>
                <w:rFonts w:ascii="宋体" w:eastAsia="宋体" w:hAnsi="宋体" w:cs="宋体"/>
                <w:b/>
                <w:bCs/>
                <w:color w:val="000000"/>
                <w:sz w:val="20"/>
                <w:szCs w:val="20"/>
              </w:rPr>
            </w:pPr>
          </w:p>
        </w:tc>
        <w:tc>
          <w:tcPr>
            <w:tcW w:w="7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FBB7DE"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合同管理</w:t>
            </w:r>
          </w:p>
        </w:tc>
        <w:tc>
          <w:tcPr>
            <w:tcW w:w="37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1CB9B9"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通过建立统一、集成实时共享的合同信息管理平台，包含合同及项目基本信息维护。</w:t>
            </w:r>
          </w:p>
          <w:p w14:paraId="26D29A23"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系统提供合同模板录入和导入功能，以</w:t>
            </w:r>
            <w:r>
              <w:rPr>
                <w:rFonts w:ascii="宋体" w:eastAsia="宋体" w:hAnsi="宋体" w:cs="宋体" w:hint="eastAsia"/>
                <w:color w:val="000000"/>
                <w:kern w:val="0"/>
                <w:sz w:val="20"/>
                <w:szCs w:val="20"/>
                <w:lang w:bidi="ar"/>
              </w:rPr>
              <w:t>word</w:t>
            </w:r>
            <w:r>
              <w:rPr>
                <w:rFonts w:ascii="宋体" w:eastAsia="宋体" w:hAnsi="宋体" w:cs="宋体" w:hint="eastAsia"/>
                <w:color w:val="000000"/>
                <w:kern w:val="0"/>
                <w:sz w:val="20"/>
                <w:szCs w:val="20"/>
                <w:lang w:bidi="ar"/>
              </w:rPr>
              <w:t>文档的形式显示。根据不同合同类型、不同部门录入或导入不同的合同模板，合同模板包含固定的合同条款、付款协议等主要条款，合同各要素如供应商、标的物、金额，付款期限等，在合同模板上以空格或下划线的形式呈现。主要涉及的合同有四类：工程类（其中分为基建类和大型修缮类）、货物类、服务类和其它类。</w:t>
            </w:r>
          </w:p>
          <w:p w14:paraId="6277633F"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支持由业务科室提起付款申请，经科室负责人及相关业务部门确认满足付款条件后，按财务报销权限规定条件进行</w:t>
            </w:r>
            <w:r>
              <w:rPr>
                <w:rFonts w:ascii="宋体" w:eastAsia="宋体" w:hAnsi="宋体" w:cs="宋体" w:hint="eastAsia"/>
                <w:color w:val="000000"/>
                <w:kern w:val="0"/>
                <w:sz w:val="20"/>
                <w:szCs w:val="20"/>
                <w:lang w:bidi="ar"/>
              </w:rPr>
              <w:t>付款终审流程。付款审核时付款条件与电子版、纸质</w:t>
            </w:r>
            <w:proofErr w:type="gramStart"/>
            <w:r>
              <w:rPr>
                <w:rFonts w:ascii="宋体" w:eastAsia="宋体" w:hAnsi="宋体" w:cs="宋体" w:hint="eastAsia"/>
                <w:color w:val="000000"/>
                <w:kern w:val="0"/>
                <w:sz w:val="20"/>
                <w:szCs w:val="20"/>
                <w:lang w:bidi="ar"/>
              </w:rPr>
              <w:t>版合同</w:t>
            </w:r>
            <w:proofErr w:type="gramEnd"/>
            <w:r>
              <w:rPr>
                <w:rFonts w:ascii="宋体" w:eastAsia="宋体" w:hAnsi="宋体" w:cs="宋体" w:hint="eastAsia"/>
                <w:color w:val="000000"/>
                <w:kern w:val="0"/>
                <w:sz w:val="20"/>
                <w:szCs w:val="20"/>
                <w:lang w:bidi="ar"/>
              </w:rPr>
              <w:t>付款条件相比对进行重点审核。终审通过后，付款后返回合同付款执行情况。</w:t>
            </w:r>
          </w:p>
          <w:p w14:paraId="7D2D1B73"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支持合同变更管理，系统记录合同变更的原因、影响，并支持附件变更。由于业务情况的变化，经办部门需要对正在执行中的采购合同进行变更，可以变更的合同必须是在合同未关闭以及未冻结的情况下；合同可进行多次变更，可以对每一次的变更进行查询跟踪；合同变更支持走不同的审批流。</w:t>
            </w:r>
          </w:p>
          <w:p w14:paraId="6C4D4771"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合同的执行与反馈可用于检查合同的履约情况，对业务进行跟踪分析；对于采购合同，履约执行主要是通过采购订单、付款单的关联得到。</w:t>
            </w:r>
          </w:p>
          <w:p w14:paraId="69E3876B"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w:t>
            </w:r>
            <w:r>
              <w:rPr>
                <w:rFonts w:ascii="宋体" w:eastAsia="宋体" w:hAnsi="宋体" w:cs="宋体" w:hint="eastAsia"/>
                <w:color w:val="000000"/>
                <w:kern w:val="0"/>
                <w:sz w:val="20"/>
                <w:szCs w:val="20"/>
                <w:lang w:bidi="ar"/>
              </w:rPr>
              <w:t>可以通过采购合同上的相关字段进行查询，也可以在专设的应用点查询。</w:t>
            </w:r>
          </w:p>
          <w:p w14:paraId="55E09B84"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w:t>
            </w:r>
            <w:r>
              <w:rPr>
                <w:rFonts w:ascii="宋体" w:eastAsia="宋体" w:hAnsi="宋体" w:cs="宋体" w:hint="eastAsia"/>
                <w:color w:val="000000"/>
                <w:kern w:val="0"/>
                <w:sz w:val="20"/>
                <w:szCs w:val="20"/>
                <w:lang w:bidi="ar"/>
              </w:rPr>
              <w:t>合同在履行过程中因不可抗力等原因需终止合同的，支持添加终止备注</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写明原因</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。合同履行完毕后，自动按执行进度归集合同。</w:t>
            </w:r>
          </w:p>
          <w:p w14:paraId="0EA50A65"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lastRenderedPageBreak/>
              <w:t>7.</w:t>
            </w:r>
            <w:r>
              <w:rPr>
                <w:rFonts w:ascii="宋体" w:eastAsia="宋体" w:hAnsi="宋体" w:cs="宋体" w:hint="eastAsia"/>
                <w:color w:val="000000"/>
                <w:kern w:val="0"/>
                <w:sz w:val="20"/>
                <w:szCs w:val="20"/>
                <w:lang w:bidi="ar"/>
              </w:rPr>
              <w:t>从不同角度对系统数据进行统计分析，辅助经营决策，多样化的统计方式，自定义统计条件，并将统计结果输出。提供合同执行报表为医院提供合同监管依据。</w:t>
            </w:r>
          </w:p>
          <w:p w14:paraId="51108FE1"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8.</w:t>
            </w:r>
            <w:r>
              <w:rPr>
                <w:rFonts w:ascii="宋体" w:eastAsia="宋体" w:hAnsi="宋体" w:cs="宋体" w:hint="eastAsia"/>
                <w:color w:val="000000"/>
                <w:kern w:val="0"/>
                <w:sz w:val="20"/>
                <w:szCs w:val="20"/>
                <w:lang w:bidi="ar"/>
              </w:rPr>
              <w:t>实现合同管理和全面预算、银</w:t>
            </w:r>
            <w:proofErr w:type="gramStart"/>
            <w:r>
              <w:rPr>
                <w:rFonts w:ascii="宋体" w:eastAsia="宋体" w:hAnsi="宋体" w:cs="宋体" w:hint="eastAsia"/>
                <w:color w:val="000000"/>
                <w:kern w:val="0"/>
                <w:sz w:val="20"/>
                <w:szCs w:val="20"/>
                <w:lang w:bidi="ar"/>
              </w:rPr>
              <w:t>医</w:t>
            </w:r>
            <w:proofErr w:type="gramEnd"/>
            <w:r>
              <w:rPr>
                <w:rFonts w:ascii="宋体" w:eastAsia="宋体" w:hAnsi="宋体" w:cs="宋体" w:hint="eastAsia"/>
                <w:color w:val="000000"/>
                <w:kern w:val="0"/>
                <w:sz w:val="20"/>
                <w:szCs w:val="20"/>
                <w:lang w:bidi="ar"/>
              </w:rPr>
              <w:t>支付的联动。</w:t>
            </w:r>
          </w:p>
          <w:p w14:paraId="27168311"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9.</w:t>
            </w:r>
            <w:r>
              <w:rPr>
                <w:rFonts w:ascii="宋体" w:eastAsia="宋体" w:hAnsi="宋体" w:cs="宋体" w:hint="eastAsia"/>
                <w:color w:val="000000"/>
                <w:kern w:val="0"/>
                <w:sz w:val="20"/>
                <w:szCs w:val="20"/>
                <w:lang w:bidi="ar"/>
              </w:rPr>
              <w:t>规范内部审批、付款流程，完善医院内部控制。</w:t>
            </w:r>
          </w:p>
          <w:p w14:paraId="2E4EBE4D"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10.</w:t>
            </w:r>
            <w:r>
              <w:rPr>
                <w:rFonts w:ascii="宋体" w:eastAsia="宋体" w:hAnsi="宋体" w:cs="宋体" w:hint="eastAsia"/>
                <w:color w:val="000000"/>
                <w:kern w:val="0"/>
                <w:sz w:val="20"/>
                <w:szCs w:val="20"/>
                <w:lang w:bidi="ar"/>
              </w:rPr>
              <w:t>支持合同付款计划管理，按合同付款，按合同下推生成付款申请、付款等业务单据。</w:t>
            </w:r>
          </w:p>
          <w:p w14:paraId="6A1A34AB"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w:t>
            </w:r>
            <w:r>
              <w:rPr>
                <w:rFonts w:ascii="宋体" w:eastAsia="宋体" w:hAnsi="宋体" w:cs="宋体" w:hint="eastAsia"/>
                <w:color w:val="000000"/>
                <w:kern w:val="0"/>
                <w:sz w:val="20"/>
                <w:szCs w:val="20"/>
                <w:lang w:bidi="ar"/>
              </w:rPr>
              <w:t>支持当根据采购合同对供应商有进行预付款或者付款需求时，可以直接参照采购合同直接生成付款单；或是先经过付款申请再进入付款环节。</w:t>
            </w:r>
          </w:p>
          <w:p w14:paraId="6EB3A251"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w:t>
            </w:r>
            <w:r>
              <w:rPr>
                <w:rFonts w:ascii="宋体" w:eastAsia="宋体" w:hAnsi="宋体" w:cs="宋体" w:hint="eastAsia"/>
                <w:color w:val="000000"/>
                <w:kern w:val="0"/>
                <w:sz w:val="20"/>
                <w:szCs w:val="20"/>
                <w:lang w:bidi="ar"/>
              </w:rPr>
              <w:t>支持合同附件上传。</w:t>
            </w:r>
          </w:p>
          <w:p w14:paraId="0EA4BE62"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13.</w:t>
            </w:r>
            <w:r>
              <w:rPr>
                <w:rFonts w:ascii="宋体" w:eastAsia="宋体" w:hAnsi="宋体" w:cs="宋体" w:hint="eastAsia"/>
                <w:color w:val="000000"/>
                <w:kern w:val="0"/>
                <w:sz w:val="20"/>
                <w:szCs w:val="20"/>
                <w:lang w:bidi="ar"/>
              </w:rPr>
              <w:t>支持合同控制功能，提示或限制</w:t>
            </w:r>
            <w:proofErr w:type="gramStart"/>
            <w:r>
              <w:rPr>
                <w:rFonts w:ascii="宋体" w:eastAsia="宋体" w:hAnsi="宋体" w:cs="宋体" w:hint="eastAsia"/>
                <w:color w:val="000000"/>
                <w:kern w:val="0"/>
                <w:sz w:val="20"/>
                <w:szCs w:val="20"/>
                <w:lang w:bidi="ar"/>
              </w:rPr>
              <w:t>超金额</w:t>
            </w:r>
            <w:proofErr w:type="gramEnd"/>
            <w:r>
              <w:rPr>
                <w:rFonts w:ascii="宋体" w:eastAsia="宋体" w:hAnsi="宋体" w:cs="宋体" w:hint="eastAsia"/>
                <w:color w:val="000000"/>
                <w:kern w:val="0"/>
                <w:sz w:val="20"/>
                <w:szCs w:val="20"/>
                <w:lang w:bidi="ar"/>
              </w:rPr>
              <w:t>执行、超数量执行等。</w:t>
            </w:r>
            <w:r>
              <w:rPr>
                <w:rFonts w:ascii="宋体" w:eastAsia="宋体" w:hAnsi="宋体" w:cs="宋体" w:hint="eastAsia"/>
                <w:color w:val="000000"/>
                <w:kern w:val="0"/>
                <w:sz w:val="20"/>
                <w:szCs w:val="20"/>
                <w:lang w:bidi="ar"/>
              </w:rPr>
              <w:t xml:space="preserve"> </w:t>
            </w:r>
          </w:p>
          <w:p w14:paraId="1BBB416F"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14.</w:t>
            </w:r>
            <w:r>
              <w:rPr>
                <w:rFonts w:ascii="宋体" w:eastAsia="宋体" w:hAnsi="宋体" w:cs="宋体" w:hint="eastAsia"/>
                <w:color w:val="000000"/>
                <w:kern w:val="0"/>
                <w:sz w:val="20"/>
                <w:szCs w:val="20"/>
                <w:lang w:bidi="ar"/>
              </w:rPr>
              <w:t>支持合同预警功能，如采购类合同终止日期预警、采购合同生效日期预警、采购合同付款计划预警、收款或付款协议预警等。可自定义预警依据及提前天数。</w:t>
            </w:r>
          </w:p>
          <w:p w14:paraId="282A302D" w14:textId="77777777" w:rsidR="00E76D5D" w:rsidRDefault="00E76D5D">
            <w:pPr>
              <w:widowControl/>
              <w:textAlignment w:val="center"/>
              <w:rPr>
                <w:rFonts w:ascii="宋体" w:eastAsia="宋体" w:hAnsi="宋体" w:cs="宋体"/>
                <w:color w:val="000000"/>
                <w:sz w:val="20"/>
                <w:szCs w:val="20"/>
              </w:rPr>
            </w:pPr>
          </w:p>
        </w:tc>
      </w:tr>
      <w:tr w:rsidR="00E76D5D" w14:paraId="5581BF74"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A30CEBE"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518363"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2A58BE" w14:textId="77777777" w:rsidR="00E76D5D" w:rsidRDefault="00E76D5D">
            <w:pPr>
              <w:rPr>
                <w:rFonts w:ascii="宋体" w:eastAsia="宋体" w:hAnsi="宋体" w:cs="宋体"/>
                <w:color w:val="000000"/>
                <w:sz w:val="20"/>
                <w:szCs w:val="20"/>
              </w:rPr>
            </w:pPr>
          </w:p>
        </w:tc>
      </w:tr>
      <w:tr w:rsidR="00E76D5D" w14:paraId="35E6C77D"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54032D"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1D9A20"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C0CEFA" w14:textId="77777777" w:rsidR="00E76D5D" w:rsidRDefault="00E76D5D">
            <w:pPr>
              <w:rPr>
                <w:rFonts w:ascii="宋体" w:eastAsia="宋体" w:hAnsi="宋体" w:cs="宋体"/>
                <w:color w:val="000000"/>
                <w:sz w:val="20"/>
                <w:szCs w:val="20"/>
              </w:rPr>
            </w:pPr>
          </w:p>
        </w:tc>
      </w:tr>
      <w:tr w:rsidR="00E76D5D" w14:paraId="0F396046"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9A8723"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893854"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B331EF" w14:textId="77777777" w:rsidR="00E76D5D" w:rsidRDefault="00E76D5D">
            <w:pPr>
              <w:rPr>
                <w:rFonts w:ascii="宋体" w:eastAsia="宋体" w:hAnsi="宋体" w:cs="宋体"/>
                <w:color w:val="000000"/>
                <w:sz w:val="20"/>
                <w:szCs w:val="20"/>
              </w:rPr>
            </w:pPr>
          </w:p>
        </w:tc>
      </w:tr>
      <w:tr w:rsidR="00E76D5D" w14:paraId="7AFB5E19"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4727948"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F7EAC7"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6872E4" w14:textId="77777777" w:rsidR="00E76D5D" w:rsidRDefault="00E76D5D">
            <w:pPr>
              <w:rPr>
                <w:rFonts w:ascii="宋体" w:eastAsia="宋体" w:hAnsi="宋体" w:cs="宋体"/>
                <w:color w:val="000000"/>
                <w:sz w:val="20"/>
                <w:szCs w:val="20"/>
              </w:rPr>
            </w:pPr>
          </w:p>
        </w:tc>
      </w:tr>
      <w:tr w:rsidR="00E76D5D" w14:paraId="29E4D2E4"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E6DE87E"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797FC7"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DD2A16" w14:textId="77777777" w:rsidR="00E76D5D" w:rsidRDefault="00E76D5D">
            <w:pPr>
              <w:rPr>
                <w:rFonts w:ascii="宋体" w:eastAsia="宋体" w:hAnsi="宋体" w:cs="宋体"/>
                <w:color w:val="000000"/>
                <w:sz w:val="20"/>
                <w:szCs w:val="20"/>
              </w:rPr>
            </w:pPr>
          </w:p>
        </w:tc>
      </w:tr>
      <w:tr w:rsidR="00E76D5D" w14:paraId="5AD8D0E0"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007B6BB"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CA5594"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834853" w14:textId="77777777" w:rsidR="00E76D5D" w:rsidRDefault="00E76D5D">
            <w:pPr>
              <w:rPr>
                <w:rFonts w:ascii="宋体" w:eastAsia="宋体" w:hAnsi="宋体" w:cs="宋体"/>
                <w:color w:val="000000"/>
                <w:sz w:val="20"/>
                <w:szCs w:val="20"/>
              </w:rPr>
            </w:pPr>
          </w:p>
        </w:tc>
      </w:tr>
      <w:tr w:rsidR="00E76D5D" w14:paraId="30EB6D4A"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F057212"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07D2BB"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D8DABD" w14:textId="77777777" w:rsidR="00E76D5D" w:rsidRDefault="00E76D5D">
            <w:pPr>
              <w:rPr>
                <w:rFonts w:ascii="宋体" w:eastAsia="宋体" w:hAnsi="宋体" w:cs="宋体"/>
                <w:color w:val="000000"/>
                <w:sz w:val="20"/>
                <w:szCs w:val="20"/>
              </w:rPr>
            </w:pPr>
          </w:p>
        </w:tc>
      </w:tr>
      <w:tr w:rsidR="00E76D5D" w14:paraId="7AE8B9D7"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00DB206"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8CA506"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1640F4" w14:textId="77777777" w:rsidR="00E76D5D" w:rsidRDefault="00E76D5D">
            <w:pPr>
              <w:rPr>
                <w:rFonts w:ascii="宋体" w:eastAsia="宋体" w:hAnsi="宋体" w:cs="宋体"/>
                <w:color w:val="000000"/>
                <w:sz w:val="20"/>
                <w:szCs w:val="20"/>
              </w:rPr>
            </w:pPr>
          </w:p>
        </w:tc>
      </w:tr>
      <w:tr w:rsidR="00E76D5D" w14:paraId="64C97493"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C77B4EA"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9F80B2"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68C642" w14:textId="77777777" w:rsidR="00E76D5D" w:rsidRDefault="00E76D5D">
            <w:pPr>
              <w:rPr>
                <w:rFonts w:ascii="宋体" w:eastAsia="宋体" w:hAnsi="宋体" w:cs="宋体"/>
                <w:color w:val="000000"/>
                <w:sz w:val="20"/>
                <w:szCs w:val="20"/>
              </w:rPr>
            </w:pPr>
          </w:p>
        </w:tc>
      </w:tr>
      <w:tr w:rsidR="00E76D5D" w14:paraId="46261BA6"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A5A9105"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01896F"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483B91" w14:textId="77777777" w:rsidR="00E76D5D" w:rsidRDefault="00E76D5D">
            <w:pPr>
              <w:rPr>
                <w:rFonts w:ascii="宋体" w:eastAsia="宋体" w:hAnsi="宋体" w:cs="宋体"/>
                <w:color w:val="000000"/>
                <w:sz w:val="20"/>
                <w:szCs w:val="20"/>
              </w:rPr>
            </w:pPr>
          </w:p>
        </w:tc>
      </w:tr>
      <w:tr w:rsidR="00E76D5D" w14:paraId="413F13FF"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C348908"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215DC5"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5F5E63" w14:textId="77777777" w:rsidR="00E76D5D" w:rsidRDefault="00E76D5D">
            <w:pPr>
              <w:rPr>
                <w:rFonts w:ascii="宋体" w:eastAsia="宋体" w:hAnsi="宋体" w:cs="宋体"/>
                <w:color w:val="000000"/>
                <w:sz w:val="20"/>
                <w:szCs w:val="20"/>
              </w:rPr>
            </w:pPr>
          </w:p>
        </w:tc>
      </w:tr>
      <w:tr w:rsidR="00E76D5D" w14:paraId="47CD1D07"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52ABC9B"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50EAB4"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CEDF89" w14:textId="77777777" w:rsidR="00E76D5D" w:rsidRDefault="00E76D5D">
            <w:pPr>
              <w:rPr>
                <w:rFonts w:ascii="宋体" w:eastAsia="宋体" w:hAnsi="宋体" w:cs="宋体"/>
                <w:color w:val="000000"/>
                <w:sz w:val="20"/>
                <w:szCs w:val="20"/>
              </w:rPr>
            </w:pPr>
          </w:p>
        </w:tc>
      </w:tr>
      <w:tr w:rsidR="00E76D5D" w14:paraId="7A71B723"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3459544"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643DF7"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5166A9" w14:textId="77777777" w:rsidR="00E76D5D" w:rsidRDefault="00E76D5D">
            <w:pPr>
              <w:rPr>
                <w:rFonts w:ascii="宋体" w:eastAsia="宋体" w:hAnsi="宋体" w:cs="宋体"/>
                <w:color w:val="000000"/>
                <w:sz w:val="20"/>
                <w:szCs w:val="20"/>
              </w:rPr>
            </w:pPr>
          </w:p>
        </w:tc>
      </w:tr>
      <w:tr w:rsidR="00E76D5D" w14:paraId="20688109"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E20C13F"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6CE2C3"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349ADC" w14:textId="77777777" w:rsidR="00E76D5D" w:rsidRDefault="00E76D5D">
            <w:pPr>
              <w:rPr>
                <w:rFonts w:ascii="宋体" w:eastAsia="宋体" w:hAnsi="宋体" w:cs="宋体"/>
                <w:color w:val="000000"/>
                <w:sz w:val="20"/>
                <w:szCs w:val="20"/>
              </w:rPr>
            </w:pPr>
          </w:p>
        </w:tc>
      </w:tr>
      <w:tr w:rsidR="00E76D5D" w14:paraId="6DB89729"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D264830" w14:textId="77777777" w:rsidR="00E76D5D" w:rsidRDefault="00E76D5D">
            <w:pPr>
              <w:jc w:val="center"/>
              <w:rPr>
                <w:rFonts w:ascii="宋体" w:eastAsia="宋体" w:hAnsi="宋体" w:cs="宋体"/>
                <w:b/>
                <w:bCs/>
                <w:color w:val="000000"/>
                <w:sz w:val="20"/>
                <w:szCs w:val="20"/>
              </w:rPr>
            </w:pPr>
          </w:p>
        </w:tc>
        <w:tc>
          <w:tcPr>
            <w:tcW w:w="7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82A1C9" w14:textId="77777777" w:rsidR="00E76D5D" w:rsidRDefault="0006277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专项经费管理</w:t>
            </w:r>
          </w:p>
        </w:tc>
        <w:tc>
          <w:tcPr>
            <w:tcW w:w="37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E627C5"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项目入库：支持录入项目名称、项目金额、资金性质、使用科室等信息，上传财政资金下达文件或资金到位后流转到资金使用科室；支持资金使用科室按照导入模板填写《项目资金使用方案》、《项目绩效指标表》等。</w:t>
            </w:r>
          </w:p>
          <w:p w14:paraId="43FA5FCB"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预算编制：编制项目支出预算表，严格控制额度，超出预算的不可进行报销。</w:t>
            </w:r>
          </w:p>
          <w:p w14:paraId="4E40CE9C"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预算调整：预算调整时项目总经费允许调整。</w:t>
            </w:r>
          </w:p>
          <w:p w14:paraId="1A5BAE13"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来款登记：提供专项经费分多次到账的来款登记功能。</w:t>
            </w:r>
          </w:p>
          <w:p w14:paraId="46818310"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w:t>
            </w:r>
            <w:r>
              <w:rPr>
                <w:rFonts w:ascii="宋体" w:eastAsia="宋体" w:hAnsi="宋体" w:cs="宋体" w:hint="eastAsia"/>
                <w:color w:val="000000"/>
                <w:kern w:val="0"/>
                <w:sz w:val="20"/>
                <w:szCs w:val="20"/>
                <w:lang w:bidi="ar"/>
              </w:rPr>
              <w:t>执行监控：提供按年度、按项目等条件筛选，以报表形式展示各项目资金使用情况，分别列出项目名称、已使用金额、冻结金额、未使用金额等信息，提供打印、导出按钮。该功能支持多部门按权限使用。</w:t>
            </w:r>
          </w:p>
          <w:p w14:paraId="168DC380"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w:t>
            </w:r>
            <w:r>
              <w:rPr>
                <w:rFonts w:ascii="宋体" w:eastAsia="宋体" w:hAnsi="宋体" w:cs="宋体" w:hint="eastAsia"/>
                <w:color w:val="000000"/>
                <w:kern w:val="0"/>
                <w:sz w:val="20"/>
                <w:szCs w:val="20"/>
                <w:lang w:bidi="ar"/>
              </w:rPr>
              <w:t>经费付款：支持经费报销单审批完成后财务出纳根据经费报销单做经费付款单，出纳转账付款，财务费用会计生成财务凭证；支持经费报销单审批完成后会计人员修改资金性质。</w:t>
            </w:r>
          </w:p>
          <w:p w14:paraId="2F820C0F"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w:t>
            </w:r>
            <w:r>
              <w:rPr>
                <w:rFonts w:ascii="宋体" w:eastAsia="宋体" w:hAnsi="宋体" w:cs="宋体" w:hint="eastAsia"/>
                <w:color w:val="000000"/>
                <w:kern w:val="0"/>
                <w:sz w:val="20"/>
                <w:szCs w:val="20"/>
                <w:lang w:bidi="ar"/>
              </w:rPr>
              <w:t>项目筛选：按项目生成明细账，并自动联动到对应的付款凭证。</w:t>
            </w:r>
          </w:p>
          <w:p w14:paraId="082DCADA"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8.</w:t>
            </w:r>
            <w:r>
              <w:rPr>
                <w:rFonts w:ascii="宋体" w:eastAsia="宋体" w:hAnsi="宋体" w:cs="宋体" w:hint="eastAsia"/>
                <w:color w:val="000000"/>
                <w:kern w:val="0"/>
                <w:sz w:val="20"/>
                <w:szCs w:val="20"/>
                <w:lang w:bidi="ar"/>
              </w:rPr>
              <w:t>绩效考核：支持资金使用科室对项目开展绩效监控、绩效自评，按照导入模板填写自评表，撰写自评报告，提供</w:t>
            </w:r>
            <w:r>
              <w:rPr>
                <w:rFonts w:ascii="宋体" w:eastAsia="宋体" w:hAnsi="宋体" w:cs="宋体" w:hint="eastAsia"/>
                <w:color w:val="000000"/>
                <w:kern w:val="0"/>
                <w:sz w:val="20"/>
                <w:szCs w:val="20"/>
                <w:lang w:bidi="ar"/>
              </w:rPr>
              <w:t>打印、导出按钮。</w:t>
            </w:r>
          </w:p>
          <w:p w14:paraId="6559D39B" w14:textId="77777777" w:rsidR="00E76D5D" w:rsidRDefault="0006277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9.</w:t>
            </w:r>
            <w:r>
              <w:rPr>
                <w:rFonts w:ascii="宋体" w:eastAsia="宋体" w:hAnsi="宋体" w:cs="宋体" w:hint="eastAsia"/>
                <w:color w:val="000000"/>
                <w:kern w:val="0"/>
                <w:sz w:val="20"/>
                <w:szCs w:val="20"/>
                <w:lang w:bidi="ar"/>
              </w:rPr>
              <w:t>其他为了满足国家政策对于财政项目等管理需要。</w:t>
            </w:r>
          </w:p>
          <w:p w14:paraId="159682B6" w14:textId="77777777" w:rsidR="00E76D5D" w:rsidRDefault="00E76D5D">
            <w:pPr>
              <w:widowControl/>
              <w:textAlignment w:val="center"/>
              <w:rPr>
                <w:rFonts w:ascii="宋体" w:eastAsia="宋体" w:hAnsi="宋体" w:cs="宋体"/>
                <w:color w:val="000000"/>
                <w:sz w:val="20"/>
                <w:szCs w:val="20"/>
              </w:rPr>
            </w:pPr>
          </w:p>
        </w:tc>
      </w:tr>
      <w:tr w:rsidR="00E76D5D" w14:paraId="03205A19"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AD9B9E8"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DB25BE"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22B2A1" w14:textId="77777777" w:rsidR="00E76D5D" w:rsidRDefault="00E76D5D">
            <w:pPr>
              <w:rPr>
                <w:rFonts w:ascii="宋体" w:eastAsia="宋体" w:hAnsi="宋体" w:cs="宋体"/>
                <w:color w:val="000000"/>
                <w:sz w:val="20"/>
                <w:szCs w:val="20"/>
              </w:rPr>
            </w:pPr>
          </w:p>
        </w:tc>
      </w:tr>
      <w:tr w:rsidR="00E76D5D" w14:paraId="1B6A3A1D"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28D55B"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AA859C"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1DC579" w14:textId="77777777" w:rsidR="00E76D5D" w:rsidRDefault="00E76D5D">
            <w:pPr>
              <w:rPr>
                <w:rFonts w:ascii="宋体" w:eastAsia="宋体" w:hAnsi="宋体" w:cs="宋体"/>
                <w:color w:val="000000"/>
                <w:sz w:val="20"/>
                <w:szCs w:val="20"/>
              </w:rPr>
            </w:pPr>
          </w:p>
        </w:tc>
      </w:tr>
      <w:tr w:rsidR="00E76D5D" w14:paraId="5684109E"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25CD546"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F89685"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44A577" w14:textId="77777777" w:rsidR="00E76D5D" w:rsidRDefault="00E76D5D">
            <w:pPr>
              <w:rPr>
                <w:rFonts w:ascii="宋体" w:eastAsia="宋体" w:hAnsi="宋体" w:cs="宋体"/>
                <w:color w:val="000000"/>
                <w:sz w:val="20"/>
                <w:szCs w:val="20"/>
              </w:rPr>
            </w:pPr>
          </w:p>
        </w:tc>
      </w:tr>
      <w:tr w:rsidR="00E76D5D" w14:paraId="1E424199"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320C5A"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658ABC"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BC03B9" w14:textId="77777777" w:rsidR="00E76D5D" w:rsidRDefault="00E76D5D">
            <w:pPr>
              <w:rPr>
                <w:rFonts w:ascii="宋体" w:eastAsia="宋体" w:hAnsi="宋体" w:cs="宋体"/>
                <w:color w:val="000000"/>
                <w:sz w:val="20"/>
                <w:szCs w:val="20"/>
              </w:rPr>
            </w:pPr>
          </w:p>
        </w:tc>
      </w:tr>
      <w:tr w:rsidR="00E76D5D" w14:paraId="351598EA"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3616F5"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474394"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21853B" w14:textId="77777777" w:rsidR="00E76D5D" w:rsidRDefault="00E76D5D">
            <w:pPr>
              <w:rPr>
                <w:rFonts w:ascii="宋体" w:eastAsia="宋体" w:hAnsi="宋体" w:cs="宋体"/>
                <w:color w:val="000000"/>
                <w:sz w:val="20"/>
                <w:szCs w:val="20"/>
              </w:rPr>
            </w:pPr>
          </w:p>
        </w:tc>
      </w:tr>
      <w:tr w:rsidR="00E76D5D" w14:paraId="6E377C13"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565F14"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CEA93C"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F0DD49" w14:textId="77777777" w:rsidR="00E76D5D" w:rsidRDefault="00E76D5D">
            <w:pPr>
              <w:rPr>
                <w:rFonts w:ascii="宋体" w:eastAsia="宋体" w:hAnsi="宋体" w:cs="宋体"/>
                <w:color w:val="000000"/>
                <w:sz w:val="20"/>
                <w:szCs w:val="20"/>
              </w:rPr>
            </w:pPr>
          </w:p>
        </w:tc>
      </w:tr>
      <w:tr w:rsidR="00E76D5D" w14:paraId="2DBA58B8"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7CD2943"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9009B9"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83D8BB" w14:textId="77777777" w:rsidR="00E76D5D" w:rsidRDefault="00E76D5D">
            <w:pPr>
              <w:rPr>
                <w:rFonts w:ascii="宋体" w:eastAsia="宋体" w:hAnsi="宋体" w:cs="宋体"/>
                <w:color w:val="000000"/>
                <w:sz w:val="20"/>
                <w:szCs w:val="20"/>
              </w:rPr>
            </w:pPr>
          </w:p>
        </w:tc>
      </w:tr>
      <w:tr w:rsidR="00E76D5D" w14:paraId="2CD9A9EB"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1116C28"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11C020"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16EF74" w14:textId="77777777" w:rsidR="00E76D5D" w:rsidRDefault="00E76D5D">
            <w:pPr>
              <w:rPr>
                <w:rFonts w:ascii="宋体" w:eastAsia="宋体" w:hAnsi="宋体" w:cs="宋体"/>
                <w:color w:val="000000"/>
                <w:sz w:val="20"/>
                <w:szCs w:val="20"/>
              </w:rPr>
            </w:pPr>
          </w:p>
        </w:tc>
      </w:tr>
      <w:tr w:rsidR="00E76D5D" w14:paraId="60D8F6B6"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613D2BE"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D3BD70F"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BD908B" w14:textId="77777777" w:rsidR="00E76D5D" w:rsidRDefault="00E76D5D">
            <w:pPr>
              <w:rPr>
                <w:rFonts w:ascii="宋体" w:eastAsia="宋体" w:hAnsi="宋体" w:cs="宋体"/>
                <w:color w:val="000000"/>
                <w:sz w:val="20"/>
                <w:szCs w:val="20"/>
              </w:rPr>
            </w:pPr>
          </w:p>
        </w:tc>
      </w:tr>
      <w:tr w:rsidR="00E76D5D" w14:paraId="006ABC02"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25E090E"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5C4F75A"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4104CB" w14:textId="77777777" w:rsidR="00E76D5D" w:rsidRDefault="00E76D5D">
            <w:pPr>
              <w:rPr>
                <w:rFonts w:ascii="宋体" w:eastAsia="宋体" w:hAnsi="宋体" w:cs="宋体"/>
                <w:color w:val="000000"/>
                <w:sz w:val="20"/>
                <w:szCs w:val="20"/>
              </w:rPr>
            </w:pPr>
          </w:p>
        </w:tc>
      </w:tr>
      <w:tr w:rsidR="00E76D5D" w14:paraId="333542F8"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A69E7D6"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CD0AF8"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835999" w14:textId="77777777" w:rsidR="00E76D5D" w:rsidRDefault="00E76D5D">
            <w:pPr>
              <w:rPr>
                <w:rFonts w:ascii="宋体" w:eastAsia="宋体" w:hAnsi="宋体" w:cs="宋体"/>
                <w:color w:val="000000"/>
                <w:sz w:val="20"/>
                <w:szCs w:val="20"/>
              </w:rPr>
            </w:pPr>
          </w:p>
        </w:tc>
      </w:tr>
      <w:tr w:rsidR="00E76D5D" w14:paraId="3CC19662"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38781C3"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4DC5A7D"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A7E57B" w14:textId="77777777" w:rsidR="00E76D5D" w:rsidRDefault="00E76D5D">
            <w:pPr>
              <w:rPr>
                <w:rFonts w:ascii="宋体" w:eastAsia="宋体" w:hAnsi="宋体" w:cs="宋体"/>
                <w:color w:val="000000"/>
                <w:sz w:val="20"/>
                <w:szCs w:val="20"/>
              </w:rPr>
            </w:pPr>
          </w:p>
        </w:tc>
      </w:tr>
      <w:tr w:rsidR="00E76D5D" w14:paraId="6CE692B7"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18730DD"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4FD367"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CFD26E" w14:textId="77777777" w:rsidR="00E76D5D" w:rsidRDefault="00E76D5D">
            <w:pPr>
              <w:rPr>
                <w:rFonts w:ascii="宋体" w:eastAsia="宋体" w:hAnsi="宋体" w:cs="宋体"/>
                <w:color w:val="000000"/>
                <w:sz w:val="20"/>
                <w:szCs w:val="20"/>
              </w:rPr>
            </w:pPr>
          </w:p>
        </w:tc>
      </w:tr>
      <w:tr w:rsidR="00E76D5D" w14:paraId="72E256E3"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34DFB93"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5C467EE"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30F69E" w14:textId="77777777" w:rsidR="00E76D5D" w:rsidRDefault="00E76D5D">
            <w:pPr>
              <w:rPr>
                <w:rFonts w:ascii="宋体" w:eastAsia="宋体" w:hAnsi="宋体" w:cs="宋体"/>
                <w:color w:val="000000"/>
                <w:sz w:val="20"/>
                <w:szCs w:val="20"/>
              </w:rPr>
            </w:pPr>
          </w:p>
        </w:tc>
      </w:tr>
      <w:tr w:rsidR="00E76D5D" w14:paraId="17BBE1A9"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A9A625"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BE42027"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924BA7" w14:textId="77777777" w:rsidR="00E76D5D" w:rsidRDefault="00E76D5D">
            <w:pPr>
              <w:rPr>
                <w:rFonts w:ascii="宋体" w:eastAsia="宋体" w:hAnsi="宋体" w:cs="宋体"/>
                <w:color w:val="000000"/>
                <w:sz w:val="20"/>
                <w:szCs w:val="20"/>
              </w:rPr>
            </w:pPr>
          </w:p>
        </w:tc>
      </w:tr>
      <w:tr w:rsidR="00E76D5D" w14:paraId="0FBC8B8F" w14:textId="77777777">
        <w:trPr>
          <w:trHeight w:val="312"/>
        </w:trPr>
        <w:tc>
          <w:tcPr>
            <w:tcW w:w="4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0A1573D" w14:textId="77777777" w:rsidR="00E76D5D" w:rsidRDefault="00E76D5D">
            <w:pPr>
              <w:jc w:val="center"/>
              <w:rPr>
                <w:rFonts w:ascii="宋体" w:eastAsia="宋体" w:hAnsi="宋体" w:cs="宋体"/>
                <w:b/>
                <w:bCs/>
                <w:color w:val="000000"/>
                <w:sz w:val="20"/>
                <w:szCs w:val="20"/>
              </w:rPr>
            </w:pPr>
          </w:p>
        </w:tc>
        <w:tc>
          <w:tcPr>
            <w:tcW w:w="75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29350D" w14:textId="77777777" w:rsidR="00E76D5D" w:rsidRDefault="00E76D5D">
            <w:pPr>
              <w:jc w:val="center"/>
              <w:rPr>
                <w:rFonts w:ascii="宋体" w:eastAsia="宋体" w:hAnsi="宋体" w:cs="宋体"/>
                <w:b/>
                <w:bCs/>
                <w:color w:val="000000"/>
                <w:sz w:val="20"/>
                <w:szCs w:val="20"/>
              </w:rPr>
            </w:pPr>
          </w:p>
        </w:tc>
        <w:tc>
          <w:tcPr>
            <w:tcW w:w="3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10DAA4" w14:textId="77777777" w:rsidR="00E76D5D" w:rsidRDefault="00E76D5D">
            <w:pPr>
              <w:rPr>
                <w:rFonts w:ascii="宋体" w:eastAsia="宋体" w:hAnsi="宋体" w:cs="宋体"/>
                <w:color w:val="000000"/>
                <w:sz w:val="20"/>
                <w:szCs w:val="20"/>
              </w:rPr>
            </w:pPr>
          </w:p>
        </w:tc>
      </w:tr>
    </w:tbl>
    <w:p w14:paraId="75DB665F" w14:textId="77777777" w:rsidR="00E76D5D" w:rsidRDefault="00E76D5D">
      <w:pPr>
        <w:pStyle w:val="a3"/>
        <w:rPr>
          <w:rFonts w:ascii="彩虹粗仿宋" w:eastAsia="彩虹粗仿宋" w:hAnsi="宋体"/>
          <w:sz w:val="32"/>
          <w:szCs w:val="32"/>
        </w:rPr>
      </w:pPr>
    </w:p>
    <w:p w14:paraId="2810C6E9" w14:textId="77777777" w:rsidR="00E76D5D" w:rsidRDefault="00062771">
      <w:pPr>
        <w:spacing w:line="580" w:lineRule="exact"/>
        <w:ind w:firstLineChars="200" w:firstLine="643"/>
        <w:rPr>
          <w:rFonts w:ascii="彩虹粗仿宋" w:eastAsia="彩虹粗仿宋" w:hAnsi="宋体"/>
          <w:b/>
          <w:sz w:val="32"/>
          <w:szCs w:val="32"/>
        </w:rPr>
      </w:pPr>
      <w:r>
        <w:rPr>
          <w:rFonts w:ascii="彩虹粗仿宋" w:eastAsia="彩虹粗仿宋" w:hAnsi="宋体" w:hint="eastAsia"/>
          <w:b/>
          <w:sz w:val="32"/>
          <w:szCs w:val="32"/>
        </w:rPr>
        <w:t>四</w:t>
      </w:r>
      <w:r>
        <w:rPr>
          <w:rFonts w:ascii="彩虹粗仿宋" w:eastAsia="彩虹粗仿宋" w:hAnsi="宋体" w:hint="eastAsia"/>
          <w:b/>
          <w:sz w:val="32"/>
          <w:szCs w:val="32"/>
        </w:rPr>
        <w:t>、基本要求：</w:t>
      </w:r>
    </w:p>
    <w:p w14:paraId="21F9E7A0" w14:textId="77777777" w:rsidR="00E76D5D" w:rsidRDefault="00062771">
      <w:pPr>
        <w:spacing w:line="580" w:lineRule="exact"/>
        <w:ind w:firstLineChars="200" w:firstLine="640"/>
        <w:rPr>
          <w:rFonts w:ascii="彩虹粗仿宋" w:eastAsia="彩虹粗仿宋" w:hAnsi="宋体"/>
          <w:color w:val="000000"/>
          <w:sz w:val="32"/>
          <w:szCs w:val="32"/>
        </w:rPr>
      </w:pPr>
      <w:r>
        <w:rPr>
          <w:rFonts w:ascii="彩虹粗仿宋" w:eastAsia="彩虹粗仿宋" w:hAnsi="宋体" w:hint="eastAsia"/>
          <w:color w:val="000000"/>
          <w:sz w:val="32"/>
          <w:szCs w:val="32"/>
        </w:rPr>
        <w:t>1.</w:t>
      </w:r>
      <w:r>
        <w:rPr>
          <w:rFonts w:ascii="彩虹粗仿宋" w:eastAsia="彩虹粗仿宋" w:hAnsi="宋体" w:hint="eastAsia"/>
          <w:color w:val="000000"/>
          <w:sz w:val="32"/>
          <w:szCs w:val="32"/>
        </w:rPr>
        <w:t>软件产品必须具有在中国境内的正式合法使用权和销售权；</w:t>
      </w:r>
    </w:p>
    <w:p w14:paraId="742D5D6C" w14:textId="77777777" w:rsidR="00E76D5D" w:rsidRDefault="00062771">
      <w:pPr>
        <w:spacing w:line="580" w:lineRule="exact"/>
        <w:ind w:firstLineChars="200" w:firstLine="640"/>
        <w:rPr>
          <w:rFonts w:ascii="彩虹粗仿宋" w:eastAsia="彩虹粗仿宋" w:hAnsi="宋体"/>
          <w:color w:val="000000"/>
          <w:sz w:val="32"/>
          <w:szCs w:val="32"/>
        </w:rPr>
      </w:pPr>
      <w:r>
        <w:rPr>
          <w:rFonts w:ascii="彩虹粗仿宋" w:eastAsia="彩虹粗仿宋" w:hAnsi="宋体" w:hint="eastAsia"/>
          <w:color w:val="000000"/>
          <w:sz w:val="32"/>
          <w:szCs w:val="32"/>
        </w:rPr>
        <w:t>2.</w:t>
      </w:r>
      <w:r>
        <w:rPr>
          <w:rFonts w:ascii="彩虹粗仿宋" w:eastAsia="彩虹粗仿宋" w:hAnsi="宋体" w:hint="eastAsia"/>
          <w:color w:val="000000"/>
          <w:sz w:val="32"/>
          <w:szCs w:val="32"/>
        </w:rPr>
        <w:t>软件产品在国内有可靠的技术支持力量；</w:t>
      </w:r>
    </w:p>
    <w:p w14:paraId="349FD3BE" w14:textId="77777777" w:rsidR="00E76D5D" w:rsidRDefault="00062771">
      <w:pPr>
        <w:spacing w:line="580" w:lineRule="exact"/>
        <w:ind w:firstLineChars="200" w:firstLine="640"/>
        <w:rPr>
          <w:rFonts w:ascii="彩虹粗仿宋" w:eastAsia="彩虹粗仿宋" w:hAnsi="宋体"/>
          <w:color w:val="000000"/>
          <w:sz w:val="32"/>
          <w:szCs w:val="32"/>
        </w:rPr>
      </w:pPr>
      <w:r>
        <w:rPr>
          <w:rFonts w:ascii="彩虹粗仿宋" w:eastAsia="彩虹粗仿宋" w:hAnsi="宋体" w:hint="eastAsia"/>
          <w:color w:val="000000"/>
          <w:sz w:val="32"/>
          <w:szCs w:val="32"/>
        </w:rPr>
        <w:lastRenderedPageBreak/>
        <w:t>3.</w:t>
      </w:r>
      <w:r>
        <w:rPr>
          <w:rFonts w:ascii="彩虹粗仿宋" w:eastAsia="彩虹粗仿宋" w:hAnsi="宋体" w:hint="eastAsia"/>
          <w:color w:val="000000"/>
          <w:sz w:val="32"/>
          <w:szCs w:val="32"/>
        </w:rPr>
        <w:t>软件产品必须为正式版本；</w:t>
      </w:r>
    </w:p>
    <w:p w14:paraId="28E2A381" w14:textId="77777777" w:rsidR="00E76D5D" w:rsidRDefault="00062771">
      <w:pPr>
        <w:spacing w:line="580" w:lineRule="exact"/>
        <w:ind w:firstLineChars="200" w:firstLine="640"/>
        <w:rPr>
          <w:rFonts w:ascii="彩虹粗仿宋" w:eastAsia="彩虹粗仿宋" w:hAnsi="宋体"/>
          <w:color w:val="000000"/>
          <w:sz w:val="32"/>
          <w:szCs w:val="32"/>
        </w:rPr>
      </w:pPr>
      <w:r>
        <w:rPr>
          <w:rFonts w:ascii="彩虹粗仿宋" w:eastAsia="彩虹粗仿宋" w:hAnsi="宋体" w:hint="eastAsia"/>
          <w:color w:val="000000"/>
          <w:sz w:val="32"/>
          <w:szCs w:val="32"/>
        </w:rPr>
        <w:t>4.</w:t>
      </w:r>
      <w:r>
        <w:rPr>
          <w:rFonts w:ascii="彩虹粗仿宋" w:eastAsia="彩虹粗仿宋" w:hAnsi="宋体" w:hint="eastAsia"/>
          <w:color w:val="000000"/>
          <w:sz w:val="32"/>
          <w:szCs w:val="32"/>
        </w:rPr>
        <w:t>软件产品必须具有完整的技术资料。</w:t>
      </w:r>
    </w:p>
    <w:p w14:paraId="14339A80" w14:textId="77777777" w:rsidR="00E76D5D" w:rsidRDefault="00062771">
      <w:pPr>
        <w:spacing w:line="580" w:lineRule="exact"/>
        <w:ind w:firstLineChars="200" w:firstLine="640"/>
        <w:rPr>
          <w:rFonts w:ascii="彩虹粗仿宋" w:eastAsia="彩虹粗仿宋" w:hAnsi="宋体"/>
          <w:color w:val="548DD4"/>
          <w:sz w:val="32"/>
          <w:szCs w:val="32"/>
        </w:rPr>
      </w:pPr>
      <w:r>
        <w:rPr>
          <w:rFonts w:ascii="彩虹粗仿宋" w:eastAsia="彩虹粗仿宋" w:hAnsi="宋体" w:hint="eastAsia"/>
          <w:color w:val="000000"/>
          <w:sz w:val="32"/>
          <w:szCs w:val="32"/>
        </w:rPr>
        <w:t>5</w:t>
      </w:r>
      <w:r>
        <w:rPr>
          <w:rFonts w:ascii="彩虹粗仿宋" w:eastAsia="彩虹粗仿宋" w:hAnsi="宋体"/>
          <w:color w:val="000000"/>
          <w:sz w:val="32"/>
          <w:szCs w:val="32"/>
        </w:rPr>
        <w:t>.</w:t>
      </w:r>
      <w:r>
        <w:rPr>
          <w:rFonts w:ascii="彩虹粗仿宋" w:eastAsia="彩虹粗仿宋" w:hAnsi="宋体" w:hint="eastAsia"/>
          <w:color w:val="000000"/>
          <w:sz w:val="32"/>
          <w:szCs w:val="32"/>
        </w:rPr>
        <w:t>本次采购的软件系统应</w:t>
      </w:r>
      <w:r>
        <w:rPr>
          <w:rFonts w:ascii="彩虹粗仿宋" w:eastAsia="彩虹粗仿宋" w:hAnsi="宋体" w:hint="eastAsia"/>
          <w:color w:val="000000"/>
          <w:kern w:val="0"/>
          <w:sz w:val="32"/>
          <w:szCs w:val="32"/>
        </w:rPr>
        <w:t>当具备我行要求的功能，且不存在任何侵犯第三方知识产权的情形</w:t>
      </w:r>
      <w:r>
        <w:rPr>
          <w:rFonts w:ascii="彩虹粗仿宋" w:eastAsia="彩虹粗仿宋" w:hAnsi="宋体" w:hint="eastAsia"/>
          <w:color w:val="000000"/>
          <w:sz w:val="32"/>
          <w:szCs w:val="32"/>
        </w:rPr>
        <w:t>。</w:t>
      </w:r>
    </w:p>
    <w:p w14:paraId="39C2718A" w14:textId="77777777" w:rsidR="00E76D5D" w:rsidRDefault="00062771">
      <w:pPr>
        <w:spacing w:line="560" w:lineRule="exact"/>
        <w:ind w:firstLineChars="196" w:firstLine="630"/>
        <w:rPr>
          <w:rFonts w:ascii="彩虹粗仿宋" w:eastAsia="彩虹粗仿宋" w:hAnsi="宋体" w:cs="Times New Roman"/>
          <w:b/>
          <w:snapToGrid w:val="0"/>
          <w:kern w:val="0"/>
          <w:sz w:val="32"/>
          <w:szCs w:val="32"/>
          <w:lang w:val="zh-CN"/>
        </w:rPr>
      </w:pPr>
      <w:r>
        <w:rPr>
          <w:rFonts w:ascii="彩虹粗仿宋" w:eastAsia="彩虹粗仿宋" w:hAnsi="宋体" w:cs="Times New Roman" w:hint="eastAsia"/>
          <w:b/>
          <w:snapToGrid w:val="0"/>
          <w:kern w:val="0"/>
          <w:sz w:val="32"/>
          <w:szCs w:val="32"/>
          <w:lang w:val="zh-CN"/>
        </w:rPr>
        <w:t>五、</w:t>
      </w:r>
      <w:r>
        <w:rPr>
          <w:rFonts w:ascii="彩虹粗仿宋" w:eastAsia="彩虹粗仿宋" w:hAnsi="宋体" w:cs="Times New Roman" w:hint="eastAsia"/>
          <w:b/>
          <w:snapToGrid w:val="0"/>
          <w:kern w:val="0"/>
          <w:sz w:val="32"/>
          <w:szCs w:val="32"/>
          <w:lang w:val="zh-CN"/>
        </w:rPr>
        <w:t>验收</w:t>
      </w:r>
      <w:r>
        <w:rPr>
          <w:rFonts w:ascii="彩虹粗仿宋" w:eastAsia="彩虹粗仿宋" w:hAnsi="宋体" w:cs="Times New Roman" w:hint="eastAsia"/>
          <w:b/>
          <w:snapToGrid w:val="0"/>
          <w:kern w:val="0"/>
          <w:sz w:val="32"/>
          <w:szCs w:val="32"/>
          <w:lang w:val="zh-CN"/>
        </w:rPr>
        <w:t>及</w:t>
      </w:r>
      <w:r>
        <w:rPr>
          <w:rFonts w:ascii="彩虹粗仿宋" w:eastAsia="彩虹粗仿宋" w:hAnsi="宋体" w:cs="Times New Roman" w:hint="eastAsia"/>
          <w:b/>
          <w:snapToGrid w:val="0"/>
          <w:kern w:val="0"/>
          <w:sz w:val="32"/>
          <w:szCs w:val="32"/>
          <w:lang w:val="zh-CN"/>
        </w:rPr>
        <w:t>服务要求</w:t>
      </w:r>
    </w:p>
    <w:p w14:paraId="33B5682F" w14:textId="77777777" w:rsidR="00E76D5D" w:rsidRDefault="00062771">
      <w:pPr>
        <w:adjustRightInd w:val="0"/>
        <w:snapToGrid w:val="0"/>
        <w:spacing w:line="360" w:lineRule="auto"/>
        <w:ind w:firstLineChars="200" w:firstLine="640"/>
        <w:rPr>
          <w:rFonts w:ascii="彩虹粗仿宋" w:eastAsia="彩虹粗仿宋" w:hAnsi="宋体"/>
          <w:sz w:val="32"/>
          <w:szCs w:val="32"/>
        </w:rPr>
      </w:pPr>
      <w:r>
        <w:rPr>
          <w:rFonts w:ascii="彩虹粗仿宋" w:eastAsia="彩虹粗仿宋" w:hAnsi="宋体" w:hint="eastAsia"/>
          <w:sz w:val="32"/>
          <w:szCs w:val="32"/>
        </w:rPr>
        <w:t>项目完成时间：合同签订后，供应商须在</w:t>
      </w:r>
      <w:r>
        <w:rPr>
          <w:rFonts w:ascii="彩虹粗仿宋" w:eastAsia="彩虹粗仿宋" w:hAnsi="宋体" w:hint="eastAsia"/>
          <w:sz w:val="32"/>
          <w:szCs w:val="32"/>
        </w:rPr>
        <w:t>12</w:t>
      </w:r>
      <w:r>
        <w:rPr>
          <w:rFonts w:ascii="彩虹粗仿宋" w:eastAsia="彩虹粗仿宋" w:hAnsi="宋体" w:hint="eastAsia"/>
          <w:sz w:val="32"/>
          <w:szCs w:val="32"/>
        </w:rPr>
        <w:t>个月内完成项目整体搭建交付、调试、数据初始化、培训，并完成无故障运行。</w:t>
      </w:r>
    </w:p>
    <w:p w14:paraId="6744D091" w14:textId="77777777" w:rsidR="00E76D5D" w:rsidRDefault="00062771">
      <w:pPr>
        <w:adjustRightInd w:val="0"/>
        <w:snapToGrid w:val="0"/>
        <w:spacing w:line="360" w:lineRule="auto"/>
        <w:ind w:firstLineChars="200" w:firstLine="640"/>
        <w:rPr>
          <w:rFonts w:ascii="彩虹粗仿宋" w:eastAsia="彩虹粗仿宋" w:hAnsi="宋体"/>
          <w:sz w:val="32"/>
          <w:szCs w:val="32"/>
        </w:rPr>
      </w:pPr>
      <w:r>
        <w:rPr>
          <w:rFonts w:ascii="彩虹粗仿宋" w:eastAsia="彩虹粗仿宋" w:hAnsi="宋体" w:hint="eastAsia"/>
          <w:sz w:val="32"/>
          <w:szCs w:val="32"/>
        </w:rPr>
        <w:t>项目验收标准：</w:t>
      </w:r>
    </w:p>
    <w:p w14:paraId="799A2E18" w14:textId="77777777" w:rsidR="00E76D5D" w:rsidRDefault="00062771">
      <w:pPr>
        <w:adjustRightInd w:val="0"/>
        <w:snapToGrid w:val="0"/>
        <w:spacing w:line="360" w:lineRule="auto"/>
        <w:ind w:firstLineChars="200" w:firstLine="640"/>
        <w:rPr>
          <w:rFonts w:ascii="彩虹粗仿宋" w:eastAsia="彩虹粗仿宋" w:hAnsi="宋体"/>
          <w:sz w:val="32"/>
          <w:szCs w:val="32"/>
        </w:rPr>
      </w:pPr>
      <w:r>
        <w:rPr>
          <w:rFonts w:ascii="彩虹粗仿宋" w:eastAsia="彩虹粗仿宋" w:hAnsi="宋体" w:hint="eastAsia"/>
          <w:sz w:val="32"/>
          <w:szCs w:val="32"/>
        </w:rPr>
        <w:t>1.</w:t>
      </w:r>
      <w:r>
        <w:rPr>
          <w:rFonts w:ascii="彩虹粗仿宋" w:eastAsia="彩虹粗仿宋" w:hAnsi="宋体" w:hint="eastAsia"/>
          <w:sz w:val="32"/>
          <w:szCs w:val="32"/>
        </w:rPr>
        <w:t>完成对应功能，通过供应商、我行及玉林市第一人民医院签署验收报告。</w:t>
      </w:r>
    </w:p>
    <w:p w14:paraId="6B4DEC80" w14:textId="77777777" w:rsidR="00E76D5D" w:rsidRDefault="00062771">
      <w:pPr>
        <w:adjustRightInd w:val="0"/>
        <w:snapToGrid w:val="0"/>
        <w:spacing w:line="360" w:lineRule="auto"/>
        <w:ind w:firstLineChars="200" w:firstLine="640"/>
        <w:rPr>
          <w:rFonts w:ascii="彩虹粗仿宋" w:eastAsia="彩虹粗仿宋" w:hAnsi="宋体"/>
          <w:sz w:val="32"/>
          <w:szCs w:val="32"/>
        </w:rPr>
      </w:pPr>
      <w:r>
        <w:rPr>
          <w:rFonts w:ascii="彩虹粗仿宋" w:eastAsia="彩虹粗仿宋" w:hAnsi="宋体" w:hint="eastAsia"/>
          <w:sz w:val="32"/>
          <w:szCs w:val="32"/>
        </w:rPr>
        <w:t>2.</w:t>
      </w:r>
      <w:r>
        <w:rPr>
          <w:rFonts w:ascii="彩虹粗仿宋" w:eastAsia="彩虹粗仿宋" w:hAnsi="宋体" w:hint="eastAsia"/>
          <w:sz w:val="32"/>
          <w:szCs w:val="32"/>
        </w:rPr>
        <w:t>在正式上线后</w:t>
      </w:r>
      <w:r>
        <w:rPr>
          <w:rFonts w:ascii="彩虹粗仿宋" w:eastAsia="彩虹粗仿宋" w:hAnsi="宋体" w:hint="eastAsia"/>
          <w:sz w:val="32"/>
          <w:szCs w:val="32"/>
        </w:rPr>
        <w:t>30</w:t>
      </w:r>
      <w:r>
        <w:rPr>
          <w:rFonts w:ascii="彩虹粗仿宋" w:eastAsia="彩虹粗仿宋" w:hAnsi="宋体" w:hint="eastAsia"/>
          <w:sz w:val="32"/>
          <w:szCs w:val="32"/>
        </w:rPr>
        <w:t>个工作日内，供应商将验收报告提交给我行及玉林市第一人民医院，我行在收到验收报告后</w:t>
      </w:r>
      <w:r>
        <w:rPr>
          <w:rFonts w:ascii="彩虹粗仿宋" w:eastAsia="彩虹粗仿宋" w:hAnsi="宋体" w:hint="eastAsia"/>
          <w:sz w:val="32"/>
          <w:szCs w:val="32"/>
        </w:rPr>
        <w:t>10</w:t>
      </w:r>
      <w:r>
        <w:rPr>
          <w:rFonts w:ascii="彩虹粗仿宋" w:eastAsia="彩虹粗仿宋" w:hAnsi="宋体" w:hint="eastAsia"/>
          <w:sz w:val="32"/>
          <w:szCs w:val="32"/>
        </w:rPr>
        <w:t>个工作日内组织完成验收工作，并签署验收报告。</w:t>
      </w:r>
    </w:p>
    <w:p w14:paraId="31109E13" w14:textId="77777777" w:rsidR="00E76D5D" w:rsidRDefault="00062771">
      <w:pPr>
        <w:spacing w:line="560" w:lineRule="exact"/>
        <w:ind w:firstLineChars="196" w:firstLine="630"/>
        <w:rPr>
          <w:rFonts w:ascii="彩虹粗仿宋" w:eastAsia="彩虹粗仿宋" w:hAnsi="宋体" w:cs="Times New Roman"/>
          <w:b/>
          <w:snapToGrid w:val="0"/>
          <w:kern w:val="0"/>
          <w:sz w:val="32"/>
          <w:szCs w:val="32"/>
        </w:rPr>
      </w:pPr>
      <w:r>
        <w:rPr>
          <w:rFonts w:ascii="彩虹粗仿宋" w:eastAsia="彩虹粗仿宋" w:hAnsi="宋体" w:cs="Times New Roman" w:hint="eastAsia"/>
          <w:b/>
          <w:snapToGrid w:val="0"/>
          <w:kern w:val="0"/>
          <w:sz w:val="32"/>
          <w:szCs w:val="32"/>
          <w:lang w:val="zh-CN"/>
        </w:rPr>
        <w:t>六</w:t>
      </w:r>
      <w:r>
        <w:rPr>
          <w:rFonts w:ascii="彩虹粗仿宋" w:eastAsia="彩虹粗仿宋" w:hAnsi="宋体" w:cs="Times New Roman" w:hint="eastAsia"/>
          <w:b/>
          <w:snapToGrid w:val="0"/>
          <w:kern w:val="0"/>
          <w:sz w:val="32"/>
          <w:szCs w:val="32"/>
        </w:rPr>
        <w:t>、款项支付要求</w:t>
      </w:r>
    </w:p>
    <w:p w14:paraId="513E4CBE" w14:textId="77777777" w:rsidR="00E76D5D" w:rsidRDefault="00062771">
      <w:pPr>
        <w:spacing w:line="560" w:lineRule="exact"/>
        <w:ind w:firstLineChars="196" w:firstLine="627"/>
        <w:rPr>
          <w:rFonts w:ascii="彩虹粗仿宋" w:eastAsia="彩虹粗仿宋" w:hAnsi="宋体"/>
          <w:sz w:val="32"/>
          <w:szCs w:val="32"/>
        </w:rPr>
      </w:pPr>
      <w:r>
        <w:rPr>
          <w:rFonts w:ascii="彩虹粗仿宋" w:eastAsia="彩虹粗仿宋" w:hAnsi="宋体" w:hint="eastAsia"/>
          <w:sz w:val="32"/>
          <w:szCs w:val="32"/>
        </w:rPr>
        <w:t>本项目的付款方式为转账。系统交付使用并</w:t>
      </w:r>
      <w:proofErr w:type="gramStart"/>
      <w:r>
        <w:rPr>
          <w:rFonts w:ascii="彩虹粗仿宋" w:eastAsia="彩虹粗仿宋" w:hAnsi="宋体" w:hint="eastAsia"/>
          <w:sz w:val="32"/>
          <w:szCs w:val="32"/>
        </w:rPr>
        <w:t>经供应</w:t>
      </w:r>
      <w:proofErr w:type="gramEnd"/>
      <w:r>
        <w:rPr>
          <w:rFonts w:ascii="彩虹粗仿宋" w:eastAsia="彩虹粗仿宋" w:hAnsi="宋体" w:hint="eastAsia"/>
          <w:sz w:val="32"/>
          <w:szCs w:val="32"/>
        </w:rPr>
        <w:t>商、</w:t>
      </w:r>
      <w:r>
        <w:rPr>
          <w:rFonts w:ascii="彩虹粗仿宋" w:eastAsia="彩虹粗仿宋" w:hAnsi="宋体" w:hint="eastAsia"/>
          <w:sz w:val="32"/>
          <w:szCs w:val="32"/>
        </w:rPr>
        <w:t>玉林市第一人民医院</w:t>
      </w:r>
      <w:r>
        <w:rPr>
          <w:rFonts w:ascii="彩虹粗仿宋" w:eastAsia="彩虹粗仿宋" w:hAnsi="宋体" w:hint="eastAsia"/>
          <w:sz w:val="32"/>
          <w:szCs w:val="32"/>
        </w:rPr>
        <w:t>、我行三方验收合格并形成验收报告后，供应商提交付款申请并开具合格增值税专用发票，我</w:t>
      </w:r>
      <w:proofErr w:type="gramStart"/>
      <w:r>
        <w:rPr>
          <w:rFonts w:ascii="彩虹粗仿宋" w:eastAsia="彩虹粗仿宋" w:hAnsi="宋体" w:hint="eastAsia"/>
          <w:sz w:val="32"/>
          <w:szCs w:val="32"/>
        </w:rPr>
        <w:t>行支付</w:t>
      </w:r>
      <w:proofErr w:type="gramEnd"/>
      <w:r>
        <w:rPr>
          <w:rFonts w:ascii="彩虹粗仿宋" w:eastAsia="彩虹粗仿宋" w:hAnsi="宋体" w:hint="eastAsia"/>
          <w:sz w:val="32"/>
          <w:szCs w:val="32"/>
        </w:rPr>
        <w:t>产品价款的</w:t>
      </w:r>
      <w:r>
        <w:rPr>
          <w:rFonts w:ascii="彩虹粗仿宋" w:eastAsia="彩虹粗仿宋" w:hAnsi="宋体" w:hint="eastAsia"/>
          <w:sz w:val="32"/>
          <w:szCs w:val="32"/>
        </w:rPr>
        <w:t>9</w:t>
      </w:r>
      <w:r>
        <w:rPr>
          <w:rFonts w:ascii="彩虹粗仿宋" w:eastAsia="彩虹粗仿宋" w:hAnsi="宋体" w:hint="eastAsia"/>
          <w:sz w:val="32"/>
          <w:szCs w:val="32"/>
        </w:rPr>
        <w:t>5</w:t>
      </w:r>
      <w:r>
        <w:rPr>
          <w:rFonts w:ascii="彩虹粗仿宋" w:eastAsia="彩虹粗仿宋" w:hAnsi="宋体" w:hint="eastAsia"/>
          <w:sz w:val="32"/>
          <w:szCs w:val="32"/>
        </w:rPr>
        <w:t>%</w:t>
      </w:r>
      <w:r>
        <w:rPr>
          <w:rFonts w:ascii="彩虹粗仿宋" w:eastAsia="彩虹粗仿宋" w:hAnsi="宋体" w:hint="eastAsia"/>
          <w:sz w:val="32"/>
          <w:szCs w:val="32"/>
        </w:rPr>
        <w:t>，产品价款剩余的</w:t>
      </w:r>
      <w:r>
        <w:rPr>
          <w:rFonts w:ascii="彩虹粗仿宋" w:eastAsia="彩虹粗仿宋" w:hAnsi="宋体" w:hint="eastAsia"/>
          <w:sz w:val="32"/>
          <w:szCs w:val="32"/>
        </w:rPr>
        <w:t>5</w:t>
      </w:r>
      <w:r>
        <w:rPr>
          <w:rFonts w:ascii="彩虹粗仿宋" w:eastAsia="彩虹粗仿宋" w:hAnsi="宋体" w:hint="eastAsia"/>
          <w:sz w:val="32"/>
          <w:szCs w:val="32"/>
        </w:rPr>
        <w:t>%</w:t>
      </w:r>
      <w:r>
        <w:rPr>
          <w:rFonts w:ascii="彩虹粗仿宋" w:eastAsia="彩虹粗仿宋" w:hAnsi="宋体" w:hint="eastAsia"/>
          <w:sz w:val="32"/>
          <w:szCs w:val="32"/>
        </w:rPr>
        <w:t>作为质量保证金，在系统验收满</w:t>
      </w:r>
      <w:r>
        <w:rPr>
          <w:rFonts w:ascii="彩虹粗仿宋" w:eastAsia="彩虹粗仿宋" w:hAnsi="宋体" w:hint="eastAsia"/>
          <w:sz w:val="32"/>
          <w:szCs w:val="32"/>
        </w:rPr>
        <w:t>5</w:t>
      </w:r>
      <w:r>
        <w:rPr>
          <w:rFonts w:ascii="彩虹粗仿宋" w:eastAsia="彩虹粗仿宋" w:hAnsi="宋体" w:hint="eastAsia"/>
          <w:sz w:val="32"/>
          <w:szCs w:val="32"/>
        </w:rPr>
        <w:t>年且无违约情形下，</w:t>
      </w:r>
      <w:proofErr w:type="gramStart"/>
      <w:r>
        <w:rPr>
          <w:rFonts w:ascii="彩虹粗仿宋" w:eastAsia="彩虹粗仿宋" w:hAnsi="宋体" w:hint="eastAsia"/>
          <w:sz w:val="32"/>
          <w:szCs w:val="32"/>
        </w:rPr>
        <w:t>经供应</w:t>
      </w:r>
      <w:proofErr w:type="gramEnd"/>
      <w:r>
        <w:rPr>
          <w:rFonts w:ascii="彩虹粗仿宋" w:eastAsia="彩虹粗仿宋" w:hAnsi="宋体" w:hint="eastAsia"/>
          <w:sz w:val="32"/>
          <w:szCs w:val="32"/>
        </w:rPr>
        <w:t>商、我行合作医院、我行三方验收确认后不计</w:t>
      </w:r>
      <w:proofErr w:type="gramStart"/>
      <w:r>
        <w:rPr>
          <w:rFonts w:ascii="彩虹粗仿宋" w:eastAsia="彩虹粗仿宋" w:hAnsi="宋体" w:hint="eastAsia"/>
          <w:sz w:val="32"/>
          <w:szCs w:val="32"/>
        </w:rPr>
        <w:t>息</w:t>
      </w:r>
      <w:proofErr w:type="gramEnd"/>
      <w:r>
        <w:rPr>
          <w:rFonts w:ascii="彩虹粗仿宋" w:eastAsia="彩虹粗仿宋" w:hAnsi="宋体" w:hint="eastAsia"/>
          <w:sz w:val="32"/>
          <w:szCs w:val="32"/>
        </w:rPr>
        <w:t>支付。</w:t>
      </w:r>
    </w:p>
    <w:p w14:paraId="0204FCE4" w14:textId="77777777" w:rsidR="00E76D5D" w:rsidRDefault="00062771">
      <w:pPr>
        <w:spacing w:line="560" w:lineRule="exact"/>
        <w:ind w:firstLineChars="196" w:firstLine="627"/>
        <w:rPr>
          <w:rFonts w:ascii="彩虹粗仿宋" w:eastAsia="彩虹粗仿宋" w:hAnsi="宋体"/>
          <w:sz w:val="32"/>
          <w:szCs w:val="32"/>
        </w:rPr>
      </w:pPr>
      <w:r>
        <w:rPr>
          <w:rFonts w:ascii="彩虹粗仿宋" w:eastAsia="彩虹粗仿宋" w:hAnsi="宋体" w:hint="eastAsia"/>
          <w:sz w:val="32"/>
          <w:szCs w:val="32"/>
        </w:rPr>
        <w:t>增值税专用发票</w:t>
      </w:r>
      <w:r>
        <w:rPr>
          <w:rFonts w:ascii="彩虹粗仿宋" w:eastAsia="彩虹粗仿宋" w:hAnsi="宋体" w:hint="eastAsia"/>
          <w:sz w:val="32"/>
          <w:szCs w:val="32"/>
        </w:rPr>
        <w:t>开票要求：供应商所开具的本项目软件系统</w:t>
      </w:r>
      <w:r>
        <w:rPr>
          <w:rFonts w:ascii="彩虹粗仿宋" w:eastAsia="彩虹粗仿宋" w:hAnsi="宋体" w:hint="eastAsia"/>
          <w:sz w:val="32"/>
          <w:szCs w:val="32"/>
        </w:rPr>
        <w:t>增值税专用发票</w:t>
      </w:r>
      <w:r>
        <w:rPr>
          <w:rFonts w:ascii="彩虹粗仿宋" w:eastAsia="彩虹粗仿宋" w:hAnsi="宋体" w:hint="eastAsia"/>
          <w:sz w:val="32"/>
          <w:szCs w:val="32"/>
        </w:rPr>
        <w:t>须为系统或软件销售发票，我行不接受</w:t>
      </w:r>
      <w:r>
        <w:rPr>
          <w:rFonts w:ascii="彩虹粗仿宋" w:eastAsia="彩虹粗仿宋" w:hAnsi="宋体" w:hint="eastAsia"/>
          <w:sz w:val="32"/>
          <w:szCs w:val="32"/>
        </w:rPr>
        <w:lastRenderedPageBreak/>
        <w:t>开票内容为软件开发服务的</w:t>
      </w:r>
      <w:r>
        <w:rPr>
          <w:rFonts w:ascii="彩虹粗仿宋" w:eastAsia="彩虹粗仿宋" w:hAnsi="宋体" w:hint="eastAsia"/>
          <w:sz w:val="32"/>
          <w:szCs w:val="32"/>
        </w:rPr>
        <w:t>增值税专用发票</w:t>
      </w:r>
      <w:r>
        <w:rPr>
          <w:rFonts w:ascii="彩虹粗仿宋" w:eastAsia="彩虹粗仿宋" w:hAnsi="宋体" w:hint="eastAsia"/>
          <w:sz w:val="32"/>
          <w:szCs w:val="32"/>
        </w:rPr>
        <w:t>开票。</w:t>
      </w:r>
    </w:p>
    <w:p w14:paraId="231FC021" w14:textId="77777777" w:rsidR="00E76D5D" w:rsidRDefault="00062771">
      <w:pPr>
        <w:spacing w:line="560" w:lineRule="exact"/>
        <w:ind w:firstLineChars="196" w:firstLine="630"/>
        <w:rPr>
          <w:rFonts w:ascii="彩虹粗仿宋" w:eastAsia="彩虹粗仿宋" w:hAnsi="宋体"/>
          <w:b/>
          <w:bCs/>
          <w:sz w:val="32"/>
          <w:szCs w:val="32"/>
        </w:rPr>
      </w:pPr>
      <w:r>
        <w:rPr>
          <w:rFonts w:ascii="彩虹粗仿宋" w:eastAsia="彩虹粗仿宋" w:hAnsi="宋体" w:hint="eastAsia"/>
          <w:b/>
          <w:bCs/>
          <w:sz w:val="32"/>
          <w:szCs w:val="32"/>
        </w:rPr>
        <w:t>七、</w:t>
      </w:r>
      <w:r>
        <w:rPr>
          <w:rFonts w:ascii="彩虹粗仿宋" w:eastAsia="彩虹粗仿宋" w:hAnsi="宋体" w:hint="eastAsia"/>
          <w:b/>
          <w:bCs/>
          <w:sz w:val="32"/>
          <w:szCs w:val="32"/>
        </w:rPr>
        <w:t>报价要求</w:t>
      </w:r>
    </w:p>
    <w:p w14:paraId="4CB90903" w14:textId="77777777" w:rsidR="00E76D5D" w:rsidRDefault="00062771">
      <w:pPr>
        <w:spacing w:line="560" w:lineRule="exact"/>
        <w:ind w:firstLineChars="196" w:firstLine="627"/>
        <w:rPr>
          <w:rFonts w:ascii="彩虹粗仿宋" w:eastAsia="彩虹粗仿宋" w:hAnsi="宋体"/>
          <w:sz w:val="32"/>
          <w:szCs w:val="32"/>
        </w:rPr>
      </w:pPr>
      <w:r>
        <w:rPr>
          <w:rFonts w:ascii="彩虹粗仿宋" w:eastAsia="彩虹粗仿宋" w:hAnsi="宋体" w:hint="eastAsia"/>
          <w:sz w:val="32"/>
          <w:szCs w:val="32"/>
        </w:rPr>
        <w:t>供应商按以下格式报价（报价包含合同产品验收合格前发生的所有费用，报价含税，入选供应商需提供增值税专用发票。</w:t>
      </w:r>
    </w:p>
    <w:tbl>
      <w:tblPr>
        <w:tblW w:w="8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1237"/>
        <w:gridCol w:w="734"/>
        <w:gridCol w:w="740"/>
        <w:gridCol w:w="1487"/>
        <w:gridCol w:w="1064"/>
        <w:gridCol w:w="851"/>
        <w:gridCol w:w="1117"/>
      </w:tblGrid>
      <w:tr w:rsidR="00E76D5D" w14:paraId="46FF8EFC" w14:textId="77777777">
        <w:trPr>
          <w:trHeight w:val="985"/>
          <w:jc w:val="center"/>
        </w:trPr>
        <w:tc>
          <w:tcPr>
            <w:tcW w:w="874" w:type="dxa"/>
            <w:shd w:val="clear" w:color="auto" w:fill="auto"/>
            <w:vAlign w:val="center"/>
          </w:tcPr>
          <w:p w14:paraId="63117E4C" w14:textId="77777777" w:rsidR="00E76D5D" w:rsidRDefault="00062771">
            <w:pPr>
              <w:spacing w:line="560" w:lineRule="exact"/>
              <w:jc w:val="center"/>
              <w:rPr>
                <w:rFonts w:ascii="彩虹粗仿宋" w:eastAsia="彩虹粗仿宋" w:hAnsi="宋体" w:cs="宋体"/>
                <w:b/>
                <w:bCs/>
                <w:color w:val="000000"/>
                <w:sz w:val="24"/>
                <w:szCs w:val="24"/>
              </w:rPr>
            </w:pPr>
            <w:r>
              <w:rPr>
                <w:rFonts w:ascii="彩虹粗仿宋" w:eastAsia="彩虹粗仿宋" w:hAnsi="宋体" w:cs="宋体" w:hint="eastAsia"/>
                <w:b/>
                <w:bCs/>
                <w:color w:val="000000"/>
                <w:sz w:val="24"/>
                <w:szCs w:val="24"/>
              </w:rPr>
              <w:t>类型</w:t>
            </w:r>
          </w:p>
        </w:tc>
        <w:tc>
          <w:tcPr>
            <w:tcW w:w="1237" w:type="dxa"/>
            <w:shd w:val="clear" w:color="auto" w:fill="auto"/>
            <w:vAlign w:val="center"/>
          </w:tcPr>
          <w:p w14:paraId="29A16825" w14:textId="77777777" w:rsidR="00E76D5D" w:rsidRDefault="00062771">
            <w:pPr>
              <w:spacing w:line="560" w:lineRule="exact"/>
              <w:jc w:val="center"/>
              <w:rPr>
                <w:rFonts w:ascii="彩虹粗仿宋" w:eastAsia="彩虹粗仿宋" w:hAnsi="宋体" w:cs="宋体"/>
                <w:b/>
                <w:bCs/>
                <w:color w:val="000000"/>
                <w:sz w:val="24"/>
                <w:szCs w:val="24"/>
              </w:rPr>
            </w:pPr>
            <w:r>
              <w:rPr>
                <w:rFonts w:ascii="彩虹粗仿宋" w:eastAsia="彩虹粗仿宋" w:hAnsi="宋体" w:cs="宋体" w:hint="eastAsia"/>
                <w:b/>
                <w:bCs/>
                <w:color w:val="000000"/>
                <w:sz w:val="24"/>
                <w:szCs w:val="24"/>
              </w:rPr>
              <w:t>设备</w:t>
            </w:r>
            <w:r>
              <w:rPr>
                <w:rFonts w:ascii="彩虹粗仿宋" w:eastAsia="彩虹粗仿宋" w:hAnsi="宋体" w:cs="宋体" w:hint="eastAsia"/>
                <w:b/>
                <w:bCs/>
                <w:color w:val="000000"/>
                <w:sz w:val="24"/>
                <w:szCs w:val="24"/>
              </w:rPr>
              <w:t>名称</w:t>
            </w:r>
          </w:p>
        </w:tc>
        <w:tc>
          <w:tcPr>
            <w:tcW w:w="734" w:type="dxa"/>
            <w:shd w:val="clear" w:color="auto" w:fill="auto"/>
            <w:vAlign w:val="center"/>
          </w:tcPr>
          <w:p w14:paraId="5DFF2444" w14:textId="77777777" w:rsidR="00E76D5D" w:rsidRDefault="00062771">
            <w:pPr>
              <w:spacing w:line="560" w:lineRule="exact"/>
              <w:jc w:val="center"/>
              <w:rPr>
                <w:rFonts w:ascii="彩虹粗仿宋" w:eastAsia="彩虹粗仿宋" w:hAnsi="宋体" w:cs="宋体"/>
                <w:b/>
                <w:bCs/>
                <w:color w:val="000000"/>
                <w:sz w:val="24"/>
                <w:szCs w:val="24"/>
              </w:rPr>
            </w:pPr>
            <w:r>
              <w:rPr>
                <w:rFonts w:ascii="彩虹粗仿宋" w:eastAsia="彩虹粗仿宋" w:hAnsi="宋体" w:cs="宋体" w:hint="eastAsia"/>
                <w:b/>
                <w:bCs/>
                <w:color w:val="000000"/>
                <w:sz w:val="24"/>
                <w:szCs w:val="24"/>
              </w:rPr>
              <w:t>数量</w:t>
            </w:r>
          </w:p>
        </w:tc>
        <w:tc>
          <w:tcPr>
            <w:tcW w:w="740" w:type="dxa"/>
            <w:shd w:val="clear" w:color="auto" w:fill="auto"/>
            <w:vAlign w:val="center"/>
          </w:tcPr>
          <w:p w14:paraId="112544D2" w14:textId="77777777" w:rsidR="00E76D5D" w:rsidRDefault="00062771">
            <w:pPr>
              <w:spacing w:line="560" w:lineRule="exact"/>
              <w:jc w:val="center"/>
              <w:rPr>
                <w:rFonts w:ascii="彩虹粗仿宋" w:eastAsia="彩虹粗仿宋" w:hAnsi="宋体" w:cs="宋体"/>
                <w:b/>
                <w:bCs/>
                <w:color w:val="000000"/>
                <w:sz w:val="24"/>
                <w:szCs w:val="24"/>
              </w:rPr>
            </w:pPr>
            <w:r>
              <w:rPr>
                <w:rFonts w:ascii="彩虹粗仿宋" w:eastAsia="彩虹粗仿宋" w:hAnsi="宋体" w:cs="宋体" w:hint="eastAsia"/>
                <w:b/>
                <w:bCs/>
                <w:color w:val="000000"/>
                <w:sz w:val="24"/>
                <w:szCs w:val="24"/>
              </w:rPr>
              <w:t>单位</w:t>
            </w:r>
          </w:p>
        </w:tc>
        <w:tc>
          <w:tcPr>
            <w:tcW w:w="1487" w:type="dxa"/>
            <w:shd w:val="clear" w:color="auto" w:fill="auto"/>
            <w:vAlign w:val="center"/>
          </w:tcPr>
          <w:p w14:paraId="0C6FB337" w14:textId="77777777" w:rsidR="00E76D5D" w:rsidRDefault="00062771">
            <w:pPr>
              <w:spacing w:line="560" w:lineRule="exact"/>
              <w:jc w:val="center"/>
              <w:rPr>
                <w:rFonts w:ascii="彩虹粗仿宋" w:eastAsia="彩虹粗仿宋" w:hAnsi="宋体" w:cs="宋体"/>
                <w:b/>
                <w:bCs/>
                <w:color w:val="000000"/>
                <w:sz w:val="24"/>
                <w:szCs w:val="24"/>
              </w:rPr>
            </w:pPr>
            <w:r>
              <w:rPr>
                <w:rFonts w:ascii="彩虹粗仿宋" w:eastAsia="彩虹粗仿宋" w:hAnsi="宋体" w:cs="宋体" w:hint="eastAsia"/>
                <w:b/>
                <w:bCs/>
                <w:color w:val="000000"/>
                <w:sz w:val="24"/>
                <w:szCs w:val="24"/>
              </w:rPr>
              <w:t>单价（万元、含税）</w:t>
            </w:r>
          </w:p>
        </w:tc>
        <w:tc>
          <w:tcPr>
            <w:tcW w:w="1064" w:type="dxa"/>
            <w:shd w:val="clear" w:color="auto" w:fill="auto"/>
            <w:vAlign w:val="center"/>
          </w:tcPr>
          <w:p w14:paraId="436E5E93" w14:textId="77777777" w:rsidR="00E76D5D" w:rsidRDefault="00062771">
            <w:pPr>
              <w:spacing w:line="560" w:lineRule="exact"/>
              <w:jc w:val="center"/>
              <w:rPr>
                <w:rFonts w:ascii="彩虹粗仿宋" w:eastAsia="彩虹粗仿宋" w:hAnsi="宋体" w:cs="宋体"/>
                <w:b/>
                <w:bCs/>
                <w:color w:val="000000"/>
                <w:sz w:val="24"/>
                <w:szCs w:val="24"/>
              </w:rPr>
            </w:pPr>
            <w:r>
              <w:rPr>
                <w:rFonts w:ascii="彩虹粗仿宋" w:eastAsia="彩虹粗仿宋" w:hAnsi="宋体" w:cs="宋体" w:hint="eastAsia"/>
                <w:b/>
                <w:bCs/>
                <w:color w:val="000000"/>
                <w:sz w:val="24"/>
                <w:szCs w:val="24"/>
              </w:rPr>
              <w:t>单价（万元、不含税）</w:t>
            </w:r>
          </w:p>
        </w:tc>
        <w:tc>
          <w:tcPr>
            <w:tcW w:w="851" w:type="dxa"/>
            <w:shd w:val="clear" w:color="auto" w:fill="auto"/>
            <w:vAlign w:val="center"/>
          </w:tcPr>
          <w:p w14:paraId="7D56B8B9" w14:textId="77777777" w:rsidR="00E76D5D" w:rsidRDefault="00062771">
            <w:pPr>
              <w:spacing w:line="560" w:lineRule="exact"/>
              <w:jc w:val="center"/>
              <w:rPr>
                <w:rFonts w:ascii="彩虹粗仿宋" w:eastAsia="彩虹粗仿宋" w:hAnsi="宋体" w:cs="宋体"/>
                <w:b/>
                <w:bCs/>
                <w:color w:val="000000"/>
                <w:sz w:val="24"/>
                <w:szCs w:val="24"/>
              </w:rPr>
            </w:pPr>
            <w:r>
              <w:rPr>
                <w:rFonts w:ascii="彩虹粗仿宋" w:eastAsia="彩虹粗仿宋" w:hAnsi="宋体" w:cs="宋体" w:hint="eastAsia"/>
                <w:b/>
                <w:bCs/>
                <w:color w:val="000000"/>
                <w:sz w:val="24"/>
                <w:szCs w:val="24"/>
              </w:rPr>
              <w:t>维保</w:t>
            </w:r>
            <w:r>
              <w:rPr>
                <w:rFonts w:ascii="彩虹粗仿宋" w:eastAsia="彩虹粗仿宋" w:hAnsi="宋体" w:cs="宋体" w:hint="eastAsia"/>
                <w:b/>
                <w:bCs/>
                <w:color w:val="000000"/>
                <w:sz w:val="24"/>
                <w:szCs w:val="24"/>
              </w:rPr>
              <w:t>期限</w:t>
            </w:r>
          </w:p>
        </w:tc>
        <w:tc>
          <w:tcPr>
            <w:tcW w:w="1117" w:type="dxa"/>
            <w:shd w:val="clear" w:color="auto" w:fill="auto"/>
            <w:vAlign w:val="center"/>
          </w:tcPr>
          <w:p w14:paraId="018CB48D" w14:textId="77777777" w:rsidR="00E76D5D" w:rsidRDefault="00062771">
            <w:pPr>
              <w:spacing w:line="560" w:lineRule="exact"/>
              <w:jc w:val="center"/>
              <w:rPr>
                <w:rFonts w:ascii="彩虹粗仿宋" w:eastAsia="彩虹粗仿宋" w:hAnsi="宋体" w:cs="宋体"/>
                <w:b/>
                <w:bCs/>
                <w:color w:val="000000"/>
                <w:sz w:val="24"/>
                <w:szCs w:val="24"/>
              </w:rPr>
            </w:pPr>
            <w:r>
              <w:rPr>
                <w:rFonts w:ascii="彩虹粗仿宋" w:eastAsia="彩虹粗仿宋" w:hAnsi="宋体" w:cs="宋体" w:hint="eastAsia"/>
                <w:b/>
                <w:bCs/>
                <w:color w:val="000000"/>
                <w:sz w:val="24"/>
                <w:szCs w:val="24"/>
              </w:rPr>
              <w:t>增值税税率（</w:t>
            </w:r>
            <w:r>
              <w:rPr>
                <w:rFonts w:ascii="彩虹粗仿宋" w:eastAsia="彩虹粗仿宋" w:hAnsi="宋体" w:cs="宋体" w:hint="eastAsia"/>
                <w:b/>
                <w:bCs/>
                <w:color w:val="000000"/>
                <w:sz w:val="24"/>
                <w:szCs w:val="24"/>
              </w:rPr>
              <w:t>%</w:t>
            </w:r>
            <w:r>
              <w:rPr>
                <w:rFonts w:ascii="彩虹粗仿宋" w:eastAsia="彩虹粗仿宋" w:hAnsi="宋体" w:cs="宋体" w:hint="eastAsia"/>
                <w:b/>
                <w:bCs/>
                <w:color w:val="000000"/>
                <w:sz w:val="24"/>
                <w:szCs w:val="24"/>
              </w:rPr>
              <w:t>）</w:t>
            </w:r>
          </w:p>
        </w:tc>
      </w:tr>
      <w:tr w:rsidR="00E76D5D" w14:paraId="625446C1" w14:textId="77777777">
        <w:trPr>
          <w:trHeight w:val="855"/>
          <w:jc w:val="center"/>
        </w:trPr>
        <w:tc>
          <w:tcPr>
            <w:tcW w:w="874" w:type="dxa"/>
            <w:shd w:val="clear" w:color="auto" w:fill="auto"/>
            <w:noWrap/>
            <w:vAlign w:val="center"/>
          </w:tcPr>
          <w:p w14:paraId="67F8136C" w14:textId="77777777" w:rsidR="00E76D5D" w:rsidRDefault="00062771">
            <w:pPr>
              <w:spacing w:line="560" w:lineRule="exact"/>
              <w:jc w:val="center"/>
              <w:rPr>
                <w:rFonts w:ascii="彩虹粗仿宋" w:eastAsia="彩虹粗仿宋" w:hAnsi="宋体" w:cs="宋体"/>
                <w:color w:val="000000" w:themeColor="text1"/>
                <w:sz w:val="24"/>
                <w:szCs w:val="24"/>
              </w:rPr>
            </w:pPr>
            <w:r>
              <w:rPr>
                <w:rFonts w:ascii="彩虹粗仿宋" w:eastAsia="彩虹粗仿宋" w:hAnsi="宋体" w:cs="宋体" w:hint="eastAsia"/>
                <w:color w:val="000000" w:themeColor="text1"/>
                <w:sz w:val="24"/>
                <w:szCs w:val="24"/>
              </w:rPr>
              <w:t>软件</w:t>
            </w:r>
          </w:p>
        </w:tc>
        <w:tc>
          <w:tcPr>
            <w:tcW w:w="1237" w:type="dxa"/>
            <w:shd w:val="clear" w:color="auto" w:fill="auto"/>
            <w:vAlign w:val="center"/>
          </w:tcPr>
          <w:p w14:paraId="0817FF53" w14:textId="77777777" w:rsidR="00E76D5D" w:rsidRDefault="00062771">
            <w:pPr>
              <w:spacing w:line="560" w:lineRule="exact"/>
              <w:jc w:val="center"/>
              <w:rPr>
                <w:rFonts w:ascii="彩虹粗仿宋" w:eastAsia="彩虹粗仿宋"/>
                <w:color w:val="000000"/>
                <w:sz w:val="24"/>
                <w:szCs w:val="24"/>
              </w:rPr>
            </w:pPr>
            <w:r>
              <w:rPr>
                <w:rFonts w:ascii="彩虹粗仿宋" w:eastAsia="彩虹粗仿宋" w:cs="宋体" w:hint="eastAsia"/>
                <w:color w:val="000000"/>
                <w:kern w:val="0"/>
                <w:sz w:val="24"/>
                <w:szCs w:val="24"/>
              </w:rPr>
              <w:t>智慧财务管理系统</w:t>
            </w:r>
          </w:p>
        </w:tc>
        <w:tc>
          <w:tcPr>
            <w:tcW w:w="734" w:type="dxa"/>
            <w:shd w:val="clear" w:color="auto" w:fill="auto"/>
            <w:vAlign w:val="center"/>
          </w:tcPr>
          <w:p w14:paraId="340BC39C" w14:textId="77777777" w:rsidR="00E76D5D" w:rsidRDefault="00062771">
            <w:pPr>
              <w:spacing w:line="560" w:lineRule="exact"/>
              <w:jc w:val="center"/>
              <w:rPr>
                <w:rFonts w:ascii="彩虹粗仿宋" w:eastAsia="彩虹粗仿宋" w:hAnsi="宋体" w:cs="宋体"/>
                <w:color w:val="000000" w:themeColor="text1"/>
                <w:sz w:val="24"/>
                <w:szCs w:val="24"/>
              </w:rPr>
            </w:pPr>
            <w:r>
              <w:rPr>
                <w:rFonts w:ascii="彩虹粗仿宋" w:eastAsia="彩虹粗仿宋" w:hAnsi="宋体" w:cs="宋体" w:hint="eastAsia"/>
                <w:color w:val="000000" w:themeColor="text1"/>
                <w:sz w:val="24"/>
                <w:szCs w:val="24"/>
              </w:rPr>
              <w:t>1</w:t>
            </w:r>
          </w:p>
        </w:tc>
        <w:tc>
          <w:tcPr>
            <w:tcW w:w="740" w:type="dxa"/>
            <w:shd w:val="clear" w:color="auto" w:fill="auto"/>
            <w:vAlign w:val="center"/>
          </w:tcPr>
          <w:p w14:paraId="49991D28" w14:textId="77777777" w:rsidR="00E76D5D" w:rsidRDefault="00062771">
            <w:pPr>
              <w:spacing w:line="560" w:lineRule="exact"/>
              <w:jc w:val="center"/>
              <w:rPr>
                <w:rFonts w:ascii="彩虹粗仿宋" w:eastAsia="彩虹粗仿宋" w:hAnsi="宋体" w:cs="宋体"/>
                <w:color w:val="000000" w:themeColor="text1"/>
                <w:sz w:val="24"/>
                <w:szCs w:val="24"/>
              </w:rPr>
            </w:pPr>
            <w:r>
              <w:rPr>
                <w:rFonts w:ascii="彩虹粗仿宋" w:eastAsia="彩虹粗仿宋" w:hAnsi="宋体" w:cs="宋体" w:hint="eastAsia"/>
                <w:color w:val="000000" w:themeColor="text1"/>
                <w:sz w:val="24"/>
                <w:szCs w:val="24"/>
              </w:rPr>
              <w:t>套</w:t>
            </w:r>
          </w:p>
        </w:tc>
        <w:tc>
          <w:tcPr>
            <w:tcW w:w="1487" w:type="dxa"/>
            <w:shd w:val="clear" w:color="auto" w:fill="auto"/>
            <w:vAlign w:val="center"/>
          </w:tcPr>
          <w:p w14:paraId="02DC8A40" w14:textId="77777777" w:rsidR="00E76D5D" w:rsidRDefault="00E76D5D">
            <w:pPr>
              <w:spacing w:line="560" w:lineRule="exact"/>
              <w:jc w:val="center"/>
              <w:rPr>
                <w:rFonts w:ascii="彩虹粗仿宋" w:eastAsia="彩虹粗仿宋" w:hAnsi="宋体" w:cs="宋体"/>
                <w:color w:val="000000" w:themeColor="text1"/>
                <w:sz w:val="24"/>
                <w:szCs w:val="24"/>
              </w:rPr>
            </w:pPr>
          </w:p>
        </w:tc>
        <w:tc>
          <w:tcPr>
            <w:tcW w:w="1064" w:type="dxa"/>
            <w:shd w:val="clear" w:color="auto" w:fill="auto"/>
            <w:vAlign w:val="center"/>
          </w:tcPr>
          <w:p w14:paraId="4248C17B" w14:textId="77777777" w:rsidR="00E76D5D" w:rsidRDefault="00E76D5D">
            <w:pPr>
              <w:spacing w:line="560" w:lineRule="exact"/>
              <w:jc w:val="center"/>
              <w:rPr>
                <w:rFonts w:ascii="彩虹粗仿宋" w:eastAsia="彩虹粗仿宋" w:hAnsi="宋体" w:cs="宋体"/>
                <w:color w:val="000000" w:themeColor="text1"/>
                <w:sz w:val="24"/>
                <w:szCs w:val="24"/>
              </w:rPr>
            </w:pPr>
          </w:p>
        </w:tc>
        <w:tc>
          <w:tcPr>
            <w:tcW w:w="851" w:type="dxa"/>
            <w:shd w:val="clear" w:color="auto" w:fill="auto"/>
            <w:vAlign w:val="center"/>
          </w:tcPr>
          <w:p w14:paraId="5E9482C1" w14:textId="77777777" w:rsidR="00E76D5D" w:rsidRDefault="00E76D5D">
            <w:pPr>
              <w:spacing w:line="560" w:lineRule="exact"/>
              <w:jc w:val="center"/>
              <w:rPr>
                <w:rFonts w:ascii="彩虹粗仿宋" w:eastAsia="彩虹粗仿宋" w:hAnsi="宋体" w:cs="宋体"/>
                <w:color w:val="000000" w:themeColor="text1"/>
                <w:sz w:val="24"/>
                <w:szCs w:val="24"/>
              </w:rPr>
            </w:pPr>
          </w:p>
        </w:tc>
        <w:tc>
          <w:tcPr>
            <w:tcW w:w="1117" w:type="dxa"/>
            <w:shd w:val="clear" w:color="auto" w:fill="auto"/>
            <w:vAlign w:val="center"/>
          </w:tcPr>
          <w:p w14:paraId="32133536" w14:textId="77777777" w:rsidR="00E76D5D" w:rsidRDefault="00E76D5D">
            <w:pPr>
              <w:spacing w:line="560" w:lineRule="exact"/>
              <w:jc w:val="center"/>
              <w:rPr>
                <w:rFonts w:ascii="彩虹粗仿宋" w:eastAsia="彩虹粗仿宋" w:hAnsi="宋体" w:cs="宋体"/>
                <w:color w:val="000000" w:themeColor="text1"/>
                <w:sz w:val="24"/>
                <w:szCs w:val="24"/>
              </w:rPr>
            </w:pPr>
          </w:p>
        </w:tc>
      </w:tr>
      <w:tr w:rsidR="00E76D5D" w14:paraId="30B59300" w14:textId="77777777">
        <w:trPr>
          <w:trHeight w:val="855"/>
          <w:jc w:val="center"/>
        </w:trPr>
        <w:tc>
          <w:tcPr>
            <w:tcW w:w="874" w:type="dxa"/>
            <w:shd w:val="clear" w:color="auto" w:fill="auto"/>
            <w:noWrap/>
            <w:vAlign w:val="center"/>
          </w:tcPr>
          <w:p w14:paraId="1A0A6787" w14:textId="77777777" w:rsidR="00E76D5D" w:rsidRDefault="00062771">
            <w:pPr>
              <w:spacing w:line="560" w:lineRule="exact"/>
              <w:jc w:val="center"/>
              <w:rPr>
                <w:rFonts w:ascii="彩虹粗仿宋" w:eastAsia="彩虹粗仿宋" w:hAnsi="宋体" w:cs="宋体"/>
                <w:color w:val="000000" w:themeColor="text1"/>
                <w:sz w:val="24"/>
                <w:szCs w:val="24"/>
              </w:rPr>
            </w:pPr>
            <w:r>
              <w:rPr>
                <w:rFonts w:ascii="彩虹粗仿宋" w:eastAsia="彩虹粗仿宋" w:hAnsi="宋体" w:cs="宋体" w:hint="eastAsia"/>
                <w:color w:val="000000" w:themeColor="text1"/>
                <w:sz w:val="24"/>
                <w:szCs w:val="24"/>
              </w:rPr>
              <w:t>软件</w:t>
            </w:r>
          </w:p>
        </w:tc>
        <w:tc>
          <w:tcPr>
            <w:tcW w:w="1237" w:type="dxa"/>
            <w:shd w:val="clear" w:color="auto" w:fill="auto"/>
            <w:vAlign w:val="center"/>
          </w:tcPr>
          <w:p w14:paraId="2E280DE4" w14:textId="77777777" w:rsidR="00E76D5D" w:rsidRDefault="00062771">
            <w:pPr>
              <w:spacing w:line="560" w:lineRule="exact"/>
              <w:jc w:val="center"/>
              <w:rPr>
                <w:rFonts w:ascii="彩虹粗仿宋" w:eastAsia="彩虹粗仿宋" w:cs="宋体"/>
                <w:color w:val="000000"/>
                <w:kern w:val="0"/>
                <w:sz w:val="24"/>
                <w:szCs w:val="24"/>
              </w:rPr>
            </w:pPr>
            <w:r>
              <w:rPr>
                <w:rFonts w:ascii="彩虹粗仿宋" w:eastAsia="彩虹粗仿宋" w:cs="宋体" w:hint="eastAsia"/>
                <w:color w:val="000000"/>
                <w:kern w:val="0"/>
                <w:sz w:val="24"/>
                <w:szCs w:val="24"/>
              </w:rPr>
              <w:t>工资发放管理系统</w:t>
            </w:r>
          </w:p>
        </w:tc>
        <w:tc>
          <w:tcPr>
            <w:tcW w:w="734" w:type="dxa"/>
            <w:shd w:val="clear" w:color="auto" w:fill="auto"/>
            <w:vAlign w:val="center"/>
          </w:tcPr>
          <w:p w14:paraId="2CA86B81" w14:textId="77777777" w:rsidR="00E76D5D" w:rsidRDefault="00062771">
            <w:pPr>
              <w:spacing w:line="560" w:lineRule="exact"/>
              <w:jc w:val="center"/>
              <w:rPr>
                <w:rFonts w:ascii="彩虹粗仿宋" w:eastAsia="彩虹粗仿宋" w:hAnsi="宋体" w:cs="宋体"/>
                <w:color w:val="000000" w:themeColor="text1"/>
                <w:sz w:val="24"/>
                <w:szCs w:val="24"/>
              </w:rPr>
            </w:pPr>
            <w:r>
              <w:rPr>
                <w:rFonts w:ascii="彩虹粗仿宋" w:eastAsia="彩虹粗仿宋" w:hAnsi="宋体" w:cs="宋体" w:hint="eastAsia"/>
                <w:color w:val="000000" w:themeColor="text1"/>
                <w:sz w:val="24"/>
                <w:szCs w:val="24"/>
              </w:rPr>
              <w:t>1</w:t>
            </w:r>
          </w:p>
        </w:tc>
        <w:tc>
          <w:tcPr>
            <w:tcW w:w="740" w:type="dxa"/>
            <w:shd w:val="clear" w:color="auto" w:fill="auto"/>
            <w:vAlign w:val="center"/>
          </w:tcPr>
          <w:p w14:paraId="076B46F9" w14:textId="77777777" w:rsidR="00E76D5D" w:rsidRDefault="00062771">
            <w:pPr>
              <w:spacing w:line="560" w:lineRule="exact"/>
              <w:jc w:val="center"/>
              <w:rPr>
                <w:rFonts w:ascii="彩虹粗仿宋" w:eastAsia="彩虹粗仿宋" w:hAnsi="宋体" w:cs="宋体"/>
                <w:color w:val="000000" w:themeColor="text1"/>
                <w:sz w:val="24"/>
                <w:szCs w:val="24"/>
              </w:rPr>
            </w:pPr>
            <w:r>
              <w:rPr>
                <w:rFonts w:ascii="彩虹粗仿宋" w:eastAsia="彩虹粗仿宋" w:hAnsi="宋体" w:cs="宋体" w:hint="eastAsia"/>
                <w:color w:val="000000" w:themeColor="text1"/>
                <w:sz w:val="24"/>
                <w:szCs w:val="24"/>
              </w:rPr>
              <w:t>套</w:t>
            </w:r>
          </w:p>
        </w:tc>
        <w:tc>
          <w:tcPr>
            <w:tcW w:w="1487" w:type="dxa"/>
            <w:shd w:val="clear" w:color="auto" w:fill="auto"/>
            <w:vAlign w:val="center"/>
          </w:tcPr>
          <w:p w14:paraId="52C707EB" w14:textId="77777777" w:rsidR="00E76D5D" w:rsidRDefault="00E76D5D">
            <w:pPr>
              <w:spacing w:line="560" w:lineRule="exact"/>
              <w:jc w:val="center"/>
              <w:rPr>
                <w:rFonts w:ascii="彩虹粗仿宋" w:eastAsia="彩虹粗仿宋" w:hAnsi="宋体" w:cs="宋体"/>
                <w:color w:val="000000" w:themeColor="text1"/>
                <w:sz w:val="24"/>
                <w:szCs w:val="24"/>
              </w:rPr>
            </w:pPr>
          </w:p>
        </w:tc>
        <w:tc>
          <w:tcPr>
            <w:tcW w:w="1064" w:type="dxa"/>
            <w:shd w:val="clear" w:color="auto" w:fill="auto"/>
            <w:vAlign w:val="center"/>
          </w:tcPr>
          <w:p w14:paraId="6421EC78" w14:textId="77777777" w:rsidR="00E76D5D" w:rsidRDefault="00E76D5D">
            <w:pPr>
              <w:spacing w:line="560" w:lineRule="exact"/>
              <w:jc w:val="center"/>
              <w:rPr>
                <w:rFonts w:ascii="彩虹粗仿宋" w:eastAsia="彩虹粗仿宋" w:hAnsi="宋体" w:cs="宋体"/>
                <w:color w:val="000000" w:themeColor="text1"/>
                <w:sz w:val="24"/>
                <w:szCs w:val="24"/>
              </w:rPr>
            </w:pPr>
          </w:p>
        </w:tc>
        <w:tc>
          <w:tcPr>
            <w:tcW w:w="851" w:type="dxa"/>
            <w:shd w:val="clear" w:color="auto" w:fill="auto"/>
            <w:vAlign w:val="center"/>
          </w:tcPr>
          <w:p w14:paraId="5B73BC12" w14:textId="77777777" w:rsidR="00E76D5D" w:rsidRDefault="00E76D5D">
            <w:pPr>
              <w:spacing w:line="560" w:lineRule="exact"/>
              <w:jc w:val="center"/>
              <w:rPr>
                <w:rFonts w:ascii="彩虹粗仿宋" w:eastAsia="彩虹粗仿宋" w:hAnsi="宋体" w:cs="宋体"/>
                <w:color w:val="000000" w:themeColor="text1"/>
                <w:sz w:val="24"/>
                <w:szCs w:val="24"/>
              </w:rPr>
            </w:pPr>
          </w:p>
        </w:tc>
        <w:tc>
          <w:tcPr>
            <w:tcW w:w="1117" w:type="dxa"/>
            <w:shd w:val="clear" w:color="auto" w:fill="auto"/>
            <w:vAlign w:val="center"/>
          </w:tcPr>
          <w:p w14:paraId="492571DC" w14:textId="77777777" w:rsidR="00E76D5D" w:rsidRDefault="00E76D5D">
            <w:pPr>
              <w:spacing w:line="560" w:lineRule="exact"/>
              <w:jc w:val="center"/>
              <w:rPr>
                <w:rFonts w:ascii="彩虹粗仿宋" w:eastAsia="彩虹粗仿宋" w:hAnsi="宋体" w:cs="宋体"/>
                <w:color w:val="000000" w:themeColor="text1"/>
                <w:sz w:val="24"/>
                <w:szCs w:val="24"/>
              </w:rPr>
            </w:pPr>
          </w:p>
        </w:tc>
      </w:tr>
      <w:tr w:rsidR="00E76D5D" w14:paraId="56A44B42" w14:textId="77777777">
        <w:trPr>
          <w:trHeight w:val="855"/>
          <w:jc w:val="center"/>
        </w:trPr>
        <w:tc>
          <w:tcPr>
            <w:tcW w:w="874" w:type="dxa"/>
            <w:shd w:val="clear" w:color="auto" w:fill="auto"/>
            <w:noWrap/>
            <w:vAlign w:val="center"/>
          </w:tcPr>
          <w:p w14:paraId="40F06B3E" w14:textId="77777777" w:rsidR="00E76D5D" w:rsidRDefault="00062771">
            <w:pPr>
              <w:spacing w:line="560" w:lineRule="exact"/>
              <w:jc w:val="center"/>
              <w:rPr>
                <w:rFonts w:ascii="彩虹粗仿宋" w:eastAsia="彩虹粗仿宋" w:hAnsi="宋体" w:cs="宋体"/>
                <w:color w:val="000000" w:themeColor="text1"/>
                <w:sz w:val="24"/>
                <w:szCs w:val="24"/>
              </w:rPr>
            </w:pPr>
            <w:r>
              <w:rPr>
                <w:rFonts w:ascii="彩虹粗仿宋" w:eastAsia="彩虹粗仿宋" w:hAnsi="宋体" w:cs="宋体" w:hint="eastAsia"/>
                <w:color w:val="000000" w:themeColor="text1"/>
                <w:sz w:val="24"/>
                <w:szCs w:val="24"/>
              </w:rPr>
              <w:t>软件</w:t>
            </w:r>
          </w:p>
        </w:tc>
        <w:tc>
          <w:tcPr>
            <w:tcW w:w="1237" w:type="dxa"/>
            <w:shd w:val="clear" w:color="auto" w:fill="auto"/>
            <w:vAlign w:val="center"/>
          </w:tcPr>
          <w:p w14:paraId="07B1C36E" w14:textId="77777777" w:rsidR="00E76D5D" w:rsidRDefault="00062771">
            <w:pPr>
              <w:spacing w:line="560" w:lineRule="exact"/>
              <w:jc w:val="center"/>
              <w:rPr>
                <w:rFonts w:ascii="彩虹粗仿宋" w:eastAsia="彩虹粗仿宋" w:cs="宋体"/>
                <w:color w:val="000000"/>
                <w:kern w:val="0"/>
                <w:sz w:val="24"/>
                <w:szCs w:val="24"/>
              </w:rPr>
            </w:pPr>
            <w:r>
              <w:rPr>
                <w:rFonts w:ascii="彩虹粗仿宋" w:eastAsia="彩虹粗仿宋" w:cs="宋体" w:hint="eastAsia"/>
                <w:color w:val="000000"/>
                <w:kern w:val="0"/>
                <w:sz w:val="24"/>
                <w:szCs w:val="24"/>
              </w:rPr>
              <w:t>成本费用结算系统</w:t>
            </w:r>
          </w:p>
        </w:tc>
        <w:tc>
          <w:tcPr>
            <w:tcW w:w="734" w:type="dxa"/>
            <w:shd w:val="clear" w:color="auto" w:fill="auto"/>
            <w:vAlign w:val="center"/>
          </w:tcPr>
          <w:p w14:paraId="7D3680F1" w14:textId="77777777" w:rsidR="00E76D5D" w:rsidRDefault="00062771">
            <w:pPr>
              <w:spacing w:line="560" w:lineRule="exact"/>
              <w:jc w:val="center"/>
              <w:rPr>
                <w:rFonts w:ascii="彩虹粗仿宋" w:eastAsia="彩虹粗仿宋" w:hAnsi="宋体" w:cs="宋体"/>
                <w:color w:val="000000" w:themeColor="text1"/>
                <w:sz w:val="24"/>
                <w:szCs w:val="24"/>
              </w:rPr>
            </w:pPr>
            <w:r>
              <w:rPr>
                <w:rFonts w:ascii="彩虹粗仿宋" w:eastAsia="彩虹粗仿宋" w:hAnsi="宋体" w:cs="宋体" w:hint="eastAsia"/>
                <w:color w:val="000000" w:themeColor="text1"/>
                <w:sz w:val="24"/>
                <w:szCs w:val="24"/>
              </w:rPr>
              <w:t>1</w:t>
            </w:r>
          </w:p>
        </w:tc>
        <w:tc>
          <w:tcPr>
            <w:tcW w:w="740" w:type="dxa"/>
            <w:shd w:val="clear" w:color="auto" w:fill="auto"/>
            <w:vAlign w:val="center"/>
          </w:tcPr>
          <w:p w14:paraId="2115960D" w14:textId="77777777" w:rsidR="00E76D5D" w:rsidRDefault="00062771">
            <w:pPr>
              <w:spacing w:line="560" w:lineRule="exact"/>
              <w:jc w:val="center"/>
              <w:rPr>
                <w:rFonts w:ascii="彩虹粗仿宋" w:eastAsia="彩虹粗仿宋" w:hAnsi="宋体" w:cs="宋体"/>
                <w:color w:val="000000" w:themeColor="text1"/>
                <w:sz w:val="24"/>
                <w:szCs w:val="24"/>
              </w:rPr>
            </w:pPr>
            <w:r>
              <w:rPr>
                <w:rFonts w:ascii="彩虹粗仿宋" w:eastAsia="彩虹粗仿宋" w:hAnsi="宋体" w:cs="宋体" w:hint="eastAsia"/>
                <w:color w:val="000000" w:themeColor="text1"/>
                <w:sz w:val="24"/>
                <w:szCs w:val="24"/>
              </w:rPr>
              <w:t>套</w:t>
            </w:r>
          </w:p>
        </w:tc>
        <w:tc>
          <w:tcPr>
            <w:tcW w:w="1487" w:type="dxa"/>
            <w:shd w:val="clear" w:color="auto" w:fill="auto"/>
            <w:vAlign w:val="center"/>
          </w:tcPr>
          <w:p w14:paraId="67560964" w14:textId="77777777" w:rsidR="00E76D5D" w:rsidRDefault="00E76D5D">
            <w:pPr>
              <w:spacing w:line="560" w:lineRule="exact"/>
              <w:jc w:val="center"/>
              <w:rPr>
                <w:rFonts w:ascii="彩虹粗仿宋" w:eastAsia="彩虹粗仿宋" w:hAnsi="宋体" w:cs="宋体"/>
                <w:color w:val="000000" w:themeColor="text1"/>
                <w:sz w:val="24"/>
                <w:szCs w:val="24"/>
              </w:rPr>
            </w:pPr>
          </w:p>
        </w:tc>
        <w:tc>
          <w:tcPr>
            <w:tcW w:w="1064" w:type="dxa"/>
            <w:shd w:val="clear" w:color="auto" w:fill="auto"/>
            <w:vAlign w:val="center"/>
          </w:tcPr>
          <w:p w14:paraId="42B573F4" w14:textId="77777777" w:rsidR="00E76D5D" w:rsidRDefault="00E76D5D">
            <w:pPr>
              <w:spacing w:line="560" w:lineRule="exact"/>
              <w:jc w:val="center"/>
              <w:rPr>
                <w:rFonts w:ascii="彩虹粗仿宋" w:eastAsia="彩虹粗仿宋" w:hAnsi="宋体" w:cs="宋体"/>
                <w:color w:val="000000" w:themeColor="text1"/>
                <w:sz w:val="24"/>
                <w:szCs w:val="24"/>
              </w:rPr>
            </w:pPr>
          </w:p>
        </w:tc>
        <w:tc>
          <w:tcPr>
            <w:tcW w:w="851" w:type="dxa"/>
            <w:shd w:val="clear" w:color="auto" w:fill="auto"/>
            <w:vAlign w:val="center"/>
          </w:tcPr>
          <w:p w14:paraId="42072552" w14:textId="77777777" w:rsidR="00E76D5D" w:rsidRDefault="00E76D5D">
            <w:pPr>
              <w:spacing w:line="560" w:lineRule="exact"/>
              <w:jc w:val="center"/>
              <w:rPr>
                <w:rFonts w:ascii="彩虹粗仿宋" w:eastAsia="彩虹粗仿宋" w:hAnsi="宋体" w:cs="宋体"/>
                <w:color w:val="000000" w:themeColor="text1"/>
                <w:sz w:val="24"/>
                <w:szCs w:val="24"/>
              </w:rPr>
            </w:pPr>
          </w:p>
        </w:tc>
        <w:tc>
          <w:tcPr>
            <w:tcW w:w="1117" w:type="dxa"/>
            <w:shd w:val="clear" w:color="auto" w:fill="auto"/>
            <w:vAlign w:val="center"/>
          </w:tcPr>
          <w:p w14:paraId="69515147" w14:textId="77777777" w:rsidR="00E76D5D" w:rsidRDefault="00E76D5D">
            <w:pPr>
              <w:spacing w:line="560" w:lineRule="exact"/>
              <w:jc w:val="center"/>
              <w:rPr>
                <w:rFonts w:ascii="彩虹粗仿宋" w:eastAsia="彩虹粗仿宋" w:hAnsi="宋体" w:cs="宋体"/>
                <w:color w:val="000000" w:themeColor="text1"/>
                <w:sz w:val="24"/>
                <w:szCs w:val="24"/>
              </w:rPr>
            </w:pPr>
          </w:p>
        </w:tc>
      </w:tr>
      <w:tr w:rsidR="00E76D5D" w14:paraId="2B293B3E" w14:textId="77777777">
        <w:trPr>
          <w:trHeight w:val="855"/>
          <w:jc w:val="center"/>
        </w:trPr>
        <w:tc>
          <w:tcPr>
            <w:tcW w:w="874" w:type="dxa"/>
            <w:shd w:val="clear" w:color="auto" w:fill="auto"/>
            <w:noWrap/>
            <w:vAlign w:val="center"/>
          </w:tcPr>
          <w:p w14:paraId="6BD10332" w14:textId="77777777" w:rsidR="00E76D5D" w:rsidRDefault="00062771">
            <w:pPr>
              <w:spacing w:line="560" w:lineRule="exact"/>
              <w:jc w:val="center"/>
              <w:rPr>
                <w:rFonts w:ascii="彩虹粗仿宋" w:eastAsia="彩虹粗仿宋" w:hAnsi="宋体" w:cs="宋体"/>
                <w:color w:val="000000" w:themeColor="text1"/>
                <w:sz w:val="24"/>
                <w:szCs w:val="24"/>
              </w:rPr>
            </w:pPr>
            <w:r>
              <w:rPr>
                <w:rFonts w:ascii="彩虹粗仿宋" w:eastAsia="彩虹粗仿宋" w:hAnsi="宋体" w:cs="宋体" w:hint="eastAsia"/>
                <w:color w:val="000000" w:themeColor="text1"/>
                <w:sz w:val="24"/>
                <w:szCs w:val="24"/>
              </w:rPr>
              <w:t>软件</w:t>
            </w:r>
          </w:p>
        </w:tc>
        <w:tc>
          <w:tcPr>
            <w:tcW w:w="1237" w:type="dxa"/>
            <w:shd w:val="clear" w:color="auto" w:fill="auto"/>
            <w:vAlign w:val="center"/>
          </w:tcPr>
          <w:p w14:paraId="3964DBE3" w14:textId="77777777" w:rsidR="00E76D5D" w:rsidRDefault="00062771">
            <w:pPr>
              <w:spacing w:line="560" w:lineRule="exact"/>
              <w:jc w:val="center"/>
              <w:rPr>
                <w:rFonts w:ascii="彩虹粗仿宋" w:eastAsia="彩虹粗仿宋" w:cs="宋体"/>
                <w:color w:val="000000"/>
                <w:kern w:val="0"/>
                <w:sz w:val="24"/>
                <w:szCs w:val="24"/>
              </w:rPr>
            </w:pPr>
            <w:r>
              <w:rPr>
                <w:rFonts w:ascii="彩虹粗仿宋" w:eastAsia="彩虹粗仿宋" w:cs="宋体" w:hint="eastAsia"/>
                <w:color w:val="000000"/>
                <w:kern w:val="0"/>
                <w:sz w:val="24"/>
                <w:szCs w:val="24"/>
              </w:rPr>
              <w:t>资金管理系统</w:t>
            </w:r>
          </w:p>
        </w:tc>
        <w:tc>
          <w:tcPr>
            <w:tcW w:w="734" w:type="dxa"/>
            <w:shd w:val="clear" w:color="auto" w:fill="auto"/>
            <w:vAlign w:val="center"/>
          </w:tcPr>
          <w:p w14:paraId="716848D0" w14:textId="77777777" w:rsidR="00E76D5D" w:rsidRDefault="00062771">
            <w:pPr>
              <w:spacing w:line="560" w:lineRule="exact"/>
              <w:jc w:val="center"/>
              <w:rPr>
                <w:rFonts w:ascii="彩虹粗仿宋" w:eastAsia="彩虹粗仿宋" w:hAnsi="宋体" w:cs="宋体"/>
                <w:color w:val="000000" w:themeColor="text1"/>
                <w:sz w:val="24"/>
                <w:szCs w:val="24"/>
              </w:rPr>
            </w:pPr>
            <w:r>
              <w:rPr>
                <w:rFonts w:ascii="彩虹粗仿宋" w:eastAsia="彩虹粗仿宋" w:hAnsi="宋体" w:cs="宋体" w:hint="eastAsia"/>
                <w:color w:val="000000" w:themeColor="text1"/>
                <w:sz w:val="24"/>
                <w:szCs w:val="24"/>
              </w:rPr>
              <w:t>1</w:t>
            </w:r>
          </w:p>
        </w:tc>
        <w:tc>
          <w:tcPr>
            <w:tcW w:w="740" w:type="dxa"/>
            <w:shd w:val="clear" w:color="auto" w:fill="auto"/>
            <w:vAlign w:val="center"/>
          </w:tcPr>
          <w:p w14:paraId="42EE4359" w14:textId="77777777" w:rsidR="00E76D5D" w:rsidRDefault="00062771">
            <w:pPr>
              <w:spacing w:line="560" w:lineRule="exact"/>
              <w:jc w:val="center"/>
              <w:rPr>
                <w:rFonts w:ascii="彩虹粗仿宋" w:eastAsia="彩虹粗仿宋" w:hAnsi="宋体" w:cs="宋体"/>
                <w:color w:val="000000" w:themeColor="text1"/>
                <w:sz w:val="24"/>
                <w:szCs w:val="24"/>
              </w:rPr>
            </w:pPr>
            <w:r>
              <w:rPr>
                <w:rFonts w:ascii="彩虹粗仿宋" w:eastAsia="彩虹粗仿宋" w:hAnsi="宋体" w:cs="宋体" w:hint="eastAsia"/>
                <w:color w:val="000000" w:themeColor="text1"/>
                <w:sz w:val="24"/>
                <w:szCs w:val="24"/>
              </w:rPr>
              <w:t>套</w:t>
            </w:r>
          </w:p>
        </w:tc>
        <w:tc>
          <w:tcPr>
            <w:tcW w:w="1487" w:type="dxa"/>
            <w:shd w:val="clear" w:color="auto" w:fill="auto"/>
            <w:vAlign w:val="center"/>
          </w:tcPr>
          <w:p w14:paraId="4D969F62" w14:textId="77777777" w:rsidR="00E76D5D" w:rsidRDefault="00E76D5D">
            <w:pPr>
              <w:spacing w:line="560" w:lineRule="exact"/>
              <w:jc w:val="center"/>
              <w:rPr>
                <w:rFonts w:ascii="彩虹粗仿宋" w:eastAsia="彩虹粗仿宋" w:hAnsi="宋体" w:cs="宋体"/>
                <w:color w:val="000000" w:themeColor="text1"/>
                <w:sz w:val="24"/>
                <w:szCs w:val="24"/>
              </w:rPr>
            </w:pPr>
          </w:p>
        </w:tc>
        <w:tc>
          <w:tcPr>
            <w:tcW w:w="1064" w:type="dxa"/>
            <w:shd w:val="clear" w:color="auto" w:fill="auto"/>
            <w:vAlign w:val="center"/>
          </w:tcPr>
          <w:p w14:paraId="531E4FC3" w14:textId="77777777" w:rsidR="00E76D5D" w:rsidRDefault="00E76D5D">
            <w:pPr>
              <w:spacing w:line="560" w:lineRule="exact"/>
              <w:jc w:val="center"/>
              <w:rPr>
                <w:rFonts w:ascii="彩虹粗仿宋" w:eastAsia="彩虹粗仿宋" w:hAnsi="宋体" w:cs="宋体"/>
                <w:color w:val="000000" w:themeColor="text1"/>
                <w:sz w:val="24"/>
                <w:szCs w:val="24"/>
              </w:rPr>
            </w:pPr>
          </w:p>
        </w:tc>
        <w:tc>
          <w:tcPr>
            <w:tcW w:w="851" w:type="dxa"/>
            <w:shd w:val="clear" w:color="auto" w:fill="auto"/>
            <w:vAlign w:val="center"/>
          </w:tcPr>
          <w:p w14:paraId="20002AAE" w14:textId="77777777" w:rsidR="00E76D5D" w:rsidRDefault="00E76D5D">
            <w:pPr>
              <w:spacing w:line="560" w:lineRule="exact"/>
              <w:jc w:val="center"/>
              <w:rPr>
                <w:rFonts w:ascii="彩虹粗仿宋" w:eastAsia="彩虹粗仿宋" w:hAnsi="宋体" w:cs="宋体"/>
                <w:color w:val="000000" w:themeColor="text1"/>
                <w:sz w:val="24"/>
                <w:szCs w:val="24"/>
              </w:rPr>
            </w:pPr>
          </w:p>
        </w:tc>
        <w:tc>
          <w:tcPr>
            <w:tcW w:w="1117" w:type="dxa"/>
            <w:shd w:val="clear" w:color="auto" w:fill="auto"/>
            <w:vAlign w:val="center"/>
          </w:tcPr>
          <w:p w14:paraId="6C86FC2B" w14:textId="77777777" w:rsidR="00E76D5D" w:rsidRDefault="00E76D5D">
            <w:pPr>
              <w:spacing w:line="560" w:lineRule="exact"/>
              <w:jc w:val="center"/>
              <w:rPr>
                <w:rFonts w:ascii="彩虹粗仿宋" w:eastAsia="彩虹粗仿宋" w:hAnsi="宋体" w:cs="宋体"/>
                <w:color w:val="000000" w:themeColor="text1"/>
                <w:sz w:val="24"/>
                <w:szCs w:val="24"/>
              </w:rPr>
            </w:pPr>
          </w:p>
        </w:tc>
      </w:tr>
      <w:tr w:rsidR="00E76D5D" w14:paraId="15DD7413" w14:textId="77777777">
        <w:trPr>
          <w:trHeight w:val="855"/>
          <w:jc w:val="center"/>
        </w:trPr>
        <w:tc>
          <w:tcPr>
            <w:tcW w:w="2111" w:type="dxa"/>
            <w:gridSpan w:val="2"/>
            <w:shd w:val="clear" w:color="auto" w:fill="auto"/>
            <w:noWrap/>
            <w:vAlign w:val="center"/>
          </w:tcPr>
          <w:p w14:paraId="31A53976" w14:textId="77777777" w:rsidR="00E76D5D" w:rsidRDefault="00062771">
            <w:pPr>
              <w:spacing w:line="560" w:lineRule="exact"/>
              <w:jc w:val="center"/>
              <w:rPr>
                <w:rFonts w:ascii="彩虹粗仿宋" w:eastAsia="彩虹粗仿宋"/>
                <w:color w:val="000000"/>
                <w:sz w:val="24"/>
                <w:szCs w:val="24"/>
              </w:rPr>
            </w:pPr>
            <w:r>
              <w:rPr>
                <w:rFonts w:ascii="彩虹粗仿宋" w:eastAsia="彩虹粗仿宋" w:hint="eastAsia"/>
                <w:color w:val="000000"/>
                <w:sz w:val="24"/>
                <w:szCs w:val="24"/>
              </w:rPr>
              <w:t>合计</w:t>
            </w:r>
          </w:p>
        </w:tc>
        <w:tc>
          <w:tcPr>
            <w:tcW w:w="734" w:type="dxa"/>
            <w:shd w:val="clear" w:color="auto" w:fill="auto"/>
            <w:vAlign w:val="center"/>
          </w:tcPr>
          <w:p w14:paraId="2D360A6E" w14:textId="77777777" w:rsidR="00E76D5D" w:rsidRDefault="00E76D5D">
            <w:pPr>
              <w:spacing w:line="560" w:lineRule="exact"/>
              <w:jc w:val="center"/>
              <w:rPr>
                <w:rFonts w:ascii="彩虹粗仿宋" w:eastAsia="彩虹粗仿宋" w:hAnsi="宋体" w:cs="宋体"/>
                <w:color w:val="000000" w:themeColor="text1"/>
                <w:sz w:val="24"/>
                <w:szCs w:val="24"/>
              </w:rPr>
            </w:pPr>
          </w:p>
        </w:tc>
        <w:tc>
          <w:tcPr>
            <w:tcW w:w="740" w:type="dxa"/>
            <w:shd w:val="clear" w:color="auto" w:fill="auto"/>
            <w:vAlign w:val="center"/>
          </w:tcPr>
          <w:p w14:paraId="0E2B609C" w14:textId="77777777" w:rsidR="00E76D5D" w:rsidRDefault="00E76D5D">
            <w:pPr>
              <w:spacing w:line="560" w:lineRule="exact"/>
              <w:jc w:val="center"/>
              <w:rPr>
                <w:rFonts w:ascii="彩虹粗仿宋" w:eastAsia="彩虹粗仿宋" w:hAnsi="宋体" w:cs="宋体"/>
                <w:color w:val="000000" w:themeColor="text1"/>
                <w:sz w:val="24"/>
                <w:szCs w:val="24"/>
              </w:rPr>
            </w:pPr>
          </w:p>
        </w:tc>
        <w:tc>
          <w:tcPr>
            <w:tcW w:w="1487" w:type="dxa"/>
            <w:shd w:val="clear" w:color="auto" w:fill="auto"/>
            <w:vAlign w:val="center"/>
          </w:tcPr>
          <w:p w14:paraId="48269040" w14:textId="77777777" w:rsidR="00E76D5D" w:rsidRDefault="00E76D5D">
            <w:pPr>
              <w:spacing w:line="560" w:lineRule="exact"/>
              <w:jc w:val="center"/>
              <w:rPr>
                <w:rFonts w:ascii="彩虹粗仿宋" w:eastAsia="彩虹粗仿宋" w:hAnsi="宋体" w:cs="宋体"/>
                <w:color w:val="000000" w:themeColor="text1"/>
                <w:sz w:val="24"/>
                <w:szCs w:val="24"/>
              </w:rPr>
            </w:pPr>
          </w:p>
        </w:tc>
        <w:tc>
          <w:tcPr>
            <w:tcW w:w="1064" w:type="dxa"/>
            <w:shd w:val="clear" w:color="auto" w:fill="auto"/>
            <w:vAlign w:val="center"/>
          </w:tcPr>
          <w:p w14:paraId="3351C57C" w14:textId="77777777" w:rsidR="00E76D5D" w:rsidRDefault="00E76D5D">
            <w:pPr>
              <w:spacing w:line="560" w:lineRule="exact"/>
              <w:jc w:val="center"/>
              <w:rPr>
                <w:rFonts w:ascii="彩虹粗仿宋" w:eastAsia="彩虹粗仿宋" w:hAnsi="宋体" w:cs="宋体"/>
                <w:color w:val="000000" w:themeColor="text1"/>
                <w:sz w:val="24"/>
                <w:szCs w:val="24"/>
              </w:rPr>
            </w:pPr>
          </w:p>
        </w:tc>
        <w:tc>
          <w:tcPr>
            <w:tcW w:w="851" w:type="dxa"/>
            <w:shd w:val="clear" w:color="auto" w:fill="auto"/>
            <w:vAlign w:val="center"/>
          </w:tcPr>
          <w:p w14:paraId="76BAD993" w14:textId="77777777" w:rsidR="00E76D5D" w:rsidRDefault="00E76D5D">
            <w:pPr>
              <w:spacing w:line="560" w:lineRule="exact"/>
              <w:jc w:val="center"/>
              <w:rPr>
                <w:rFonts w:ascii="彩虹粗仿宋" w:eastAsia="彩虹粗仿宋" w:hAnsi="宋体" w:cs="宋体"/>
                <w:color w:val="000000" w:themeColor="text1"/>
                <w:sz w:val="24"/>
                <w:szCs w:val="24"/>
              </w:rPr>
            </w:pPr>
          </w:p>
        </w:tc>
        <w:tc>
          <w:tcPr>
            <w:tcW w:w="1117" w:type="dxa"/>
            <w:shd w:val="clear" w:color="auto" w:fill="auto"/>
            <w:vAlign w:val="center"/>
          </w:tcPr>
          <w:p w14:paraId="5C367CE9" w14:textId="77777777" w:rsidR="00E76D5D" w:rsidRDefault="00E76D5D">
            <w:pPr>
              <w:spacing w:line="560" w:lineRule="exact"/>
              <w:jc w:val="center"/>
              <w:rPr>
                <w:rFonts w:ascii="彩虹粗仿宋" w:eastAsia="彩虹粗仿宋" w:hAnsi="宋体" w:cs="宋体"/>
                <w:color w:val="000000" w:themeColor="text1"/>
                <w:sz w:val="24"/>
                <w:szCs w:val="24"/>
              </w:rPr>
            </w:pPr>
          </w:p>
        </w:tc>
      </w:tr>
    </w:tbl>
    <w:p w14:paraId="275F3A2A" w14:textId="77777777" w:rsidR="00E76D5D" w:rsidRDefault="00E76D5D">
      <w:pPr>
        <w:adjustRightInd w:val="0"/>
        <w:snapToGrid w:val="0"/>
        <w:spacing w:line="360" w:lineRule="auto"/>
        <w:ind w:firstLineChars="200" w:firstLine="643"/>
        <w:rPr>
          <w:rFonts w:ascii="彩虹粗仿宋" w:eastAsia="彩虹粗仿宋" w:hAnsi="宋体" w:cs="Times New Roman"/>
          <w:b/>
          <w:snapToGrid w:val="0"/>
          <w:kern w:val="0"/>
          <w:sz w:val="32"/>
          <w:szCs w:val="32"/>
        </w:rPr>
      </w:pPr>
    </w:p>
    <w:p w14:paraId="30C6B76D" w14:textId="77777777" w:rsidR="00E76D5D" w:rsidRDefault="00062771">
      <w:pPr>
        <w:adjustRightInd w:val="0"/>
        <w:snapToGrid w:val="0"/>
        <w:spacing w:line="360" w:lineRule="auto"/>
        <w:ind w:firstLineChars="200" w:firstLine="643"/>
        <w:rPr>
          <w:rFonts w:ascii="彩虹粗仿宋" w:eastAsia="彩虹粗仿宋" w:hAnsi="宋体" w:cs="Times New Roman"/>
          <w:b/>
          <w:snapToGrid w:val="0"/>
          <w:kern w:val="0"/>
          <w:sz w:val="32"/>
          <w:szCs w:val="32"/>
        </w:rPr>
      </w:pPr>
      <w:r>
        <w:rPr>
          <w:rFonts w:ascii="彩虹粗仿宋" w:eastAsia="彩虹粗仿宋" w:hAnsi="宋体" w:cs="Times New Roman" w:hint="eastAsia"/>
          <w:b/>
          <w:snapToGrid w:val="0"/>
          <w:kern w:val="0"/>
          <w:sz w:val="32"/>
          <w:szCs w:val="32"/>
        </w:rPr>
        <w:t>八、</w:t>
      </w:r>
      <w:r>
        <w:rPr>
          <w:rFonts w:ascii="彩虹粗仿宋" w:eastAsia="彩虹粗仿宋" w:hAnsi="宋体" w:cs="Times New Roman" w:hint="eastAsia"/>
          <w:b/>
          <w:snapToGrid w:val="0"/>
          <w:kern w:val="0"/>
          <w:sz w:val="32"/>
          <w:szCs w:val="32"/>
        </w:rPr>
        <w:t>售后服务要求</w:t>
      </w:r>
    </w:p>
    <w:p w14:paraId="7FE596E9" w14:textId="77777777" w:rsidR="00E76D5D" w:rsidRDefault="00062771">
      <w:pPr>
        <w:spacing w:line="560" w:lineRule="exact"/>
        <w:ind w:firstLineChars="196" w:firstLine="627"/>
        <w:rPr>
          <w:rFonts w:ascii="彩虹粗仿宋" w:eastAsia="彩虹粗仿宋" w:hAnsi="宋体" w:cs="Times New Roman"/>
          <w:b/>
          <w:snapToGrid w:val="0"/>
          <w:color w:val="FF0000"/>
          <w:kern w:val="0"/>
          <w:sz w:val="32"/>
          <w:szCs w:val="32"/>
        </w:rPr>
      </w:pPr>
      <w:r>
        <w:rPr>
          <w:rFonts w:ascii="彩虹粗仿宋" w:eastAsia="彩虹粗仿宋" w:hAnsi="宋体" w:hint="eastAsia"/>
          <w:sz w:val="32"/>
          <w:szCs w:val="32"/>
        </w:rPr>
        <w:t>1. 7*24</w:t>
      </w:r>
      <w:r>
        <w:rPr>
          <w:rFonts w:ascii="彩虹粗仿宋" w:eastAsia="彩虹粗仿宋" w:hAnsi="宋体" w:hint="eastAsia"/>
          <w:sz w:val="32"/>
          <w:szCs w:val="32"/>
        </w:rPr>
        <w:t>小时提供电话、即时聊天工具、远程等技术支持服务，用户问题或者故障</w:t>
      </w:r>
      <w:r>
        <w:rPr>
          <w:rFonts w:ascii="彩虹粗仿宋" w:eastAsia="彩虹粗仿宋" w:hAnsi="宋体" w:hint="eastAsia"/>
          <w:sz w:val="32"/>
          <w:szCs w:val="32"/>
        </w:rPr>
        <w:t>需</w:t>
      </w:r>
      <w:r>
        <w:rPr>
          <w:rFonts w:ascii="彩虹粗仿宋" w:eastAsia="彩虹粗仿宋" w:hAnsi="宋体" w:hint="eastAsia"/>
          <w:sz w:val="32"/>
          <w:szCs w:val="32"/>
        </w:rPr>
        <w:t>1</w:t>
      </w:r>
      <w:r>
        <w:rPr>
          <w:rFonts w:ascii="彩虹粗仿宋" w:eastAsia="彩虹粗仿宋" w:hAnsi="宋体" w:hint="eastAsia"/>
          <w:sz w:val="32"/>
          <w:szCs w:val="32"/>
        </w:rPr>
        <w:t>小时内响应。</w:t>
      </w:r>
    </w:p>
    <w:p w14:paraId="31879E54" w14:textId="77777777" w:rsidR="00E76D5D" w:rsidRDefault="00062771">
      <w:pPr>
        <w:spacing w:line="560" w:lineRule="exact"/>
        <w:ind w:firstLineChars="196" w:firstLine="627"/>
        <w:rPr>
          <w:rFonts w:ascii="彩虹粗仿宋" w:eastAsia="彩虹粗仿宋" w:hAnsi="宋体"/>
          <w:sz w:val="32"/>
          <w:szCs w:val="32"/>
        </w:rPr>
      </w:pPr>
      <w:r>
        <w:rPr>
          <w:rFonts w:ascii="彩虹粗仿宋" w:eastAsia="彩虹粗仿宋" w:hAnsi="宋体" w:hint="eastAsia"/>
          <w:sz w:val="32"/>
          <w:szCs w:val="32"/>
        </w:rPr>
        <w:t>2.</w:t>
      </w:r>
      <w:r>
        <w:rPr>
          <w:rFonts w:ascii="彩虹粗仿宋" w:eastAsia="彩虹粗仿宋" w:hAnsi="宋体" w:hint="eastAsia"/>
          <w:sz w:val="32"/>
          <w:szCs w:val="32"/>
        </w:rPr>
        <w:t>维保期</w:t>
      </w:r>
      <w:r>
        <w:rPr>
          <w:rFonts w:ascii="彩虹粗仿宋" w:eastAsia="彩虹粗仿宋" w:hAnsi="宋体" w:hint="eastAsia"/>
          <w:sz w:val="32"/>
          <w:szCs w:val="32"/>
        </w:rPr>
        <w:t>5</w:t>
      </w:r>
      <w:r>
        <w:rPr>
          <w:rFonts w:ascii="彩虹粗仿宋" w:eastAsia="彩虹粗仿宋" w:hAnsi="宋体" w:hint="eastAsia"/>
          <w:sz w:val="32"/>
          <w:szCs w:val="32"/>
        </w:rPr>
        <w:t>年内免费提供</w:t>
      </w:r>
      <w:r>
        <w:rPr>
          <w:rFonts w:ascii="彩虹粗仿宋" w:eastAsia="彩虹粗仿宋" w:hAnsi="宋体" w:hint="eastAsia"/>
          <w:sz w:val="32"/>
          <w:szCs w:val="32"/>
        </w:rPr>
        <w:t>玉林市第一人民医院信息化建设项目</w:t>
      </w:r>
      <w:r>
        <w:rPr>
          <w:rFonts w:ascii="彩虹粗仿宋" w:eastAsia="彩虹粗仿宋" w:hAnsi="宋体" w:hint="eastAsia"/>
          <w:sz w:val="32"/>
          <w:szCs w:val="32"/>
        </w:rPr>
        <w:t>的日常运行维护工作和售后服务，包含免费提供优化升级版本、</w:t>
      </w:r>
      <w:r>
        <w:rPr>
          <w:rFonts w:ascii="彩虹粗仿宋" w:eastAsia="彩虹粗仿宋" w:hAnsi="宋体" w:hint="eastAsia"/>
          <w:sz w:val="32"/>
          <w:szCs w:val="32"/>
        </w:rPr>
        <w:t>日常</w:t>
      </w:r>
      <w:r>
        <w:rPr>
          <w:rFonts w:ascii="彩虹粗仿宋" w:eastAsia="彩虹粗仿宋" w:hAnsi="宋体" w:hint="eastAsia"/>
          <w:sz w:val="32"/>
          <w:szCs w:val="32"/>
        </w:rPr>
        <w:t>系统操作培训、在线技术指导等</w:t>
      </w:r>
      <w:r>
        <w:rPr>
          <w:rFonts w:ascii="彩虹粗仿宋" w:eastAsia="彩虹粗仿宋" w:hAnsi="宋体"/>
          <w:sz w:val="32"/>
          <w:szCs w:val="32"/>
        </w:rPr>
        <w:t>。</w:t>
      </w:r>
      <w:r>
        <w:rPr>
          <w:rFonts w:ascii="彩虹粗仿宋" w:eastAsia="彩虹粗仿宋" w:hAnsi="宋体" w:hint="eastAsia"/>
          <w:sz w:val="32"/>
          <w:szCs w:val="32"/>
        </w:rPr>
        <w:t>5</w:t>
      </w:r>
      <w:r>
        <w:rPr>
          <w:rFonts w:ascii="彩虹粗仿宋" w:eastAsia="彩虹粗仿宋" w:hAnsi="宋体" w:hint="eastAsia"/>
          <w:sz w:val="32"/>
          <w:szCs w:val="32"/>
        </w:rPr>
        <w:t>年维保</w:t>
      </w:r>
      <w:r>
        <w:rPr>
          <w:rFonts w:ascii="彩虹粗仿宋" w:eastAsia="彩虹粗仿宋" w:hAnsi="宋体" w:hint="eastAsia"/>
          <w:sz w:val="32"/>
          <w:szCs w:val="32"/>
        </w:rPr>
        <w:lastRenderedPageBreak/>
        <w:t>期过后，维保服务费用事宜由供应商与</w:t>
      </w:r>
      <w:r>
        <w:rPr>
          <w:rFonts w:ascii="彩虹粗仿宋" w:eastAsia="彩虹粗仿宋" w:hAnsi="宋体" w:hint="eastAsia"/>
          <w:sz w:val="32"/>
          <w:szCs w:val="32"/>
        </w:rPr>
        <w:t>玉林市第一人民医院</w:t>
      </w:r>
      <w:r>
        <w:rPr>
          <w:rFonts w:ascii="彩虹粗仿宋" w:eastAsia="彩虹粗仿宋" w:hAnsi="宋体" w:hint="eastAsia"/>
          <w:sz w:val="32"/>
          <w:szCs w:val="32"/>
        </w:rPr>
        <w:t>沟通协商承担，</w:t>
      </w:r>
      <w:r>
        <w:rPr>
          <w:rFonts w:ascii="彩虹粗仿宋" w:eastAsia="彩虹粗仿宋" w:hAnsi="彩虹粗仿宋" w:hint="eastAsia"/>
          <w:sz w:val="32"/>
        </w:rPr>
        <w:t>中国建设银行</w:t>
      </w:r>
      <w:r>
        <w:rPr>
          <w:rFonts w:ascii="彩虹粗仿宋" w:eastAsia="彩虹粗仿宋" w:hAnsi="彩虹粗仿宋" w:hint="eastAsia"/>
          <w:sz w:val="32"/>
        </w:rPr>
        <w:t>玉林分行</w:t>
      </w:r>
      <w:r>
        <w:rPr>
          <w:rFonts w:ascii="彩虹粗仿宋" w:eastAsia="彩虹粗仿宋" w:hAnsi="宋体" w:hint="eastAsia"/>
          <w:sz w:val="32"/>
          <w:szCs w:val="32"/>
        </w:rPr>
        <w:t>不</w:t>
      </w:r>
      <w:r>
        <w:rPr>
          <w:rFonts w:ascii="彩虹粗仿宋" w:eastAsia="彩虹粗仿宋" w:hAnsi="宋体" w:hint="eastAsia"/>
          <w:sz w:val="32"/>
          <w:szCs w:val="32"/>
        </w:rPr>
        <w:t>再</w:t>
      </w:r>
      <w:r>
        <w:rPr>
          <w:rFonts w:ascii="彩虹粗仿宋" w:eastAsia="彩虹粗仿宋" w:hAnsi="宋体" w:hint="eastAsia"/>
          <w:sz w:val="32"/>
          <w:szCs w:val="32"/>
        </w:rPr>
        <w:t>承担相关维保服务费用。</w:t>
      </w:r>
    </w:p>
    <w:p w14:paraId="62C5C7F4" w14:textId="77777777" w:rsidR="00E76D5D" w:rsidRDefault="00062771">
      <w:pPr>
        <w:spacing w:line="560" w:lineRule="exact"/>
        <w:ind w:firstLineChars="196" w:firstLine="627"/>
        <w:rPr>
          <w:rFonts w:ascii="彩虹粗仿宋" w:eastAsia="彩虹粗仿宋" w:hAnsi="彩虹粗仿宋"/>
          <w:sz w:val="32"/>
        </w:rPr>
      </w:pPr>
      <w:r>
        <w:rPr>
          <w:rFonts w:ascii="彩虹粗仿宋" w:eastAsia="彩虹粗仿宋" w:hAnsi="彩虹粗仿宋" w:hint="eastAsia"/>
          <w:sz w:val="32"/>
        </w:rPr>
        <w:t>3.</w:t>
      </w:r>
      <w:r>
        <w:rPr>
          <w:rFonts w:ascii="彩虹粗仿宋" w:eastAsia="彩虹粗仿宋" w:hAnsi="彩虹粗仿宋" w:hint="eastAsia"/>
          <w:sz w:val="32"/>
        </w:rPr>
        <w:t>中标供应商不得截留</w:t>
      </w:r>
      <w:r>
        <w:rPr>
          <w:rFonts w:ascii="彩虹粗仿宋" w:eastAsia="彩虹粗仿宋" w:hAnsi="彩虹粗仿宋" w:hint="eastAsia"/>
          <w:sz w:val="32"/>
        </w:rPr>
        <w:t>或</w:t>
      </w:r>
      <w:r>
        <w:rPr>
          <w:rFonts w:ascii="彩虹粗仿宋" w:eastAsia="彩虹粗仿宋" w:hAnsi="彩虹粗仿宋" w:hint="eastAsia"/>
          <w:sz w:val="32"/>
        </w:rPr>
        <w:t>向第三方泄露所涉及系统的任何信息，敏感数据对接必须在</w:t>
      </w:r>
      <w:r>
        <w:rPr>
          <w:rFonts w:ascii="彩虹粗仿宋" w:eastAsia="彩虹粗仿宋" w:hAnsi="宋体" w:hint="eastAsia"/>
          <w:sz w:val="32"/>
          <w:szCs w:val="32"/>
        </w:rPr>
        <w:t>玉林市第一人民医院场所</w:t>
      </w:r>
      <w:r>
        <w:rPr>
          <w:rFonts w:ascii="彩虹粗仿宋" w:eastAsia="彩虹粗仿宋" w:hAnsi="彩虹粗仿宋" w:hint="eastAsia"/>
          <w:sz w:val="32"/>
        </w:rPr>
        <w:t>内完成，确保</w:t>
      </w:r>
      <w:r>
        <w:rPr>
          <w:rFonts w:ascii="彩虹粗仿宋" w:eastAsia="彩虹粗仿宋" w:hAnsi="彩虹粗仿宋" w:hint="eastAsia"/>
          <w:sz w:val="32"/>
        </w:rPr>
        <w:t>相关</w:t>
      </w:r>
      <w:r>
        <w:rPr>
          <w:rFonts w:ascii="彩虹粗仿宋" w:eastAsia="彩虹粗仿宋" w:hAnsi="彩虹粗仿宋" w:hint="eastAsia"/>
          <w:sz w:val="32"/>
        </w:rPr>
        <w:t>信息的安全</w:t>
      </w:r>
      <w:r>
        <w:rPr>
          <w:rFonts w:ascii="彩虹粗仿宋" w:eastAsia="彩虹粗仿宋" w:hAnsi="彩虹粗仿宋" w:hint="eastAsia"/>
          <w:sz w:val="32"/>
        </w:rPr>
        <w:t>性、</w:t>
      </w:r>
      <w:r>
        <w:rPr>
          <w:rFonts w:ascii="彩虹粗仿宋" w:eastAsia="彩虹粗仿宋" w:hAnsi="彩虹粗仿宋" w:hint="eastAsia"/>
          <w:sz w:val="32"/>
        </w:rPr>
        <w:t>保密</w:t>
      </w:r>
      <w:r>
        <w:rPr>
          <w:rFonts w:ascii="彩虹粗仿宋" w:eastAsia="彩虹粗仿宋" w:hAnsi="彩虹粗仿宋" w:hint="eastAsia"/>
          <w:sz w:val="32"/>
        </w:rPr>
        <w:t>性</w:t>
      </w:r>
      <w:r>
        <w:rPr>
          <w:rFonts w:ascii="彩虹粗仿宋" w:eastAsia="彩虹粗仿宋" w:hAnsi="彩虹粗仿宋" w:hint="eastAsia"/>
          <w:sz w:val="32"/>
        </w:rPr>
        <w:t>，若有违反，</w:t>
      </w:r>
      <w:r>
        <w:rPr>
          <w:rFonts w:ascii="彩虹粗仿宋" w:eastAsia="彩虹粗仿宋" w:hAnsi="彩虹粗仿宋" w:hint="eastAsia"/>
          <w:sz w:val="32"/>
        </w:rPr>
        <w:t>将</w:t>
      </w:r>
      <w:r>
        <w:rPr>
          <w:rFonts w:ascii="彩虹粗仿宋" w:eastAsia="彩虹粗仿宋" w:hAnsi="彩虹粗仿宋" w:hint="eastAsia"/>
          <w:sz w:val="32"/>
        </w:rPr>
        <w:t>依法追究责任。</w:t>
      </w:r>
    </w:p>
    <w:p w14:paraId="0DB04E8C" w14:textId="77777777" w:rsidR="00E76D5D" w:rsidRDefault="00E76D5D">
      <w:pPr>
        <w:pStyle w:val="a4"/>
        <w:adjustRightInd w:val="0"/>
        <w:snapToGrid w:val="0"/>
        <w:spacing w:line="560" w:lineRule="atLeast"/>
        <w:ind w:firstLineChars="200" w:firstLine="643"/>
        <w:rPr>
          <w:rFonts w:ascii="彩虹粗仿宋" w:eastAsia="彩虹粗仿宋" w:hAnsi="宋体"/>
          <w:b/>
          <w:snapToGrid w:val="0"/>
          <w:sz w:val="32"/>
          <w:szCs w:val="32"/>
        </w:rPr>
      </w:pPr>
    </w:p>
    <w:p w14:paraId="4AF47A1A" w14:textId="77777777" w:rsidR="00E76D5D" w:rsidRDefault="00E76D5D">
      <w:pPr>
        <w:rPr>
          <w:rFonts w:ascii="Calibri" w:eastAsia="宋体" w:hAnsi="Calibri" w:cs="黑体"/>
        </w:rPr>
      </w:pPr>
    </w:p>
    <w:p w14:paraId="55065989" w14:textId="77777777" w:rsidR="00E76D5D" w:rsidRDefault="00E76D5D"/>
    <w:p w14:paraId="64AB3C57" w14:textId="77777777" w:rsidR="00E76D5D" w:rsidRDefault="00E76D5D"/>
    <w:p w14:paraId="4D256FE3" w14:textId="77777777" w:rsidR="00E76D5D" w:rsidRDefault="00E76D5D"/>
    <w:sectPr w:rsidR="00E76D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87FBDF" w14:textId="77777777" w:rsidR="00062771" w:rsidRDefault="00062771" w:rsidP="00D720D1">
      <w:r>
        <w:separator/>
      </w:r>
    </w:p>
  </w:endnote>
  <w:endnote w:type="continuationSeparator" w:id="0">
    <w:p w14:paraId="184F2B0A" w14:textId="77777777" w:rsidR="00062771" w:rsidRDefault="00062771" w:rsidP="00D7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彩虹小标宋">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1810B" w14:textId="77777777" w:rsidR="00062771" w:rsidRDefault="00062771" w:rsidP="00D720D1">
      <w:r>
        <w:separator/>
      </w:r>
    </w:p>
  </w:footnote>
  <w:footnote w:type="continuationSeparator" w:id="0">
    <w:p w14:paraId="6795BC54" w14:textId="77777777" w:rsidR="00062771" w:rsidRDefault="00062771" w:rsidP="00D72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6E33D"/>
    <w:multiLevelType w:val="singleLevel"/>
    <w:tmpl w:val="5BF6E33D"/>
    <w:lvl w:ilvl="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cb">
    <w15:presenceInfo w15:providerId="None" w15:userId="c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0ZTZkMWRmOGE1NGI5MWY0MGJlMGNjNjUwOTcxOTgifQ=="/>
  </w:docVars>
  <w:rsids>
    <w:rsidRoot w:val="BFDFE72F"/>
    <w:rsid w:val="BFDFE72F"/>
    <w:rsid w:val="F56E7DD2"/>
    <w:rsid w:val="F7A4AE22"/>
    <w:rsid w:val="FAF8B5E9"/>
    <w:rsid w:val="FDEF6A62"/>
    <w:rsid w:val="FFF980B0"/>
    <w:rsid w:val="00062771"/>
    <w:rsid w:val="00D720D1"/>
    <w:rsid w:val="00E76D5D"/>
    <w:rsid w:val="03360D51"/>
    <w:rsid w:val="1BE84C8E"/>
    <w:rsid w:val="1FC73C46"/>
    <w:rsid w:val="26D36ABF"/>
    <w:rsid w:val="2E972547"/>
    <w:rsid w:val="2FE772EE"/>
    <w:rsid w:val="3D94095C"/>
    <w:rsid w:val="41FB71FC"/>
    <w:rsid w:val="42FA2EE4"/>
    <w:rsid w:val="437A04A7"/>
    <w:rsid w:val="49466F4D"/>
    <w:rsid w:val="53A56FC8"/>
    <w:rsid w:val="55BA12A2"/>
    <w:rsid w:val="582422E4"/>
    <w:rsid w:val="5AB65097"/>
    <w:rsid w:val="653F3CC4"/>
    <w:rsid w:val="66F44CC4"/>
    <w:rsid w:val="67FFD7CD"/>
    <w:rsid w:val="69D976CF"/>
    <w:rsid w:val="6E9FD062"/>
    <w:rsid w:val="6F7F7E1B"/>
    <w:rsid w:val="6FB93CCE"/>
    <w:rsid w:val="757A0661"/>
    <w:rsid w:val="79778102"/>
    <w:rsid w:val="7B411333"/>
    <w:rsid w:val="7D7F966C"/>
    <w:rsid w:val="7DDFFC7B"/>
    <w:rsid w:val="7F003179"/>
    <w:rsid w:val="7FAF03DA"/>
    <w:rsid w:val="7FF6613B"/>
    <w:rsid w:val="BCF57FDB"/>
    <w:rsid w:val="BDFBA821"/>
    <w:rsid w:val="BFDFE72F"/>
    <w:rsid w:val="BFFFADA6"/>
    <w:rsid w:val="D0DEA90F"/>
    <w:rsid w:val="D7D15140"/>
    <w:rsid w:val="DEFF0C7A"/>
    <w:rsid w:val="DF433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宋体" w:hAnsi="Arial"/>
      <w:sz w:val="28"/>
      <w:szCs w:val="20"/>
    </w:rPr>
  </w:style>
  <w:style w:type="paragraph" w:styleId="a4">
    <w:name w:val="Plain Text"/>
    <w:basedOn w:val="a"/>
    <w:qFormat/>
    <w:rPr>
      <w:rFonts w:ascii="宋体" w:eastAsia="宋体" w:hAnsi="Courier New" w:cs="Times New Roman"/>
      <w:kern w:val="0"/>
      <w:sz w:val="20"/>
      <w:szCs w:val="21"/>
      <w:lang w:val="zh-CN"/>
    </w:rPr>
  </w:style>
  <w:style w:type="character" w:customStyle="1" w:styleId="font101">
    <w:name w:val="font101"/>
    <w:basedOn w:val="a0"/>
    <w:qFormat/>
    <w:rPr>
      <w:rFonts w:ascii="彩虹粗仿宋" w:eastAsia="彩虹粗仿宋" w:hAnsi="彩虹粗仿宋" w:cs="彩虹粗仿宋" w:hint="eastAsia"/>
      <w:color w:val="000000"/>
      <w:sz w:val="21"/>
      <w:szCs w:val="21"/>
      <w:u w:val="none"/>
    </w:rPr>
  </w:style>
  <w:style w:type="character" w:customStyle="1" w:styleId="font61">
    <w:name w:val="font61"/>
    <w:basedOn w:val="a0"/>
    <w:qFormat/>
    <w:rPr>
      <w:rFonts w:ascii="彩虹粗仿宋" w:eastAsia="彩虹粗仿宋" w:hAnsi="彩虹粗仿宋" w:cs="彩虹粗仿宋" w:hint="eastAsia"/>
      <w:color w:val="000000"/>
      <w:sz w:val="21"/>
      <w:szCs w:val="21"/>
      <w:u w:val="none"/>
    </w:rPr>
  </w:style>
  <w:style w:type="character" w:customStyle="1" w:styleId="font112">
    <w:name w:val="font112"/>
    <w:basedOn w:val="a0"/>
    <w:qFormat/>
    <w:rPr>
      <w:rFonts w:ascii="华文仿宋" w:eastAsia="华文仿宋" w:hAnsi="华文仿宋" w:cs="华文仿宋"/>
      <w:color w:val="000000"/>
      <w:sz w:val="21"/>
      <w:szCs w:val="21"/>
      <w:u w:val="none"/>
    </w:rPr>
  </w:style>
  <w:style w:type="character" w:customStyle="1" w:styleId="font81">
    <w:name w:val="font81"/>
    <w:basedOn w:val="a0"/>
    <w:qFormat/>
    <w:rPr>
      <w:rFonts w:ascii="彩虹粗仿宋" w:eastAsia="彩虹粗仿宋" w:hAnsi="彩虹粗仿宋" w:cs="彩虹粗仿宋" w:hint="eastAsia"/>
      <w:color w:val="000000"/>
      <w:sz w:val="22"/>
      <w:szCs w:val="22"/>
      <w:u w:val="none"/>
    </w:rPr>
  </w:style>
  <w:style w:type="character" w:customStyle="1" w:styleId="font51">
    <w:name w:val="font51"/>
    <w:basedOn w:val="a0"/>
    <w:qFormat/>
    <w:rPr>
      <w:rFonts w:ascii="彩虹粗仿宋" w:eastAsia="彩虹粗仿宋" w:hAnsi="彩虹粗仿宋" w:cs="彩虹粗仿宋" w:hint="eastAsia"/>
      <w:color w:val="000000"/>
      <w:sz w:val="22"/>
      <w:szCs w:val="22"/>
      <w:u w:val="none"/>
    </w:rPr>
  </w:style>
  <w:style w:type="character" w:customStyle="1" w:styleId="font91">
    <w:name w:val="font91"/>
    <w:basedOn w:val="a0"/>
    <w:qFormat/>
    <w:rPr>
      <w:rFonts w:ascii="华文仿宋" w:eastAsia="华文仿宋" w:hAnsi="华文仿宋" w:cs="华文仿宋"/>
      <w:color w:val="000000"/>
      <w:sz w:val="22"/>
      <w:szCs w:val="22"/>
      <w:u w:val="none"/>
    </w:rPr>
  </w:style>
  <w:style w:type="paragraph" w:styleId="a5">
    <w:name w:val="List Paragraph"/>
    <w:basedOn w:val="a"/>
    <w:uiPriority w:val="34"/>
    <w:qFormat/>
    <w:pPr>
      <w:ind w:firstLineChars="200" w:firstLine="420"/>
    </w:pPr>
  </w:style>
  <w:style w:type="paragraph" w:styleId="a6">
    <w:name w:val="Balloon Text"/>
    <w:basedOn w:val="a"/>
    <w:link w:val="Char"/>
    <w:rsid w:val="00D720D1"/>
    <w:rPr>
      <w:sz w:val="18"/>
      <w:szCs w:val="18"/>
    </w:rPr>
  </w:style>
  <w:style w:type="character" w:customStyle="1" w:styleId="Char">
    <w:name w:val="批注框文本 Char"/>
    <w:basedOn w:val="a0"/>
    <w:link w:val="a6"/>
    <w:rsid w:val="00D720D1"/>
    <w:rPr>
      <w:rFonts w:asciiTheme="minorHAnsi" w:eastAsiaTheme="minorEastAsia" w:hAnsiTheme="minorHAnsi" w:cstheme="minorBidi"/>
      <w:kern w:val="2"/>
      <w:sz w:val="18"/>
      <w:szCs w:val="18"/>
    </w:rPr>
  </w:style>
  <w:style w:type="paragraph" w:styleId="a7">
    <w:name w:val="header"/>
    <w:basedOn w:val="a"/>
    <w:link w:val="Char0"/>
    <w:rsid w:val="00D720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D720D1"/>
    <w:rPr>
      <w:rFonts w:asciiTheme="minorHAnsi" w:eastAsiaTheme="minorEastAsia" w:hAnsiTheme="minorHAnsi" w:cstheme="minorBidi"/>
      <w:kern w:val="2"/>
      <w:sz w:val="18"/>
      <w:szCs w:val="18"/>
    </w:rPr>
  </w:style>
  <w:style w:type="paragraph" w:styleId="a8">
    <w:name w:val="footer"/>
    <w:basedOn w:val="a"/>
    <w:link w:val="Char1"/>
    <w:rsid w:val="00D720D1"/>
    <w:pPr>
      <w:tabs>
        <w:tab w:val="center" w:pos="4153"/>
        <w:tab w:val="right" w:pos="8306"/>
      </w:tabs>
      <w:snapToGrid w:val="0"/>
      <w:jc w:val="left"/>
    </w:pPr>
    <w:rPr>
      <w:sz w:val="18"/>
      <w:szCs w:val="18"/>
    </w:rPr>
  </w:style>
  <w:style w:type="character" w:customStyle="1" w:styleId="Char1">
    <w:name w:val="页脚 Char"/>
    <w:basedOn w:val="a0"/>
    <w:link w:val="a8"/>
    <w:rsid w:val="00D720D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宋体" w:hAnsi="Arial"/>
      <w:sz w:val="28"/>
      <w:szCs w:val="20"/>
    </w:rPr>
  </w:style>
  <w:style w:type="paragraph" w:styleId="a4">
    <w:name w:val="Plain Text"/>
    <w:basedOn w:val="a"/>
    <w:qFormat/>
    <w:rPr>
      <w:rFonts w:ascii="宋体" w:eastAsia="宋体" w:hAnsi="Courier New" w:cs="Times New Roman"/>
      <w:kern w:val="0"/>
      <w:sz w:val="20"/>
      <w:szCs w:val="21"/>
      <w:lang w:val="zh-CN"/>
    </w:rPr>
  </w:style>
  <w:style w:type="character" w:customStyle="1" w:styleId="font101">
    <w:name w:val="font101"/>
    <w:basedOn w:val="a0"/>
    <w:qFormat/>
    <w:rPr>
      <w:rFonts w:ascii="彩虹粗仿宋" w:eastAsia="彩虹粗仿宋" w:hAnsi="彩虹粗仿宋" w:cs="彩虹粗仿宋" w:hint="eastAsia"/>
      <w:color w:val="000000"/>
      <w:sz w:val="21"/>
      <w:szCs w:val="21"/>
      <w:u w:val="none"/>
    </w:rPr>
  </w:style>
  <w:style w:type="character" w:customStyle="1" w:styleId="font61">
    <w:name w:val="font61"/>
    <w:basedOn w:val="a0"/>
    <w:qFormat/>
    <w:rPr>
      <w:rFonts w:ascii="彩虹粗仿宋" w:eastAsia="彩虹粗仿宋" w:hAnsi="彩虹粗仿宋" w:cs="彩虹粗仿宋" w:hint="eastAsia"/>
      <w:color w:val="000000"/>
      <w:sz w:val="21"/>
      <w:szCs w:val="21"/>
      <w:u w:val="none"/>
    </w:rPr>
  </w:style>
  <w:style w:type="character" w:customStyle="1" w:styleId="font112">
    <w:name w:val="font112"/>
    <w:basedOn w:val="a0"/>
    <w:qFormat/>
    <w:rPr>
      <w:rFonts w:ascii="华文仿宋" w:eastAsia="华文仿宋" w:hAnsi="华文仿宋" w:cs="华文仿宋"/>
      <w:color w:val="000000"/>
      <w:sz w:val="21"/>
      <w:szCs w:val="21"/>
      <w:u w:val="none"/>
    </w:rPr>
  </w:style>
  <w:style w:type="character" w:customStyle="1" w:styleId="font81">
    <w:name w:val="font81"/>
    <w:basedOn w:val="a0"/>
    <w:qFormat/>
    <w:rPr>
      <w:rFonts w:ascii="彩虹粗仿宋" w:eastAsia="彩虹粗仿宋" w:hAnsi="彩虹粗仿宋" w:cs="彩虹粗仿宋" w:hint="eastAsia"/>
      <w:color w:val="000000"/>
      <w:sz w:val="22"/>
      <w:szCs w:val="22"/>
      <w:u w:val="none"/>
    </w:rPr>
  </w:style>
  <w:style w:type="character" w:customStyle="1" w:styleId="font51">
    <w:name w:val="font51"/>
    <w:basedOn w:val="a0"/>
    <w:qFormat/>
    <w:rPr>
      <w:rFonts w:ascii="彩虹粗仿宋" w:eastAsia="彩虹粗仿宋" w:hAnsi="彩虹粗仿宋" w:cs="彩虹粗仿宋" w:hint="eastAsia"/>
      <w:color w:val="000000"/>
      <w:sz w:val="22"/>
      <w:szCs w:val="22"/>
      <w:u w:val="none"/>
    </w:rPr>
  </w:style>
  <w:style w:type="character" w:customStyle="1" w:styleId="font91">
    <w:name w:val="font91"/>
    <w:basedOn w:val="a0"/>
    <w:qFormat/>
    <w:rPr>
      <w:rFonts w:ascii="华文仿宋" w:eastAsia="华文仿宋" w:hAnsi="华文仿宋" w:cs="华文仿宋"/>
      <w:color w:val="000000"/>
      <w:sz w:val="22"/>
      <w:szCs w:val="22"/>
      <w:u w:val="none"/>
    </w:rPr>
  </w:style>
  <w:style w:type="paragraph" w:styleId="a5">
    <w:name w:val="List Paragraph"/>
    <w:basedOn w:val="a"/>
    <w:uiPriority w:val="34"/>
    <w:qFormat/>
    <w:pPr>
      <w:ind w:firstLineChars="200" w:firstLine="420"/>
    </w:pPr>
  </w:style>
  <w:style w:type="paragraph" w:styleId="a6">
    <w:name w:val="Balloon Text"/>
    <w:basedOn w:val="a"/>
    <w:link w:val="Char"/>
    <w:rsid w:val="00D720D1"/>
    <w:rPr>
      <w:sz w:val="18"/>
      <w:szCs w:val="18"/>
    </w:rPr>
  </w:style>
  <w:style w:type="character" w:customStyle="1" w:styleId="Char">
    <w:name w:val="批注框文本 Char"/>
    <w:basedOn w:val="a0"/>
    <w:link w:val="a6"/>
    <w:rsid w:val="00D720D1"/>
    <w:rPr>
      <w:rFonts w:asciiTheme="minorHAnsi" w:eastAsiaTheme="minorEastAsia" w:hAnsiTheme="minorHAnsi" w:cstheme="minorBidi"/>
      <w:kern w:val="2"/>
      <w:sz w:val="18"/>
      <w:szCs w:val="18"/>
    </w:rPr>
  </w:style>
  <w:style w:type="paragraph" w:styleId="a7">
    <w:name w:val="header"/>
    <w:basedOn w:val="a"/>
    <w:link w:val="Char0"/>
    <w:rsid w:val="00D720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D720D1"/>
    <w:rPr>
      <w:rFonts w:asciiTheme="minorHAnsi" w:eastAsiaTheme="minorEastAsia" w:hAnsiTheme="minorHAnsi" w:cstheme="minorBidi"/>
      <w:kern w:val="2"/>
      <w:sz w:val="18"/>
      <w:szCs w:val="18"/>
    </w:rPr>
  </w:style>
  <w:style w:type="paragraph" w:styleId="a8">
    <w:name w:val="footer"/>
    <w:basedOn w:val="a"/>
    <w:link w:val="Char1"/>
    <w:rsid w:val="00D720D1"/>
    <w:pPr>
      <w:tabs>
        <w:tab w:val="center" w:pos="4153"/>
        <w:tab w:val="right" w:pos="8306"/>
      </w:tabs>
      <w:snapToGrid w:val="0"/>
      <w:jc w:val="left"/>
    </w:pPr>
    <w:rPr>
      <w:sz w:val="18"/>
      <w:szCs w:val="18"/>
    </w:rPr>
  </w:style>
  <w:style w:type="character" w:customStyle="1" w:styleId="Char1">
    <w:name w:val="页脚 Char"/>
    <w:basedOn w:val="a0"/>
    <w:link w:val="a8"/>
    <w:rsid w:val="00D720D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3335</Words>
  <Characters>19015</Characters>
  <Application>Microsoft Office Word</Application>
  <DocSecurity>0</DocSecurity>
  <Lines>158</Lines>
  <Paragraphs>44</Paragraphs>
  <ScaleCrop>false</ScaleCrop>
  <Company>神州网信技术有限公司</Company>
  <LinksUpToDate>false</LinksUpToDate>
  <CharactersWithSpaces>22306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ccb</dc:creator>
  <cp:lastModifiedBy>财务会计部</cp:lastModifiedBy>
  <cp:revision>2</cp:revision>
  <dcterms:created xsi:type="dcterms:W3CDTF">2026-05-14T09:42:00Z</dcterms:created>
  <dcterms:modified xsi:type="dcterms:W3CDTF">2026-05-14T09:42:00Z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05EE5111A3E437EA785490682D570A90_41</vt:lpwstr>
  </property>
  <property fmtid="{D5CDD505-2E9C-101B-9397-08002B2CF9AE}" pid="4" name="KSOTemplateDocerSaveRecord">
    <vt:lpwstr>eyJoZGlkIjoiZTI3YmZmMzExOWJlNDAyZmEzMzczYmIyZmFkMTZmYmIiLCJ1c2VySWQiOiIxNTU0NzE0NzU3In0=</vt:lpwstr>
  </property>
</Properties>
</file>