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FE96F">
      <w:pPr>
        <w:keepNext w:val="0"/>
        <w:keepLines w:val="0"/>
        <w:widowControl/>
        <w:suppressLineNumbers w:val="0"/>
        <w:jc w:val="center"/>
        <w:rPr>
          <w:rFonts w:hint="eastAsia" w:ascii="彩虹小标宋" w:hAnsi="彩虹小标宋" w:eastAsia="彩虹小标宋" w:cs="彩虹小标宋"/>
          <w:color w:val="000000"/>
          <w:kern w:val="0"/>
          <w:sz w:val="43"/>
          <w:szCs w:val="43"/>
          <w:lang w:val="en-US" w:eastAsia="zh-CN" w:bidi="ar"/>
        </w:rPr>
      </w:pPr>
      <w:r>
        <w:rPr>
          <w:rFonts w:ascii="彩虹小标宋" w:hAnsi="彩虹小标宋" w:eastAsia="彩虹小标宋" w:cs="彩虹小标宋"/>
          <w:color w:val="000000"/>
          <w:kern w:val="0"/>
          <w:sz w:val="43"/>
          <w:szCs w:val="43"/>
          <w:lang w:val="en-US" w:eastAsia="zh-CN" w:bidi="ar"/>
        </w:rPr>
        <w:t>区分行本级及南宁城区</w:t>
      </w:r>
      <w:r>
        <w:rPr>
          <w:rFonts w:hint="eastAsia" w:ascii="彩虹小标宋" w:hAnsi="彩虹小标宋" w:eastAsia="彩虹小标宋" w:cs="彩虹小标宋"/>
          <w:color w:val="000000"/>
          <w:kern w:val="0"/>
          <w:sz w:val="43"/>
          <w:szCs w:val="43"/>
          <w:lang w:val="en-US" w:eastAsia="zh-CN" w:bidi="ar"/>
        </w:rPr>
        <w:t>各行（部）</w:t>
      </w:r>
    </w:p>
    <w:p w14:paraId="0FEA8643">
      <w:pPr>
        <w:spacing w:line="360" w:lineRule="auto"/>
        <w:jc w:val="center"/>
        <w:rPr>
          <w:rFonts w:hint="eastAsia" w:ascii="彩虹小标宋" w:hAnsi="彩虹小标宋" w:eastAsia="彩虹小标宋" w:cs="彩虹小标宋"/>
          <w:bCs/>
          <w:snapToGrid w:val="0"/>
          <w:kern w:val="0"/>
          <w:sz w:val="44"/>
          <w:szCs w:val="44"/>
        </w:rPr>
      </w:pPr>
      <w:r>
        <w:rPr>
          <w:rFonts w:ascii="彩虹小标宋" w:hAnsi="彩虹小标宋" w:eastAsia="彩虹小标宋" w:cs="彩虹小标宋"/>
          <w:color w:val="000000"/>
          <w:kern w:val="0"/>
          <w:sz w:val="43"/>
          <w:szCs w:val="43"/>
          <w:lang w:val="en-US" w:eastAsia="zh-CN" w:bidi="ar"/>
        </w:rPr>
        <w:t>202</w:t>
      </w:r>
      <w:r>
        <w:rPr>
          <w:rFonts w:hint="eastAsia" w:ascii="彩虹小标宋" w:hAnsi="彩虹小标宋" w:eastAsia="彩虹小标宋" w:cs="彩虹小标宋"/>
          <w:color w:val="000000"/>
          <w:kern w:val="0"/>
          <w:sz w:val="43"/>
          <w:szCs w:val="43"/>
          <w:lang w:val="en-US" w:eastAsia="zh-CN" w:bidi="ar"/>
        </w:rPr>
        <w:t>6年</w:t>
      </w:r>
      <w:r>
        <w:rPr>
          <w:rFonts w:ascii="彩虹小标宋" w:hAnsi="彩虹小标宋" w:eastAsia="彩虹小标宋" w:cs="彩虹小标宋"/>
          <w:color w:val="000000"/>
          <w:kern w:val="0"/>
          <w:sz w:val="43"/>
          <w:szCs w:val="43"/>
          <w:lang w:val="en-US" w:eastAsia="zh-CN" w:bidi="ar"/>
        </w:rPr>
        <w:t>-202</w:t>
      </w:r>
      <w:r>
        <w:rPr>
          <w:rFonts w:hint="eastAsia" w:ascii="彩虹小标宋" w:hAnsi="彩虹小标宋" w:eastAsia="彩虹小标宋" w:cs="彩虹小标宋"/>
          <w:color w:val="000000"/>
          <w:kern w:val="0"/>
          <w:sz w:val="43"/>
          <w:szCs w:val="43"/>
          <w:lang w:val="en-US" w:eastAsia="zh-CN" w:bidi="ar"/>
        </w:rPr>
        <w:t>7</w:t>
      </w:r>
      <w:r>
        <w:rPr>
          <w:rFonts w:ascii="彩虹小标宋" w:hAnsi="彩虹小标宋" w:eastAsia="彩虹小标宋" w:cs="彩虹小标宋"/>
          <w:color w:val="000000"/>
          <w:kern w:val="0"/>
          <w:sz w:val="43"/>
          <w:szCs w:val="43"/>
          <w:lang w:val="en-US" w:eastAsia="zh-CN" w:bidi="ar"/>
        </w:rPr>
        <w:t>年</w:t>
      </w:r>
      <w:r>
        <w:rPr>
          <w:rFonts w:hint="eastAsia" w:ascii="彩虹小标宋" w:hAnsi="彩虹小标宋" w:eastAsia="彩虹小标宋" w:cs="彩虹小标宋"/>
          <w:color w:val="000000"/>
          <w:kern w:val="0"/>
          <w:sz w:val="43"/>
          <w:szCs w:val="43"/>
          <w:lang w:val="en-US" w:eastAsia="zh-CN" w:bidi="ar"/>
        </w:rPr>
        <w:t>视频制作集中</w:t>
      </w:r>
      <w:r>
        <w:rPr>
          <w:rFonts w:hint="eastAsia" w:ascii="彩虹小标宋" w:hAnsi="彩虹小标宋" w:eastAsia="彩虹小标宋" w:cs="彩虹小标宋"/>
          <w:bCs/>
          <w:snapToGrid w:val="0"/>
          <w:kern w:val="0"/>
          <w:sz w:val="44"/>
          <w:szCs w:val="44"/>
        </w:rPr>
        <w:t>采购需求</w:t>
      </w:r>
    </w:p>
    <w:p w14:paraId="74DE3ED7">
      <w:pPr>
        <w:adjustRightInd w:val="0"/>
        <w:snapToGrid w:val="0"/>
        <w:spacing w:line="360" w:lineRule="auto"/>
        <w:ind w:firstLine="640" w:firstLineChars="200"/>
        <w:rPr>
          <w:rFonts w:hint="eastAsia" w:ascii="彩虹粗仿宋" w:hAnsi="彩虹粗仿宋" w:eastAsia="彩虹粗仿宋" w:cs="彩虹粗仿宋"/>
          <w:snapToGrid w:val="0"/>
          <w:color w:val="FF0000"/>
          <w:kern w:val="0"/>
          <w:sz w:val="32"/>
          <w:szCs w:val="32"/>
        </w:rPr>
      </w:pPr>
    </w:p>
    <w:p w14:paraId="3EB213F2">
      <w:pPr>
        <w:keepNext w:val="0"/>
        <w:keepLines w:val="0"/>
        <w:pageBreakBefore w:val="0"/>
        <w:kinsoku/>
        <w:wordWrap/>
        <w:overflowPunct/>
        <w:topLinePunct w:val="0"/>
        <w:autoSpaceDE/>
        <w:autoSpaceDN/>
        <w:bidi w:val="0"/>
        <w:spacing w:line="560" w:lineRule="exact"/>
        <w:ind w:left="640"/>
        <w:jc w:val="left"/>
        <w:rPr>
          <w:rFonts w:hint="eastAsia" w:ascii="彩虹黑体" w:hAnsi="彩虹黑体" w:eastAsia="彩虹黑体" w:cs="彩虹黑体"/>
          <w:b w:val="0"/>
          <w:bCs/>
          <w:snapToGrid w:val="0"/>
          <w:kern w:val="0"/>
          <w:sz w:val="32"/>
          <w:szCs w:val="32"/>
        </w:rPr>
      </w:pPr>
      <w:r>
        <w:rPr>
          <w:rFonts w:hint="eastAsia" w:ascii="彩虹黑体" w:hAnsi="彩虹黑体" w:eastAsia="彩虹黑体" w:cs="彩虹黑体"/>
          <w:b w:val="0"/>
          <w:bCs/>
          <w:snapToGrid w:val="0"/>
          <w:kern w:val="0"/>
          <w:sz w:val="32"/>
          <w:szCs w:val="32"/>
        </w:rPr>
        <w:t>一、服务内容</w:t>
      </w:r>
    </w:p>
    <w:p w14:paraId="6CDD87D8">
      <w:pPr>
        <w:keepNext w:val="0"/>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彩虹粗仿宋" w:eastAsia="彩虹粗仿宋" w:cs="彩虹粗仿宋"/>
          <w:snapToGrid w:val="0"/>
          <w:kern w:val="0"/>
          <w:sz w:val="32"/>
          <w:szCs w:val="32"/>
          <w:lang w:val="en-US" w:eastAsia="zh-CN"/>
        </w:rPr>
      </w:pPr>
      <w:r>
        <w:rPr>
          <w:rFonts w:hint="eastAsia" w:ascii="彩虹粗仿宋" w:hAnsi="彩虹粗仿宋" w:eastAsia="彩虹粗仿宋" w:cs="彩虹粗仿宋"/>
          <w:snapToGrid w:val="0"/>
          <w:kern w:val="0"/>
          <w:sz w:val="32"/>
          <w:szCs w:val="32"/>
        </w:rPr>
        <w:t>本次采购区分行本级、南宁城区</w:t>
      </w:r>
      <w:r>
        <w:rPr>
          <w:rFonts w:hint="eastAsia" w:ascii="彩虹粗仿宋" w:hAnsi="彩虹粗仿宋" w:eastAsia="彩虹粗仿宋" w:cs="彩虹粗仿宋"/>
          <w:snapToGrid w:val="0"/>
          <w:kern w:val="0"/>
          <w:sz w:val="32"/>
          <w:szCs w:val="32"/>
          <w:lang w:val="en-US" w:eastAsia="zh-CN"/>
        </w:rPr>
        <w:t>各</w:t>
      </w:r>
      <w:r>
        <w:rPr>
          <w:rFonts w:hint="eastAsia" w:ascii="彩虹粗仿宋" w:hAnsi="彩虹粗仿宋" w:eastAsia="彩虹粗仿宋" w:cs="彩虹粗仿宋"/>
          <w:snapToGrid w:val="0"/>
          <w:kern w:val="0"/>
          <w:sz w:val="32"/>
          <w:szCs w:val="32"/>
        </w:rPr>
        <w:t>行</w:t>
      </w:r>
      <w:r>
        <w:rPr>
          <w:rFonts w:hint="eastAsia" w:ascii="彩虹粗仿宋" w:hAnsi="彩虹粗仿宋" w:eastAsia="彩虹粗仿宋" w:cs="彩虹粗仿宋"/>
          <w:snapToGrid w:val="0"/>
          <w:kern w:val="0"/>
          <w:sz w:val="32"/>
          <w:szCs w:val="32"/>
          <w:lang w:eastAsia="zh-CN"/>
        </w:rPr>
        <w:t>（</w:t>
      </w:r>
      <w:r>
        <w:rPr>
          <w:rFonts w:hint="eastAsia" w:ascii="彩虹粗仿宋" w:hAnsi="彩虹粗仿宋" w:eastAsia="彩虹粗仿宋" w:cs="彩虹粗仿宋"/>
          <w:snapToGrid w:val="0"/>
          <w:kern w:val="0"/>
          <w:sz w:val="32"/>
          <w:szCs w:val="32"/>
        </w:rPr>
        <w:t>部</w:t>
      </w:r>
      <w:r>
        <w:rPr>
          <w:rFonts w:hint="eastAsia" w:ascii="彩虹粗仿宋" w:hAnsi="彩虹粗仿宋" w:eastAsia="彩虹粗仿宋" w:cs="彩虹粗仿宋"/>
          <w:snapToGrid w:val="0"/>
          <w:kern w:val="0"/>
          <w:sz w:val="32"/>
          <w:szCs w:val="32"/>
          <w:lang w:eastAsia="zh-CN"/>
        </w:rPr>
        <w:t>）</w:t>
      </w:r>
      <w:r>
        <w:rPr>
          <w:rFonts w:hint="eastAsia" w:ascii="彩虹粗仿宋" w:hAnsi="彩虹粗仿宋" w:eastAsia="彩虹粗仿宋" w:cs="彩虹粗仿宋"/>
          <w:snapToGrid w:val="0"/>
          <w:kern w:val="0"/>
          <w:sz w:val="32"/>
          <w:szCs w:val="32"/>
        </w:rPr>
        <w:t>视频制作服务，</w:t>
      </w:r>
      <w:r>
        <w:rPr>
          <w:rFonts w:ascii="彩虹粗仿宋" w:hAnsi="宋体" w:eastAsia="彩虹粗仿宋"/>
          <w:snapToGrid w:val="0"/>
          <w:kern w:val="0"/>
          <w:sz w:val="32"/>
          <w:szCs w:val="32"/>
        </w:rPr>
        <w:t>202</w:t>
      </w:r>
      <w:r>
        <w:rPr>
          <w:rFonts w:hint="eastAsia" w:ascii="彩虹粗仿宋" w:hAnsi="宋体" w:eastAsia="彩虹粗仿宋"/>
          <w:snapToGrid w:val="0"/>
          <w:kern w:val="0"/>
          <w:sz w:val="32"/>
          <w:szCs w:val="32"/>
          <w:lang w:val="en-US" w:eastAsia="zh-CN"/>
        </w:rPr>
        <w:t>6年</w:t>
      </w:r>
      <w:r>
        <w:rPr>
          <w:rFonts w:ascii="彩虹粗仿宋" w:hAnsi="宋体" w:eastAsia="彩虹粗仿宋"/>
          <w:snapToGrid w:val="0"/>
          <w:kern w:val="0"/>
          <w:sz w:val="32"/>
          <w:szCs w:val="32"/>
        </w:rPr>
        <w:t>-202</w:t>
      </w:r>
      <w:r>
        <w:rPr>
          <w:rFonts w:hint="eastAsia" w:ascii="彩虹粗仿宋" w:hAnsi="宋体" w:eastAsia="彩虹粗仿宋"/>
          <w:snapToGrid w:val="0"/>
          <w:kern w:val="0"/>
          <w:sz w:val="32"/>
          <w:szCs w:val="32"/>
          <w:lang w:val="en-US" w:eastAsia="zh-CN"/>
        </w:rPr>
        <w:t>7</w:t>
      </w:r>
      <w:r>
        <w:rPr>
          <w:rFonts w:ascii="彩虹粗仿宋" w:hAnsi="宋体" w:eastAsia="彩虹粗仿宋"/>
          <w:snapToGrid w:val="0"/>
          <w:kern w:val="0"/>
          <w:sz w:val="32"/>
          <w:szCs w:val="32"/>
        </w:rPr>
        <w:t>年预计视频拍摄制作需求</w:t>
      </w:r>
      <w:r>
        <w:rPr>
          <w:rFonts w:hint="eastAsia" w:ascii="彩虹粗仿宋" w:hAnsi="宋体" w:eastAsia="彩虹粗仿宋"/>
          <w:snapToGrid w:val="0"/>
          <w:kern w:val="0"/>
          <w:sz w:val="32"/>
          <w:szCs w:val="32"/>
          <w:lang w:val="en-US" w:eastAsia="zh-CN"/>
        </w:rPr>
        <w:t>480</w:t>
      </w:r>
      <w:r>
        <w:rPr>
          <w:rFonts w:ascii="彩虹粗仿宋" w:hAnsi="宋体" w:eastAsia="彩虹粗仿宋"/>
          <w:snapToGrid w:val="0"/>
          <w:kern w:val="0"/>
          <w:sz w:val="32"/>
          <w:szCs w:val="32"/>
        </w:rPr>
        <w:t>分钟</w:t>
      </w:r>
      <w:r>
        <w:rPr>
          <w:rFonts w:hint="eastAsia" w:ascii="彩虹粗仿宋" w:hAnsi="宋体" w:eastAsia="彩虹粗仿宋"/>
          <w:snapToGrid w:val="0"/>
          <w:kern w:val="0"/>
          <w:sz w:val="32"/>
          <w:szCs w:val="32"/>
          <w:lang w:eastAsia="zh-CN"/>
        </w:rPr>
        <w:t>，</w:t>
      </w:r>
      <w:r>
        <w:rPr>
          <w:rFonts w:hint="eastAsia" w:ascii="彩虹粗仿宋" w:hAnsi="彩虹粗仿宋" w:eastAsia="彩虹粗仿宋" w:cs="彩虹粗仿宋"/>
          <w:snapToGrid w:val="0"/>
          <w:kern w:val="0"/>
          <w:sz w:val="32"/>
          <w:szCs w:val="32"/>
        </w:rPr>
        <w:t>合同期限2年</w:t>
      </w:r>
      <w:r>
        <w:rPr>
          <w:rFonts w:hint="eastAsia" w:ascii="彩虹粗仿宋" w:hAnsi="彩虹粗仿宋" w:eastAsia="彩虹粗仿宋" w:cs="彩虹粗仿宋"/>
          <w:snapToGrid w:val="0"/>
          <w:kern w:val="0"/>
          <w:sz w:val="32"/>
          <w:szCs w:val="32"/>
          <w:lang w:eastAsia="zh-CN"/>
        </w:rPr>
        <w:t>，</w:t>
      </w:r>
      <w:r>
        <w:rPr>
          <w:rFonts w:hint="eastAsia" w:ascii="彩虹粗仿宋" w:hAnsi="彩虹粗仿宋" w:eastAsia="彩虹粗仿宋" w:cs="彩虹粗仿宋"/>
          <w:snapToGrid w:val="0"/>
          <w:kern w:val="0"/>
          <w:sz w:val="32"/>
          <w:szCs w:val="32"/>
          <w:lang w:val="en-US" w:eastAsia="zh-CN"/>
        </w:rPr>
        <w:t>具体需求如下：</w:t>
      </w:r>
    </w:p>
    <w:tbl>
      <w:tblPr>
        <w:tblStyle w:val="3"/>
        <w:tblW w:w="5148" w:type="pct"/>
        <w:jc w:val="center"/>
        <w:tblLayout w:type="fixed"/>
        <w:tblCellMar>
          <w:top w:w="0" w:type="dxa"/>
          <w:left w:w="108" w:type="dxa"/>
          <w:bottom w:w="0" w:type="dxa"/>
          <w:right w:w="108" w:type="dxa"/>
        </w:tblCellMar>
      </w:tblPr>
      <w:tblGrid>
        <w:gridCol w:w="675"/>
        <w:gridCol w:w="766"/>
        <w:gridCol w:w="2800"/>
        <w:gridCol w:w="3120"/>
        <w:gridCol w:w="1414"/>
      </w:tblGrid>
      <w:tr w14:paraId="782E63B7">
        <w:tblPrEx>
          <w:tblCellMar>
            <w:top w:w="0" w:type="dxa"/>
            <w:left w:w="108" w:type="dxa"/>
            <w:bottom w:w="0" w:type="dxa"/>
            <w:right w:w="108" w:type="dxa"/>
          </w:tblCellMar>
        </w:tblPrEx>
        <w:trPr>
          <w:trHeight w:val="1020" w:hRule="atLeast"/>
          <w:jc w:val="center"/>
        </w:trPr>
        <w:tc>
          <w:tcPr>
            <w:tcW w:w="384" w:type="pct"/>
            <w:tcBorders>
              <w:top w:val="single" w:color="000000" w:sz="4" w:space="0"/>
              <w:left w:val="single" w:color="000000" w:sz="4" w:space="0"/>
              <w:bottom w:val="single" w:color="000000" w:sz="4" w:space="0"/>
              <w:right w:val="single" w:color="000000" w:sz="4" w:space="0"/>
            </w:tcBorders>
            <w:vAlign w:val="center"/>
          </w:tcPr>
          <w:p w14:paraId="6DBA0B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sz w:val="22"/>
                <w:szCs w:val="22"/>
                <w:shd w:val="clear" w:color="auto" w:fill="FFFFFF"/>
              </w:rPr>
            </w:pPr>
            <w:r>
              <w:rPr>
                <w:rFonts w:hint="eastAsia" w:ascii="宋体" w:hAnsi="宋体" w:eastAsia="宋体" w:cs="宋体"/>
                <w:b/>
                <w:bCs/>
                <w:color w:val="000000"/>
                <w:kern w:val="0"/>
                <w:sz w:val="22"/>
                <w:szCs w:val="22"/>
                <w:shd w:val="clear" w:color="auto" w:fill="FFFFFF"/>
                <w:lang w:bidi="ar"/>
              </w:rPr>
              <w:t>序号</w:t>
            </w:r>
          </w:p>
        </w:tc>
        <w:tc>
          <w:tcPr>
            <w:tcW w:w="436" w:type="pct"/>
            <w:tcBorders>
              <w:top w:val="single" w:color="000000" w:sz="4" w:space="0"/>
              <w:left w:val="single" w:color="000000" w:sz="4" w:space="0"/>
              <w:bottom w:val="single" w:color="000000" w:sz="4" w:space="0"/>
              <w:right w:val="single" w:color="000000" w:sz="4" w:space="0"/>
            </w:tcBorders>
            <w:vAlign w:val="center"/>
          </w:tcPr>
          <w:p w14:paraId="51EAC3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kern w:val="0"/>
                <w:sz w:val="22"/>
                <w:szCs w:val="22"/>
                <w:shd w:val="clear" w:color="auto" w:fill="FFFFFF"/>
                <w:lang w:val="en-US" w:eastAsia="zh-CN" w:bidi="ar"/>
              </w:rPr>
            </w:pPr>
            <w:r>
              <w:rPr>
                <w:rFonts w:hint="eastAsia" w:ascii="宋体" w:hAnsi="宋体" w:eastAsia="宋体" w:cs="宋体"/>
                <w:b/>
                <w:bCs/>
                <w:color w:val="000000"/>
                <w:kern w:val="0"/>
                <w:sz w:val="22"/>
                <w:szCs w:val="22"/>
                <w:shd w:val="clear" w:color="auto" w:fill="FFFFFF"/>
                <w:lang w:bidi="ar"/>
              </w:rPr>
              <w:t>拍摄</w:t>
            </w:r>
            <w:r>
              <w:rPr>
                <w:rFonts w:hint="eastAsia" w:ascii="宋体" w:hAnsi="宋体" w:eastAsia="宋体" w:cs="宋体"/>
                <w:b/>
                <w:bCs/>
                <w:color w:val="000000"/>
                <w:kern w:val="0"/>
                <w:sz w:val="22"/>
                <w:szCs w:val="22"/>
                <w:shd w:val="clear" w:color="auto" w:fill="FFFFFF"/>
                <w:lang w:val="en-US" w:eastAsia="zh-CN" w:bidi="ar"/>
              </w:rPr>
              <w:t>制作</w:t>
            </w:r>
          </w:p>
          <w:p w14:paraId="125453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sz w:val="22"/>
                <w:szCs w:val="22"/>
                <w:shd w:val="clear" w:color="auto" w:fill="FFFFFF"/>
              </w:rPr>
            </w:pPr>
            <w:r>
              <w:rPr>
                <w:rFonts w:hint="eastAsia" w:ascii="宋体" w:hAnsi="宋体" w:eastAsia="宋体" w:cs="宋体"/>
                <w:b/>
                <w:bCs/>
                <w:color w:val="000000"/>
                <w:kern w:val="0"/>
                <w:sz w:val="22"/>
                <w:szCs w:val="22"/>
                <w:shd w:val="clear" w:color="auto" w:fill="FFFFFF"/>
                <w:lang w:bidi="ar"/>
              </w:rPr>
              <w:t>类型</w:t>
            </w:r>
          </w:p>
        </w:tc>
        <w:tc>
          <w:tcPr>
            <w:tcW w:w="1595" w:type="pct"/>
            <w:tcBorders>
              <w:top w:val="single" w:color="000000" w:sz="4" w:space="0"/>
              <w:left w:val="single" w:color="000000" w:sz="4" w:space="0"/>
              <w:bottom w:val="single" w:color="000000" w:sz="4" w:space="0"/>
              <w:right w:val="single" w:color="000000" w:sz="4" w:space="0"/>
            </w:tcBorders>
            <w:vAlign w:val="center"/>
          </w:tcPr>
          <w:p w14:paraId="7B06EC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sz w:val="22"/>
                <w:szCs w:val="22"/>
                <w:shd w:val="clear" w:color="auto" w:fill="FFFFFF"/>
              </w:rPr>
            </w:pPr>
            <w:r>
              <w:rPr>
                <w:rFonts w:hint="eastAsia" w:ascii="宋体" w:hAnsi="宋体" w:eastAsia="宋体" w:cs="宋体"/>
                <w:b/>
                <w:bCs/>
                <w:color w:val="000000"/>
                <w:kern w:val="0"/>
                <w:sz w:val="22"/>
                <w:szCs w:val="22"/>
                <w:shd w:val="clear" w:color="auto" w:fill="FFFFFF"/>
                <w:lang w:bidi="ar"/>
              </w:rPr>
              <w:t>拍摄内容</w:t>
            </w:r>
          </w:p>
        </w:tc>
        <w:tc>
          <w:tcPr>
            <w:tcW w:w="1777" w:type="pct"/>
            <w:tcBorders>
              <w:top w:val="single" w:color="000000" w:sz="4" w:space="0"/>
              <w:left w:val="single" w:color="000000" w:sz="4" w:space="0"/>
              <w:bottom w:val="single" w:color="000000" w:sz="4" w:space="0"/>
              <w:right w:val="single" w:color="000000" w:sz="4" w:space="0"/>
            </w:tcBorders>
            <w:vAlign w:val="center"/>
          </w:tcPr>
          <w:p w14:paraId="168ECC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宋体"/>
                <w:b/>
                <w:bCs/>
                <w:color w:val="000000"/>
                <w:kern w:val="0"/>
                <w:sz w:val="22"/>
                <w:szCs w:val="22"/>
                <w:shd w:val="clear" w:color="auto" w:fill="FFFFFF"/>
                <w:lang w:val="en-US" w:eastAsia="zh-CN" w:bidi="ar"/>
              </w:rPr>
            </w:pPr>
            <w:r>
              <w:rPr>
                <w:rFonts w:hint="eastAsia" w:ascii="宋体" w:hAnsi="宋体" w:eastAsia="宋体" w:cs="宋体"/>
                <w:b/>
                <w:bCs/>
                <w:color w:val="000000"/>
                <w:kern w:val="0"/>
                <w:sz w:val="22"/>
                <w:szCs w:val="22"/>
                <w:shd w:val="clear" w:color="auto" w:fill="FFFFFF"/>
                <w:lang w:val="en-US" w:eastAsia="zh-CN" w:bidi="ar"/>
              </w:rPr>
              <w:t>制作要求</w:t>
            </w:r>
          </w:p>
        </w:tc>
        <w:tc>
          <w:tcPr>
            <w:tcW w:w="805" w:type="pct"/>
            <w:tcBorders>
              <w:top w:val="single" w:color="000000" w:sz="4" w:space="0"/>
              <w:left w:val="single" w:color="000000" w:sz="4" w:space="0"/>
              <w:bottom w:val="single" w:color="000000" w:sz="4" w:space="0"/>
              <w:right w:val="single" w:color="000000" w:sz="4" w:space="0"/>
            </w:tcBorders>
            <w:vAlign w:val="center"/>
          </w:tcPr>
          <w:p w14:paraId="480990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宋体"/>
                <w:b/>
                <w:bCs/>
                <w:color w:val="000000"/>
                <w:kern w:val="0"/>
                <w:sz w:val="22"/>
                <w:szCs w:val="22"/>
                <w:highlight w:val="none"/>
                <w:shd w:val="clear" w:color="auto" w:fill="FFFFFF"/>
                <w:lang w:val="en-US" w:eastAsia="zh-CN" w:bidi="ar"/>
              </w:rPr>
            </w:pPr>
            <w:r>
              <w:rPr>
                <w:rFonts w:hint="eastAsia" w:ascii="宋体" w:hAnsi="宋体" w:eastAsia="宋体" w:cs="宋体"/>
                <w:b/>
                <w:bCs/>
                <w:color w:val="000000"/>
                <w:kern w:val="0"/>
                <w:sz w:val="22"/>
                <w:szCs w:val="22"/>
                <w:highlight w:val="none"/>
                <w:shd w:val="clear" w:color="auto" w:fill="FFFFFF"/>
                <w:lang w:val="en-US" w:eastAsia="zh-CN" w:bidi="ar"/>
              </w:rPr>
              <w:t>预估数量（单位：分钟）</w:t>
            </w:r>
          </w:p>
        </w:tc>
      </w:tr>
      <w:tr w14:paraId="4A9D2C74">
        <w:tblPrEx>
          <w:tblCellMar>
            <w:top w:w="0" w:type="dxa"/>
            <w:left w:w="108" w:type="dxa"/>
            <w:bottom w:w="0" w:type="dxa"/>
            <w:right w:w="108" w:type="dxa"/>
          </w:tblCellMar>
        </w:tblPrEx>
        <w:trPr>
          <w:trHeight w:val="2912" w:hRule="atLeast"/>
          <w:jc w:val="center"/>
        </w:trPr>
        <w:tc>
          <w:tcPr>
            <w:tcW w:w="384" w:type="pct"/>
            <w:tcBorders>
              <w:top w:val="single" w:color="000000" w:sz="4" w:space="0"/>
              <w:left w:val="single" w:color="000000" w:sz="4" w:space="0"/>
              <w:bottom w:val="single" w:color="000000" w:sz="4" w:space="0"/>
              <w:right w:val="single" w:color="000000" w:sz="4" w:space="0"/>
            </w:tcBorders>
            <w:vAlign w:val="center"/>
          </w:tcPr>
          <w:p w14:paraId="745518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宋体"/>
                <w:b/>
                <w:bCs/>
                <w:color w:val="000000"/>
                <w:kern w:val="0"/>
                <w:sz w:val="22"/>
                <w:szCs w:val="22"/>
                <w:shd w:val="clear" w:color="auto" w:fill="FFFFFF"/>
                <w:lang w:val="en-US" w:bidi="ar"/>
              </w:rPr>
            </w:pPr>
            <w:r>
              <w:rPr>
                <w:rFonts w:hint="eastAsia" w:ascii="宋体" w:hAnsi="宋体" w:eastAsia="宋体" w:cs="宋体"/>
                <w:b/>
                <w:bCs/>
                <w:color w:val="000000"/>
                <w:kern w:val="0"/>
                <w:sz w:val="22"/>
                <w:szCs w:val="22"/>
                <w:shd w:val="clear" w:color="auto" w:fill="FFFFFF"/>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vAlign w:val="center"/>
          </w:tcPr>
          <w:p w14:paraId="77DD4D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kern w:val="0"/>
                <w:sz w:val="22"/>
                <w:szCs w:val="22"/>
                <w:shd w:val="clear" w:color="auto" w:fill="FFFFFF"/>
                <w:lang w:val="en-US" w:eastAsia="zh-CN" w:bidi="ar"/>
              </w:rPr>
            </w:pPr>
            <w:r>
              <w:rPr>
                <w:rFonts w:hint="eastAsia" w:ascii="宋体" w:hAnsi="宋体" w:eastAsia="宋体" w:cs="宋体"/>
                <w:b/>
                <w:bCs/>
                <w:color w:val="000000"/>
                <w:kern w:val="0"/>
                <w:sz w:val="22"/>
                <w:szCs w:val="22"/>
                <w:shd w:val="clear" w:color="auto" w:fill="FFFFFF"/>
                <w:lang w:bidi="ar"/>
              </w:rPr>
              <w:t>微电影</w:t>
            </w:r>
          </w:p>
        </w:tc>
        <w:tc>
          <w:tcPr>
            <w:tcW w:w="1595" w:type="pct"/>
            <w:tcBorders>
              <w:top w:val="single" w:color="000000" w:sz="4" w:space="0"/>
              <w:left w:val="single" w:color="000000" w:sz="4" w:space="0"/>
              <w:bottom w:val="single" w:color="000000" w:sz="4" w:space="0"/>
              <w:right w:val="single" w:color="000000" w:sz="4" w:space="0"/>
            </w:tcBorders>
            <w:vAlign w:val="center"/>
          </w:tcPr>
          <w:p w14:paraId="0DB2AC5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color w:val="000000"/>
                <w:sz w:val="22"/>
                <w:szCs w:val="22"/>
                <w:shd w:val="clear" w:color="auto" w:fill="FFFFFF"/>
              </w:rPr>
            </w:pPr>
            <w:r>
              <w:rPr>
                <w:rFonts w:hint="eastAsia" w:ascii="宋体" w:hAnsi="宋体" w:eastAsia="宋体" w:cs="宋体"/>
                <w:b w:val="0"/>
                <w:bCs w:val="0"/>
                <w:color w:val="000000"/>
                <w:sz w:val="22"/>
                <w:szCs w:val="22"/>
                <w:shd w:val="clear" w:color="auto" w:fill="FFFFFF"/>
              </w:rPr>
              <w:t>以完整故事传递情感、价值观，渗透品牌/价值观/产品/服务,具备完整叙事链，有人物、情节、冲突与结局，具有较强的艺术性和思想性，综合品质要求较高。</w:t>
            </w:r>
          </w:p>
        </w:tc>
        <w:tc>
          <w:tcPr>
            <w:tcW w:w="1777" w:type="pct"/>
            <w:tcBorders>
              <w:top w:val="single" w:color="000000" w:sz="4" w:space="0"/>
              <w:left w:val="single" w:color="000000" w:sz="4" w:space="0"/>
              <w:bottom w:val="single" w:color="000000" w:sz="4" w:space="0"/>
              <w:right w:val="single" w:color="000000" w:sz="4" w:space="0"/>
            </w:tcBorders>
            <w:vAlign w:val="center"/>
          </w:tcPr>
          <w:p w14:paraId="2A4E05F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color w:val="000000"/>
                <w:sz w:val="22"/>
                <w:szCs w:val="22"/>
                <w:shd w:val="clear" w:color="auto" w:fill="FFFFFF"/>
                <w:lang w:val="en-US" w:eastAsia="zh-CN"/>
              </w:rPr>
            </w:pPr>
            <w:r>
              <w:rPr>
                <w:rFonts w:hint="eastAsia" w:ascii="宋体" w:hAnsi="宋体" w:eastAsia="宋体" w:cs="宋体"/>
                <w:b w:val="0"/>
                <w:bCs w:val="0"/>
                <w:color w:val="000000"/>
                <w:sz w:val="22"/>
                <w:szCs w:val="22"/>
                <w:shd w:val="clear" w:color="auto" w:fill="FFFFFF"/>
                <w:lang w:val="en-US" w:eastAsia="zh-CN"/>
              </w:rPr>
              <w:t>供应商</w:t>
            </w:r>
            <w:r>
              <w:rPr>
                <w:rFonts w:hint="eastAsia" w:ascii="宋体" w:hAnsi="宋体" w:eastAsia="宋体" w:cs="宋体"/>
                <w:b w:val="0"/>
                <w:bCs w:val="0"/>
                <w:color w:val="000000"/>
                <w:sz w:val="22"/>
                <w:szCs w:val="22"/>
                <w:shd w:val="clear" w:color="auto" w:fill="FFFFFF"/>
              </w:rPr>
              <w:t>根据</w:t>
            </w:r>
            <w:r>
              <w:rPr>
                <w:rFonts w:hint="eastAsia" w:ascii="宋体" w:hAnsi="宋体" w:eastAsia="宋体" w:cs="宋体"/>
                <w:b w:val="0"/>
                <w:bCs w:val="0"/>
                <w:color w:val="000000"/>
                <w:sz w:val="22"/>
                <w:szCs w:val="22"/>
                <w:shd w:val="clear" w:color="auto" w:fill="FFFFFF"/>
                <w:lang w:val="en-US" w:eastAsia="zh-CN"/>
              </w:rPr>
              <w:t>我行要求</w:t>
            </w:r>
            <w:r>
              <w:rPr>
                <w:rFonts w:hint="eastAsia" w:ascii="宋体" w:hAnsi="宋体" w:eastAsia="宋体" w:cs="宋体"/>
                <w:b w:val="0"/>
                <w:bCs w:val="0"/>
                <w:color w:val="000000"/>
                <w:sz w:val="22"/>
                <w:szCs w:val="22"/>
                <w:shd w:val="clear" w:color="auto" w:fill="FFFFFF"/>
              </w:rPr>
              <w:t>提供素材进行前期素材整理、脚本撰写、专业演职人员（含所有服装、道具及化妆）、搭建场景、拍摄录制、后期剪辑渲染、调色及动画特效包装、</w:t>
            </w:r>
            <w:r>
              <w:rPr>
                <w:rFonts w:hint="eastAsia" w:ascii="宋体" w:hAnsi="宋体" w:eastAsia="宋体" w:cs="宋体"/>
                <w:b w:val="0"/>
                <w:bCs w:val="0"/>
                <w:color w:val="000000"/>
                <w:sz w:val="22"/>
                <w:szCs w:val="22"/>
                <w:shd w:val="clear" w:color="auto" w:fill="FFFFFF"/>
                <w:lang w:val="en-US" w:eastAsia="zh-CN"/>
              </w:rPr>
              <w:t>配音</w:t>
            </w:r>
            <w:r>
              <w:rPr>
                <w:rFonts w:hint="eastAsia" w:ascii="宋体" w:hAnsi="宋体" w:eastAsia="宋体" w:cs="宋体"/>
                <w:b w:val="0"/>
                <w:bCs w:val="0"/>
                <w:color w:val="000000"/>
                <w:sz w:val="22"/>
                <w:szCs w:val="22"/>
                <w:shd w:val="clear" w:color="auto" w:fill="FFFFFF"/>
              </w:rPr>
              <w:t>、字幕及音乐配置等工作，输出视频成品。</w:t>
            </w:r>
          </w:p>
        </w:tc>
        <w:tc>
          <w:tcPr>
            <w:tcW w:w="805" w:type="pct"/>
            <w:tcBorders>
              <w:top w:val="single" w:color="000000" w:sz="4" w:space="0"/>
              <w:left w:val="single" w:color="000000" w:sz="4" w:space="0"/>
              <w:bottom w:val="single" w:color="000000" w:sz="4" w:space="0"/>
              <w:right w:val="single" w:color="000000" w:sz="4" w:space="0"/>
            </w:tcBorders>
            <w:vAlign w:val="center"/>
          </w:tcPr>
          <w:p w14:paraId="5D2A2F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宋体"/>
                <w:b w:val="0"/>
                <w:bCs w:val="0"/>
                <w:color w:val="000000"/>
                <w:sz w:val="22"/>
                <w:szCs w:val="22"/>
                <w:highlight w:val="none"/>
                <w:shd w:val="clear" w:color="auto" w:fill="FFFFFF"/>
                <w:lang w:val="en-US" w:eastAsia="zh-CN"/>
              </w:rPr>
            </w:pPr>
            <w:r>
              <w:rPr>
                <w:rFonts w:hint="eastAsia" w:ascii="宋体" w:hAnsi="宋体" w:eastAsia="宋体" w:cs="宋体"/>
                <w:b w:val="0"/>
                <w:bCs w:val="0"/>
                <w:color w:val="000000"/>
                <w:sz w:val="22"/>
                <w:szCs w:val="22"/>
                <w:highlight w:val="none"/>
                <w:shd w:val="clear" w:color="auto" w:fill="FFFFFF"/>
                <w:lang w:val="en-US" w:eastAsia="zh-CN"/>
              </w:rPr>
              <w:t>60</w:t>
            </w:r>
          </w:p>
        </w:tc>
      </w:tr>
      <w:tr w14:paraId="69B84CA9">
        <w:tblPrEx>
          <w:tblCellMar>
            <w:top w:w="0" w:type="dxa"/>
            <w:left w:w="108" w:type="dxa"/>
            <w:bottom w:w="0" w:type="dxa"/>
            <w:right w:w="108" w:type="dxa"/>
          </w:tblCellMar>
        </w:tblPrEx>
        <w:trPr>
          <w:trHeight w:val="2931" w:hRule="atLeast"/>
          <w:jc w:val="center"/>
        </w:trPr>
        <w:tc>
          <w:tcPr>
            <w:tcW w:w="384" w:type="pct"/>
            <w:tcBorders>
              <w:top w:val="single" w:color="000000" w:sz="4" w:space="0"/>
              <w:left w:val="single" w:color="000000" w:sz="4" w:space="0"/>
              <w:bottom w:val="single" w:color="000000" w:sz="4" w:space="0"/>
              <w:right w:val="single" w:color="000000" w:sz="4" w:space="0"/>
            </w:tcBorders>
            <w:vAlign w:val="center"/>
          </w:tcPr>
          <w:p w14:paraId="682FF3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sz w:val="22"/>
                <w:szCs w:val="22"/>
                <w:shd w:val="clear" w:color="auto" w:fill="FFFFFF"/>
                <w:lang w:eastAsia="zh-CN"/>
              </w:rPr>
            </w:pPr>
            <w:r>
              <w:rPr>
                <w:rFonts w:hint="eastAsia" w:ascii="宋体" w:hAnsi="宋体" w:eastAsia="宋体" w:cs="宋体"/>
                <w:b/>
                <w:bCs/>
                <w:color w:val="000000"/>
                <w:kern w:val="0"/>
                <w:sz w:val="22"/>
                <w:szCs w:val="22"/>
                <w:shd w:val="clear" w:color="auto" w:fill="FFFFFF"/>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vAlign w:val="center"/>
          </w:tcPr>
          <w:p w14:paraId="4D682F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sz w:val="22"/>
                <w:szCs w:val="22"/>
                <w:shd w:val="clear" w:color="auto" w:fill="FFFFFF"/>
                <w:lang w:eastAsia="zh-CN"/>
              </w:rPr>
            </w:pPr>
            <w:r>
              <w:rPr>
                <w:rFonts w:hint="eastAsia" w:ascii="宋体" w:hAnsi="宋体" w:eastAsia="宋体" w:cs="宋体"/>
                <w:b/>
                <w:bCs/>
                <w:color w:val="000000"/>
                <w:kern w:val="0"/>
                <w:sz w:val="22"/>
                <w:szCs w:val="22"/>
                <w:shd w:val="clear" w:color="auto" w:fill="FFFFFF"/>
                <w:lang w:val="en-US" w:eastAsia="zh-CN" w:bidi="ar"/>
              </w:rPr>
              <w:t>宣传片</w:t>
            </w:r>
          </w:p>
        </w:tc>
        <w:tc>
          <w:tcPr>
            <w:tcW w:w="1595" w:type="pct"/>
            <w:tcBorders>
              <w:top w:val="single" w:color="000000" w:sz="4" w:space="0"/>
              <w:left w:val="single" w:color="000000" w:sz="4" w:space="0"/>
              <w:bottom w:val="single" w:color="000000" w:sz="4" w:space="0"/>
              <w:right w:val="single" w:color="000000" w:sz="4" w:space="0"/>
            </w:tcBorders>
            <w:vAlign w:val="center"/>
          </w:tcPr>
          <w:p w14:paraId="7777871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color w:val="000000"/>
                <w:sz w:val="22"/>
                <w:szCs w:val="22"/>
                <w:shd w:val="clear" w:color="auto" w:fill="FFFFFF"/>
                <w:lang w:eastAsia="zh-CN"/>
              </w:rPr>
            </w:pPr>
            <w:r>
              <w:rPr>
                <w:rFonts w:hint="eastAsia" w:ascii="宋体" w:hAnsi="宋体" w:eastAsia="宋体" w:cs="宋体"/>
                <w:b w:val="0"/>
                <w:bCs w:val="0"/>
                <w:color w:val="000000"/>
                <w:sz w:val="22"/>
                <w:szCs w:val="22"/>
                <w:shd w:val="clear" w:color="auto" w:fill="FFFFFF"/>
              </w:rPr>
              <w:t>推广品牌形象/产品/服务</w:t>
            </w:r>
            <w:r>
              <w:rPr>
                <w:rFonts w:hint="eastAsia" w:ascii="宋体" w:hAnsi="宋体" w:eastAsia="宋体" w:cs="宋体"/>
                <w:b w:val="0"/>
                <w:bCs w:val="0"/>
                <w:color w:val="000000"/>
                <w:sz w:val="22"/>
                <w:szCs w:val="22"/>
                <w:shd w:val="clear" w:color="auto" w:fill="FFFFFF"/>
                <w:lang w:eastAsia="zh-CN"/>
              </w:rPr>
              <w:t>，</w:t>
            </w:r>
            <w:r>
              <w:rPr>
                <w:rFonts w:hint="eastAsia" w:ascii="宋体" w:hAnsi="宋体" w:eastAsia="宋体" w:cs="宋体"/>
                <w:color w:val="000000"/>
                <w:sz w:val="22"/>
                <w:szCs w:val="22"/>
                <w:shd w:val="clear" w:color="auto" w:fill="FFFFFF"/>
              </w:rPr>
              <w:t>融合艺术表达与宣传功能的视听作品，通过精心策划和制作，实现信息传递、形象塑造和情感共鸣的综合效果。</w:t>
            </w:r>
          </w:p>
        </w:tc>
        <w:tc>
          <w:tcPr>
            <w:tcW w:w="1777" w:type="pct"/>
            <w:tcBorders>
              <w:top w:val="single" w:color="000000" w:sz="4" w:space="0"/>
              <w:left w:val="single" w:color="000000" w:sz="4" w:space="0"/>
              <w:bottom w:val="single" w:color="000000" w:sz="4" w:space="0"/>
              <w:right w:val="single" w:color="000000" w:sz="4" w:space="0"/>
            </w:tcBorders>
            <w:vAlign w:val="center"/>
          </w:tcPr>
          <w:p w14:paraId="194F0D1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color w:val="000000"/>
                <w:sz w:val="22"/>
                <w:szCs w:val="22"/>
                <w:shd w:val="clear" w:color="auto" w:fill="FFFFFF"/>
              </w:rPr>
            </w:pPr>
            <w:r>
              <w:rPr>
                <w:rFonts w:hint="eastAsia" w:ascii="宋体" w:hAnsi="宋体" w:eastAsia="宋体" w:cs="宋体"/>
                <w:b w:val="0"/>
                <w:bCs w:val="0"/>
                <w:color w:val="000000"/>
                <w:sz w:val="22"/>
                <w:szCs w:val="22"/>
                <w:shd w:val="clear" w:color="auto" w:fill="FFFFFF"/>
                <w:lang w:val="en-US" w:eastAsia="zh-CN"/>
              </w:rPr>
              <w:t>供应商</w:t>
            </w:r>
            <w:r>
              <w:rPr>
                <w:rFonts w:hint="eastAsia" w:ascii="宋体" w:hAnsi="宋体" w:eastAsia="宋体" w:cs="宋体"/>
                <w:b w:val="0"/>
                <w:bCs w:val="0"/>
                <w:color w:val="000000"/>
                <w:sz w:val="22"/>
                <w:szCs w:val="22"/>
                <w:shd w:val="clear" w:color="auto" w:fill="FFFFFF"/>
              </w:rPr>
              <w:t>根据</w:t>
            </w:r>
            <w:r>
              <w:rPr>
                <w:rFonts w:hint="eastAsia" w:ascii="宋体" w:hAnsi="宋体" w:eastAsia="宋体" w:cs="宋体"/>
                <w:b w:val="0"/>
                <w:bCs w:val="0"/>
                <w:color w:val="000000"/>
                <w:sz w:val="22"/>
                <w:szCs w:val="22"/>
                <w:shd w:val="clear" w:color="auto" w:fill="FFFFFF"/>
                <w:lang w:val="en-US" w:eastAsia="zh-CN"/>
              </w:rPr>
              <w:t>我行</w:t>
            </w:r>
            <w:r>
              <w:rPr>
                <w:rFonts w:hint="eastAsia" w:ascii="宋体" w:hAnsi="宋体" w:eastAsia="宋体" w:cs="宋体"/>
                <w:b w:val="0"/>
                <w:bCs w:val="0"/>
                <w:color w:val="000000"/>
                <w:sz w:val="22"/>
                <w:szCs w:val="22"/>
                <w:shd w:val="clear" w:color="auto" w:fill="FFFFFF"/>
              </w:rPr>
              <w:t>要求及提供素材进行前期素材整理、脚本撰写、拍摄录制、后期剪辑渲染、调色及动画特效包装、</w:t>
            </w:r>
            <w:r>
              <w:rPr>
                <w:rFonts w:hint="eastAsia" w:ascii="宋体" w:hAnsi="宋体" w:eastAsia="宋体" w:cs="宋体"/>
                <w:b w:val="0"/>
                <w:bCs w:val="0"/>
                <w:color w:val="000000"/>
                <w:sz w:val="22"/>
                <w:szCs w:val="22"/>
                <w:shd w:val="clear" w:color="auto" w:fill="FFFFFF"/>
                <w:lang w:val="en-US" w:eastAsia="zh-CN"/>
              </w:rPr>
              <w:t>配音</w:t>
            </w:r>
            <w:r>
              <w:rPr>
                <w:rFonts w:hint="eastAsia" w:ascii="宋体" w:hAnsi="宋体" w:eastAsia="宋体" w:cs="宋体"/>
                <w:b w:val="0"/>
                <w:bCs w:val="0"/>
                <w:color w:val="000000"/>
                <w:sz w:val="22"/>
                <w:szCs w:val="22"/>
                <w:shd w:val="clear" w:color="auto" w:fill="FFFFFF"/>
              </w:rPr>
              <w:t>、字幕及音乐配置等工作，如涉及非专业演职人员</w:t>
            </w:r>
            <w:r>
              <w:rPr>
                <w:rFonts w:hint="eastAsia" w:ascii="宋体" w:hAnsi="宋体" w:eastAsia="宋体" w:cs="宋体"/>
                <w:b w:val="0"/>
                <w:bCs w:val="0"/>
                <w:color w:val="000000"/>
                <w:sz w:val="22"/>
                <w:szCs w:val="22"/>
                <w:shd w:val="clear" w:color="auto" w:fill="FFFFFF"/>
                <w:lang w:val="en-US" w:eastAsia="zh-CN"/>
              </w:rPr>
              <w:t>则需</w:t>
            </w:r>
            <w:r>
              <w:rPr>
                <w:rFonts w:hint="eastAsia" w:ascii="宋体" w:hAnsi="宋体" w:eastAsia="宋体" w:cs="宋体"/>
                <w:b w:val="0"/>
                <w:bCs w:val="0"/>
                <w:color w:val="000000"/>
                <w:sz w:val="22"/>
                <w:szCs w:val="22"/>
                <w:shd w:val="clear" w:color="auto" w:fill="FFFFFF"/>
              </w:rPr>
              <w:t>提供简单服装、道具及化妆，输出视频成品。</w:t>
            </w:r>
          </w:p>
        </w:tc>
        <w:tc>
          <w:tcPr>
            <w:tcW w:w="805" w:type="pct"/>
            <w:tcBorders>
              <w:top w:val="single" w:color="000000" w:sz="4" w:space="0"/>
              <w:left w:val="single" w:color="000000" w:sz="4" w:space="0"/>
              <w:bottom w:val="single" w:color="000000" w:sz="4" w:space="0"/>
              <w:right w:val="single" w:color="000000" w:sz="4" w:space="0"/>
            </w:tcBorders>
            <w:vAlign w:val="center"/>
          </w:tcPr>
          <w:p w14:paraId="2C4BA1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宋体"/>
                <w:b w:val="0"/>
                <w:bCs w:val="0"/>
                <w:color w:val="000000"/>
                <w:sz w:val="22"/>
                <w:szCs w:val="22"/>
                <w:highlight w:val="none"/>
                <w:shd w:val="clear" w:color="auto" w:fill="FFFFFF"/>
                <w:lang w:val="en-US" w:eastAsia="zh-CN"/>
              </w:rPr>
            </w:pPr>
            <w:r>
              <w:rPr>
                <w:rFonts w:hint="eastAsia" w:ascii="宋体" w:hAnsi="宋体" w:eastAsia="宋体" w:cs="宋体"/>
                <w:b w:val="0"/>
                <w:bCs w:val="0"/>
                <w:color w:val="000000"/>
                <w:sz w:val="22"/>
                <w:szCs w:val="22"/>
                <w:highlight w:val="none"/>
                <w:shd w:val="clear" w:color="auto" w:fill="FFFFFF"/>
                <w:lang w:val="en-US" w:eastAsia="zh-CN"/>
              </w:rPr>
              <w:t>180</w:t>
            </w:r>
          </w:p>
        </w:tc>
      </w:tr>
      <w:tr w14:paraId="4E653DDF">
        <w:tblPrEx>
          <w:tblCellMar>
            <w:top w:w="0" w:type="dxa"/>
            <w:left w:w="108" w:type="dxa"/>
            <w:bottom w:w="0" w:type="dxa"/>
            <w:right w:w="108" w:type="dxa"/>
          </w:tblCellMar>
        </w:tblPrEx>
        <w:trPr>
          <w:trHeight w:val="1713" w:hRule="atLeast"/>
          <w:jc w:val="center"/>
        </w:trPr>
        <w:tc>
          <w:tcPr>
            <w:tcW w:w="384" w:type="pct"/>
            <w:tcBorders>
              <w:top w:val="single" w:color="000000" w:sz="4" w:space="0"/>
              <w:left w:val="single" w:color="000000" w:sz="4" w:space="0"/>
              <w:right w:val="single" w:color="000000" w:sz="4" w:space="0"/>
            </w:tcBorders>
            <w:vAlign w:val="center"/>
          </w:tcPr>
          <w:p w14:paraId="7F52F1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kern w:val="0"/>
                <w:sz w:val="22"/>
                <w:szCs w:val="22"/>
                <w:shd w:val="clear" w:color="auto" w:fill="FFFFFF"/>
                <w:lang w:val="en-US" w:eastAsia="zh-CN" w:bidi="ar"/>
              </w:rPr>
            </w:pPr>
            <w:r>
              <w:rPr>
                <w:rFonts w:hint="eastAsia" w:ascii="宋体" w:hAnsi="宋体" w:eastAsia="宋体" w:cs="宋体"/>
                <w:b/>
                <w:bCs/>
                <w:color w:val="000000"/>
                <w:kern w:val="0"/>
                <w:sz w:val="22"/>
                <w:szCs w:val="22"/>
                <w:shd w:val="clear" w:color="auto" w:fill="FFFFFF"/>
                <w:lang w:val="en-US" w:eastAsia="zh-CN" w:bidi="ar"/>
              </w:rPr>
              <w:t>3</w:t>
            </w:r>
          </w:p>
        </w:tc>
        <w:tc>
          <w:tcPr>
            <w:tcW w:w="436" w:type="pct"/>
            <w:tcBorders>
              <w:top w:val="single" w:color="000000" w:sz="4" w:space="0"/>
              <w:left w:val="single" w:color="000000" w:sz="4" w:space="0"/>
              <w:right w:val="single" w:color="000000" w:sz="4" w:space="0"/>
            </w:tcBorders>
            <w:vAlign w:val="center"/>
          </w:tcPr>
          <w:p w14:paraId="7FE3B5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kern w:val="0"/>
                <w:sz w:val="22"/>
                <w:szCs w:val="22"/>
                <w:shd w:val="clear" w:color="auto" w:fill="FFFFFF"/>
                <w:lang w:val="en-US" w:eastAsia="zh-CN" w:bidi="ar"/>
              </w:rPr>
            </w:pPr>
            <w:r>
              <w:rPr>
                <w:rFonts w:hint="eastAsia" w:ascii="宋体" w:hAnsi="宋体" w:eastAsia="宋体" w:cs="宋体"/>
                <w:b/>
                <w:bCs/>
                <w:color w:val="000000"/>
                <w:kern w:val="0"/>
                <w:sz w:val="22"/>
                <w:szCs w:val="22"/>
                <w:shd w:val="clear" w:color="auto" w:fill="FFFFFF"/>
                <w:lang w:val="en-US" w:eastAsia="zh-CN" w:bidi="ar"/>
              </w:rPr>
              <w:t>动画片</w:t>
            </w:r>
          </w:p>
        </w:tc>
        <w:tc>
          <w:tcPr>
            <w:tcW w:w="1595" w:type="pct"/>
            <w:tcBorders>
              <w:top w:val="single" w:color="000000" w:sz="4" w:space="0"/>
              <w:left w:val="single" w:color="000000" w:sz="4" w:space="0"/>
              <w:right w:val="single" w:color="000000" w:sz="4" w:space="0"/>
            </w:tcBorders>
            <w:vAlign w:val="center"/>
          </w:tcPr>
          <w:p w14:paraId="2BD9D28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color w:val="000000"/>
                <w:kern w:val="0"/>
                <w:sz w:val="22"/>
                <w:szCs w:val="22"/>
                <w:shd w:val="clear" w:color="auto" w:fill="FFFFFF"/>
                <w:lang w:bidi="ar"/>
              </w:rPr>
            </w:pPr>
            <w:r>
              <w:rPr>
                <w:rFonts w:hint="eastAsia" w:ascii="宋体" w:hAnsi="宋体" w:eastAsia="宋体" w:cs="宋体"/>
                <w:b w:val="0"/>
                <w:bCs w:val="0"/>
                <w:color w:val="000000"/>
                <w:kern w:val="0"/>
                <w:sz w:val="22"/>
                <w:szCs w:val="22"/>
                <w:shd w:val="clear" w:color="auto" w:fill="FFFFFF"/>
                <w:lang w:bidi="ar"/>
              </w:rPr>
              <w:t>根据</w:t>
            </w:r>
            <w:r>
              <w:rPr>
                <w:rFonts w:hint="eastAsia" w:ascii="宋体" w:hAnsi="宋体" w:eastAsia="宋体" w:cs="宋体"/>
                <w:b w:val="0"/>
                <w:bCs w:val="0"/>
                <w:color w:val="000000"/>
                <w:kern w:val="0"/>
                <w:sz w:val="22"/>
                <w:szCs w:val="22"/>
                <w:shd w:val="clear" w:color="auto" w:fill="FFFFFF"/>
                <w:lang w:val="en-US" w:eastAsia="zh-CN" w:bidi="ar"/>
              </w:rPr>
              <w:t>我行</w:t>
            </w:r>
            <w:r>
              <w:rPr>
                <w:rFonts w:hint="eastAsia" w:ascii="宋体" w:hAnsi="宋体" w:eastAsia="宋体" w:cs="宋体"/>
                <w:b w:val="0"/>
                <w:bCs w:val="0"/>
                <w:color w:val="000000"/>
                <w:kern w:val="0"/>
                <w:sz w:val="22"/>
                <w:szCs w:val="22"/>
                <w:shd w:val="clear" w:color="auto" w:fill="FFFFFF"/>
                <w:lang w:bidi="ar"/>
              </w:rPr>
              <w:t>要求，通过逐帧制作实现动态效果，以动画的形式制作消保教育、警示教育、反诈宣传、保密宣传、安全生产、产品服务流程等宣传片。</w:t>
            </w:r>
          </w:p>
        </w:tc>
        <w:tc>
          <w:tcPr>
            <w:tcW w:w="1777" w:type="pct"/>
            <w:tcBorders>
              <w:top w:val="single" w:color="000000" w:sz="4" w:space="0"/>
              <w:left w:val="single" w:color="000000" w:sz="4" w:space="0"/>
              <w:bottom w:val="single" w:color="000000" w:sz="4" w:space="0"/>
              <w:right w:val="single" w:color="000000" w:sz="4" w:space="0"/>
            </w:tcBorders>
            <w:vAlign w:val="center"/>
          </w:tcPr>
          <w:p w14:paraId="79725D4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color w:val="000000"/>
                <w:kern w:val="0"/>
                <w:sz w:val="22"/>
                <w:szCs w:val="22"/>
                <w:shd w:val="clear" w:color="auto" w:fill="FFFFFF"/>
                <w:lang w:bidi="ar"/>
              </w:rPr>
            </w:pPr>
            <w:r>
              <w:rPr>
                <w:rFonts w:hint="eastAsia" w:ascii="宋体" w:hAnsi="宋体" w:eastAsia="宋体" w:cs="宋体"/>
                <w:b w:val="0"/>
                <w:bCs w:val="0"/>
                <w:color w:val="000000"/>
                <w:kern w:val="0"/>
                <w:sz w:val="22"/>
                <w:szCs w:val="22"/>
                <w:shd w:val="clear" w:color="auto" w:fill="FFFFFF"/>
                <w:lang w:val="en-US" w:eastAsia="zh-CN" w:bidi="ar"/>
              </w:rPr>
              <w:t>供应商</w:t>
            </w:r>
            <w:r>
              <w:rPr>
                <w:rFonts w:hint="eastAsia" w:ascii="宋体" w:hAnsi="宋体" w:eastAsia="宋体" w:cs="宋体"/>
                <w:b w:val="0"/>
                <w:bCs w:val="0"/>
                <w:color w:val="000000"/>
                <w:kern w:val="0"/>
                <w:sz w:val="22"/>
                <w:szCs w:val="22"/>
                <w:shd w:val="clear" w:color="auto" w:fill="FFFFFF"/>
                <w:lang w:bidi="ar"/>
              </w:rPr>
              <w:t>根据</w:t>
            </w:r>
            <w:r>
              <w:rPr>
                <w:rFonts w:hint="eastAsia" w:ascii="宋体" w:hAnsi="宋体" w:eastAsia="宋体" w:cs="宋体"/>
                <w:b w:val="0"/>
                <w:bCs w:val="0"/>
                <w:color w:val="000000"/>
                <w:kern w:val="0"/>
                <w:sz w:val="22"/>
                <w:szCs w:val="22"/>
                <w:shd w:val="clear" w:color="auto" w:fill="FFFFFF"/>
                <w:lang w:val="en-US" w:eastAsia="zh-CN" w:bidi="ar"/>
              </w:rPr>
              <w:t>我行</w:t>
            </w:r>
            <w:r>
              <w:rPr>
                <w:rFonts w:hint="eastAsia" w:ascii="宋体" w:hAnsi="宋体" w:eastAsia="宋体" w:cs="宋体"/>
                <w:b w:val="0"/>
                <w:bCs w:val="0"/>
                <w:color w:val="000000"/>
                <w:kern w:val="0"/>
                <w:sz w:val="22"/>
                <w:szCs w:val="22"/>
                <w:shd w:val="clear" w:color="auto" w:fill="FFFFFF"/>
                <w:lang w:bidi="ar"/>
              </w:rPr>
              <w:t>要求及提供素材进行前期素材整理、脚本撰写、制作剪辑、调色及动画特效包装、</w:t>
            </w:r>
            <w:r>
              <w:rPr>
                <w:rFonts w:hint="eastAsia" w:ascii="宋体" w:hAnsi="宋体" w:eastAsia="宋体" w:cs="宋体"/>
                <w:b w:val="0"/>
                <w:bCs w:val="0"/>
                <w:color w:val="000000"/>
                <w:kern w:val="0"/>
                <w:sz w:val="22"/>
                <w:szCs w:val="22"/>
                <w:shd w:val="clear" w:color="auto" w:fill="FFFFFF"/>
                <w:lang w:val="en-US" w:eastAsia="zh-CN" w:bidi="ar"/>
              </w:rPr>
              <w:t>配音</w:t>
            </w:r>
            <w:r>
              <w:rPr>
                <w:rFonts w:hint="eastAsia" w:ascii="宋体" w:hAnsi="宋体" w:eastAsia="宋体" w:cs="宋体"/>
                <w:b w:val="0"/>
                <w:bCs w:val="0"/>
                <w:color w:val="000000"/>
                <w:kern w:val="0"/>
                <w:sz w:val="22"/>
                <w:szCs w:val="22"/>
                <w:shd w:val="clear" w:color="auto" w:fill="FFFFFF"/>
                <w:lang w:bidi="ar"/>
              </w:rPr>
              <w:t>、字幕及音乐配置等工作。</w:t>
            </w:r>
          </w:p>
        </w:tc>
        <w:tc>
          <w:tcPr>
            <w:tcW w:w="805" w:type="pct"/>
            <w:tcBorders>
              <w:top w:val="single" w:color="000000" w:sz="4" w:space="0"/>
              <w:left w:val="single" w:color="000000" w:sz="4" w:space="0"/>
              <w:bottom w:val="single" w:color="000000" w:sz="4" w:space="0"/>
              <w:right w:val="single" w:color="000000" w:sz="4" w:space="0"/>
            </w:tcBorders>
            <w:vAlign w:val="center"/>
          </w:tcPr>
          <w:p w14:paraId="2D396C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宋体"/>
                <w:b w:val="0"/>
                <w:bCs w:val="0"/>
                <w:color w:val="000000"/>
                <w:sz w:val="22"/>
                <w:szCs w:val="22"/>
                <w:highlight w:val="none"/>
                <w:shd w:val="clear" w:color="auto" w:fill="FFFFFF"/>
                <w:lang w:val="en-US" w:eastAsia="zh-CN"/>
              </w:rPr>
            </w:pPr>
            <w:r>
              <w:rPr>
                <w:rFonts w:hint="eastAsia" w:ascii="宋体" w:hAnsi="宋体" w:eastAsia="宋体" w:cs="宋体"/>
                <w:b w:val="0"/>
                <w:bCs w:val="0"/>
                <w:color w:val="000000"/>
                <w:sz w:val="22"/>
                <w:szCs w:val="22"/>
                <w:highlight w:val="none"/>
                <w:shd w:val="clear" w:color="auto" w:fill="FFFFFF"/>
                <w:lang w:val="en-US" w:eastAsia="zh-CN"/>
              </w:rPr>
              <w:t>160</w:t>
            </w:r>
          </w:p>
        </w:tc>
      </w:tr>
      <w:tr w14:paraId="2FE8F5E8">
        <w:tblPrEx>
          <w:tblCellMar>
            <w:top w:w="0" w:type="dxa"/>
            <w:left w:w="108" w:type="dxa"/>
            <w:bottom w:w="0" w:type="dxa"/>
            <w:right w:w="108" w:type="dxa"/>
          </w:tblCellMar>
        </w:tblPrEx>
        <w:trPr>
          <w:trHeight w:val="1441" w:hRule="atLeast"/>
          <w:jc w:val="center"/>
        </w:trPr>
        <w:tc>
          <w:tcPr>
            <w:tcW w:w="384" w:type="pct"/>
            <w:tcBorders>
              <w:top w:val="single" w:color="000000" w:sz="4" w:space="0"/>
              <w:left w:val="single" w:color="000000" w:sz="4" w:space="0"/>
              <w:bottom w:val="single" w:color="000000" w:sz="4" w:space="0"/>
              <w:right w:val="single" w:color="000000" w:sz="4" w:space="0"/>
            </w:tcBorders>
            <w:vAlign w:val="center"/>
          </w:tcPr>
          <w:p w14:paraId="4AEB63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sz w:val="22"/>
                <w:szCs w:val="22"/>
                <w:shd w:val="clear" w:color="auto" w:fill="FFFFFF"/>
              </w:rPr>
            </w:pPr>
            <w:r>
              <w:rPr>
                <w:rFonts w:hint="eastAsia" w:ascii="宋体" w:hAnsi="宋体" w:eastAsia="宋体" w:cs="宋体"/>
                <w:b/>
                <w:bCs/>
                <w:color w:val="000000"/>
                <w:kern w:val="0"/>
                <w:sz w:val="22"/>
                <w:szCs w:val="22"/>
                <w:shd w:val="clear" w:color="auto" w:fill="FFFFFF"/>
                <w:lang w:bidi="ar"/>
              </w:rPr>
              <w:t>4</w:t>
            </w:r>
          </w:p>
        </w:tc>
        <w:tc>
          <w:tcPr>
            <w:tcW w:w="436" w:type="pct"/>
            <w:tcBorders>
              <w:top w:val="single" w:color="000000" w:sz="4" w:space="0"/>
              <w:left w:val="single" w:color="000000" w:sz="4" w:space="0"/>
              <w:bottom w:val="single" w:color="000000" w:sz="4" w:space="0"/>
              <w:right w:val="single" w:color="000000" w:sz="4" w:space="0"/>
            </w:tcBorders>
            <w:vAlign w:val="center"/>
          </w:tcPr>
          <w:p w14:paraId="5110DA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sz w:val="22"/>
                <w:szCs w:val="22"/>
                <w:shd w:val="clear" w:color="auto" w:fill="FFFFFF"/>
                <w:lang w:val="en-US" w:eastAsia="zh-CN"/>
              </w:rPr>
            </w:pPr>
            <w:r>
              <w:rPr>
                <w:rFonts w:hint="eastAsia" w:ascii="宋体" w:hAnsi="宋体" w:eastAsia="宋体" w:cs="宋体"/>
                <w:b/>
                <w:bCs/>
                <w:color w:val="000000"/>
                <w:sz w:val="22"/>
                <w:szCs w:val="22"/>
                <w:shd w:val="clear" w:color="auto" w:fill="FFFFFF"/>
                <w:lang w:val="en-US" w:eastAsia="zh-CN"/>
              </w:rPr>
              <w:t>视频剪辑</w:t>
            </w:r>
          </w:p>
        </w:tc>
        <w:tc>
          <w:tcPr>
            <w:tcW w:w="1595" w:type="pct"/>
            <w:tcBorders>
              <w:top w:val="single" w:color="000000" w:sz="4" w:space="0"/>
              <w:left w:val="single" w:color="000000" w:sz="4" w:space="0"/>
              <w:bottom w:val="single" w:color="000000" w:sz="4" w:space="0"/>
              <w:right w:val="single" w:color="000000" w:sz="4" w:space="0"/>
            </w:tcBorders>
            <w:vAlign w:val="center"/>
          </w:tcPr>
          <w:p w14:paraId="71DA661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宋体" w:hAnsi="宋体" w:eastAsia="宋体" w:cs="宋体"/>
                <w:b w:val="0"/>
                <w:bCs w:val="0"/>
                <w:color w:val="000000"/>
                <w:sz w:val="22"/>
                <w:szCs w:val="22"/>
                <w:shd w:val="clear" w:color="auto" w:fill="FFFFFF"/>
                <w:lang w:val="en-US" w:eastAsia="zh-CN"/>
              </w:rPr>
            </w:pPr>
            <w:r>
              <w:rPr>
                <w:rFonts w:hint="eastAsia" w:ascii="宋体" w:hAnsi="宋体" w:eastAsia="宋体" w:cs="宋体"/>
                <w:b w:val="0"/>
                <w:bCs w:val="0"/>
                <w:color w:val="000000"/>
                <w:sz w:val="22"/>
                <w:szCs w:val="22"/>
                <w:shd w:val="clear" w:color="auto" w:fill="FFFFFF"/>
                <w:lang w:val="en-US" w:eastAsia="zh-CN"/>
              </w:rPr>
              <w:t>我行</w:t>
            </w:r>
            <w:r>
              <w:rPr>
                <w:rFonts w:hint="eastAsia" w:ascii="宋体" w:hAnsi="宋体" w:eastAsia="宋体" w:cs="宋体"/>
                <w:b w:val="0"/>
                <w:bCs w:val="0"/>
                <w:color w:val="000000"/>
                <w:sz w:val="22"/>
                <w:szCs w:val="22"/>
                <w:shd w:val="clear" w:color="auto" w:fill="FFFFFF"/>
              </w:rPr>
              <w:t>提供解说词及部分图片、视频素材，结合</w:t>
            </w:r>
            <w:r>
              <w:rPr>
                <w:rFonts w:hint="eastAsia" w:ascii="宋体" w:hAnsi="宋体" w:eastAsia="宋体" w:cs="宋体"/>
                <w:b w:val="0"/>
                <w:bCs w:val="0"/>
                <w:color w:val="000000"/>
                <w:sz w:val="22"/>
                <w:szCs w:val="22"/>
                <w:shd w:val="clear" w:color="auto" w:fill="FFFFFF"/>
                <w:lang w:val="en-US" w:eastAsia="zh-CN"/>
              </w:rPr>
              <w:t>供应商</w:t>
            </w:r>
            <w:r>
              <w:rPr>
                <w:rFonts w:hint="eastAsia" w:ascii="宋体" w:hAnsi="宋体" w:eastAsia="宋体" w:cs="宋体"/>
                <w:b w:val="0"/>
                <w:bCs w:val="0"/>
                <w:color w:val="000000"/>
                <w:sz w:val="22"/>
                <w:szCs w:val="22"/>
                <w:shd w:val="clear" w:color="auto" w:fill="FFFFFF"/>
              </w:rPr>
              <w:t>视频及图片素材库，</w:t>
            </w:r>
            <w:r>
              <w:rPr>
                <w:rFonts w:hint="eastAsia" w:ascii="宋体" w:hAnsi="宋体" w:eastAsia="宋体" w:cs="宋体"/>
                <w:b w:val="0"/>
                <w:bCs w:val="0"/>
                <w:color w:val="000000"/>
                <w:sz w:val="22"/>
                <w:szCs w:val="22"/>
                <w:shd w:val="clear" w:color="auto" w:fill="FFFFFF"/>
                <w:lang w:val="en-US" w:eastAsia="zh-CN"/>
              </w:rPr>
              <w:t>进行视频剪辑制作。</w:t>
            </w:r>
          </w:p>
        </w:tc>
        <w:tc>
          <w:tcPr>
            <w:tcW w:w="1777" w:type="pct"/>
            <w:tcBorders>
              <w:top w:val="single" w:color="000000" w:sz="4" w:space="0"/>
              <w:left w:val="single" w:color="000000" w:sz="4" w:space="0"/>
              <w:bottom w:val="single" w:color="000000" w:sz="4" w:space="0"/>
              <w:right w:val="single" w:color="000000" w:sz="4" w:space="0"/>
            </w:tcBorders>
            <w:vAlign w:val="center"/>
          </w:tcPr>
          <w:p w14:paraId="30D1EE3E">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color w:val="000000"/>
                <w:sz w:val="22"/>
                <w:szCs w:val="22"/>
                <w:shd w:val="clear" w:color="auto" w:fill="FFFFFF"/>
              </w:rPr>
            </w:pPr>
            <w:r>
              <w:rPr>
                <w:rFonts w:hint="eastAsia" w:ascii="宋体" w:hAnsi="宋体" w:eastAsia="宋体" w:cs="宋体"/>
                <w:b w:val="0"/>
                <w:bCs w:val="0"/>
                <w:color w:val="000000"/>
                <w:sz w:val="22"/>
                <w:szCs w:val="22"/>
                <w:shd w:val="clear" w:color="auto" w:fill="FFFFFF"/>
                <w:lang w:val="en-US" w:eastAsia="zh-CN"/>
              </w:rPr>
              <w:t>供应商</w:t>
            </w:r>
            <w:r>
              <w:rPr>
                <w:rFonts w:hint="eastAsia" w:ascii="宋体" w:hAnsi="宋体" w:eastAsia="宋体" w:cs="宋体"/>
                <w:b w:val="0"/>
                <w:bCs w:val="0"/>
                <w:color w:val="000000"/>
                <w:sz w:val="22"/>
                <w:szCs w:val="22"/>
                <w:shd w:val="clear" w:color="auto" w:fill="FFFFFF"/>
              </w:rPr>
              <w:t>进行前期素材整理、脚本撰写、剪辑渲染、调色及动画特效包装、</w:t>
            </w:r>
            <w:r>
              <w:rPr>
                <w:rFonts w:hint="eastAsia" w:ascii="宋体" w:hAnsi="宋体" w:eastAsia="宋体" w:cs="宋体"/>
                <w:b w:val="0"/>
                <w:bCs w:val="0"/>
                <w:color w:val="000000"/>
                <w:sz w:val="22"/>
                <w:szCs w:val="22"/>
                <w:shd w:val="clear" w:color="auto" w:fill="FFFFFF"/>
                <w:lang w:val="en-US" w:eastAsia="zh-CN"/>
              </w:rPr>
              <w:t>配音</w:t>
            </w:r>
            <w:r>
              <w:rPr>
                <w:rFonts w:hint="eastAsia" w:ascii="宋体" w:hAnsi="宋体" w:eastAsia="宋体" w:cs="宋体"/>
                <w:b w:val="0"/>
                <w:bCs w:val="0"/>
                <w:color w:val="000000"/>
                <w:sz w:val="22"/>
                <w:szCs w:val="22"/>
                <w:shd w:val="clear" w:color="auto" w:fill="FFFFFF"/>
              </w:rPr>
              <w:t>、字幕及音乐配置等工作，输出视频成品。</w:t>
            </w:r>
          </w:p>
        </w:tc>
        <w:tc>
          <w:tcPr>
            <w:tcW w:w="805" w:type="pct"/>
            <w:tcBorders>
              <w:top w:val="single" w:color="000000" w:sz="4" w:space="0"/>
              <w:left w:val="single" w:color="000000" w:sz="4" w:space="0"/>
              <w:bottom w:val="single" w:color="000000" w:sz="4" w:space="0"/>
              <w:right w:val="single" w:color="000000" w:sz="4" w:space="0"/>
            </w:tcBorders>
            <w:vAlign w:val="center"/>
          </w:tcPr>
          <w:p w14:paraId="05B34D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宋体"/>
                <w:b w:val="0"/>
                <w:bCs w:val="0"/>
                <w:color w:val="000000"/>
                <w:sz w:val="22"/>
                <w:szCs w:val="22"/>
                <w:highlight w:val="none"/>
                <w:shd w:val="clear" w:color="auto" w:fill="FFFFFF"/>
                <w:lang w:val="en-US" w:eastAsia="zh-CN"/>
              </w:rPr>
            </w:pPr>
            <w:r>
              <w:rPr>
                <w:rFonts w:hint="eastAsia" w:ascii="宋体" w:hAnsi="宋体" w:eastAsia="宋体" w:cs="宋体"/>
                <w:b w:val="0"/>
                <w:bCs w:val="0"/>
                <w:color w:val="000000"/>
                <w:sz w:val="22"/>
                <w:szCs w:val="22"/>
                <w:highlight w:val="none"/>
                <w:shd w:val="clear" w:color="auto" w:fill="FFFFFF"/>
                <w:lang w:val="en-US" w:eastAsia="zh-CN"/>
              </w:rPr>
              <w:t>80</w:t>
            </w:r>
          </w:p>
        </w:tc>
      </w:tr>
      <w:tr w14:paraId="74B06688">
        <w:tblPrEx>
          <w:tblCellMar>
            <w:top w:w="0" w:type="dxa"/>
            <w:left w:w="108" w:type="dxa"/>
            <w:bottom w:w="0" w:type="dxa"/>
            <w:right w:w="108" w:type="dxa"/>
          </w:tblCellMar>
        </w:tblPrEx>
        <w:trPr>
          <w:trHeight w:val="600" w:hRule="atLeast"/>
          <w:jc w:val="center"/>
        </w:trPr>
        <w:tc>
          <w:tcPr>
            <w:tcW w:w="4194" w:type="pct"/>
            <w:gridSpan w:val="4"/>
            <w:tcBorders>
              <w:top w:val="single" w:color="000000" w:sz="4" w:space="0"/>
              <w:left w:val="single" w:color="000000" w:sz="4" w:space="0"/>
              <w:bottom w:val="single" w:color="000000" w:sz="4" w:space="0"/>
              <w:right w:val="single" w:color="000000" w:sz="4" w:space="0"/>
            </w:tcBorders>
            <w:vAlign w:val="center"/>
          </w:tcPr>
          <w:p w14:paraId="3E0E9B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宋体"/>
                <w:b w:val="0"/>
                <w:bCs w:val="0"/>
                <w:color w:val="000000"/>
                <w:sz w:val="22"/>
                <w:szCs w:val="22"/>
                <w:shd w:val="clear" w:color="auto" w:fill="FFFFFF"/>
                <w:lang w:val="en-US" w:eastAsia="zh-CN"/>
              </w:rPr>
            </w:pPr>
            <w:r>
              <w:rPr>
                <w:rFonts w:hint="eastAsia" w:ascii="宋体" w:hAnsi="宋体" w:eastAsia="宋体" w:cs="宋体"/>
                <w:b w:val="0"/>
                <w:bCs w:val="0"/>
                <w:color w:val="000000"/>
                <w:sz w:val="22"/>
                <w:szCs w:val="22"/>
                <w:shd w:val="clear" w:color="auto" w:fill="FFFFFF"/>
                <w:lang w:val="en-US" w:eastAsia="zh-CN"/>
              </w:rPr>
              <w:t>合计</w:t>
            </w:r>
          </w:p>
        </w:tc>
        <w:tc>
          <w:tcPr>
            <w:tcW w:w="805" w:type="pct"/>
            <w:tcBorders>
              <w:top w:val="single" w:color="000000" w:sz="4" w:space="0"/>
              <w:left w:val="single" w:color="000000" w:sz="4" w:space="0"/>
              <w:bottom w:val="single" w:color="000000" w:sz="4" w:space="0"/>
              <w:right w:val="single" w:color="000000" w:sz="4" w:space="0"/>
            </w:tcBorders>
            <w:vAlign w:val="center"/>
          </w:tcPr>
          <w:p w14:paraId="6FE82B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宋体"/>
                <w:b w:val="0"/>
                <w:bCs w:val="0"/>
                <w:color w:val="000000"/>
                <w:sz w:val="22"/>
                <w:szCs w:val="22"/>
                <w:highlight w:val="none"/>
                <w:shd w:val="clear" w:color="auto" w:fill="FFFFFF"/>
                <w:lang w:val="en-US" w:eastAsia="zh-CN"/>
              </w:rPr>
            </w:pPr>
            <w:r>
              <w:rPr>
                <w:rFonts w:hint="eastAsia" w:ascii="宋体" w:hAnsi="宋体" w:eastAsia="宋体" w:cs="宋体"/>
                <w:b w:val="0"/>
                <w:bCs w:val="0"/>
                <w:color w:val="000000"/>
                <w:sz w:val="22"/>
                <w:szCs w:val="22"/>
                <w:highlight w:val="none"/>
                <w:shd w:val="clear" w:color="auto" w:fill="FFFFFF"/>
                <w:lang w:val="en-US" w:eastAsia="zh-CN"/>
              </w:rPr>
              <w:t>480</w:t>
            </w:r>
          </w:p>
        </w:tc>
      </w:tr>
      <w:tr w14:paraId="58E97322">
        <w:tblPrEx>
          <w:tblCellMar>
            <w:top w:w="0" w:type="dxa"/>
            <w:left w:w="108" w:type="dxa"/>
            <w:bottom w:w="0" w:type="dxa"/>
            <w:right w:w="108" w:type="dxa"/>
          </w:tblCellMar>
        </w:tblPrEx>
        <w:trPr>
          <w:trHeight w:val="6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45FBF8A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color w:val="000000"/>
                <w:sz w:val="22"/>
                <w:szCs w:val="22"/>
                <w:highlight w:val="none"/>
                <w:shd w:val="clear" w:color="auto" w:fill="FFFFFF"/>
                <w:lang w:val="en-US" w:eastAsia="zh-CN"/>
              </w:rPr>
            </w:pPr>
            <w:r>
              <w:rPr>
                <w:rFonts w:hint="eastAsia" w:ascii="宋体" w:hAnsi="宋体" w:eastAsia="宋体" w:cs="宋体"/>
                <w:b w:val="0"/>
                <w:bCs w:val="0"/>
                <w:color w:val="000000"/>
                <w:sz w:val="22"/>
                <w:szCs w:val="22"/>
                <w:highlight w:val="none"/>
                <w:shd w:val="clear" w:color="auto" w:fill="FFFFFF"/>
                <w:lang w:val="en-US" w:eastAsia="zh-CN"/>
              </w:rPr>
              <w:t>宣传片类型视频拍摄包括不限于以下：</w:t>
            </w:r>
          </w:p>
          <w:p w14:paraId="12173D43">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color w:val="000000"/>
                <w:sz w:val="22"/>
                <w:szCs w:val="22"/>
                <w:highlight w:val="none"/>
                <w:shd w:val="clear" w:color="auto" w:fill="FFFFFF"/>
                <w:lang w:val="en-US" w:eastAsia="zh-CN"/>
              </w:rPr>
            </w:pPr>
            <w:r>
              <w:rPr>
                <w:rFonts w:hint="eastAsia" w:ascii="宋体" w:hAnsi="宋体" w:eastAsia="宋体" w:cs="宋体"/>
                <w:b w:val="0"/>
                <w:bCs w:val="0"/>
                <w:color w:val="000000"/>
                <w:sz w:val="22"/>
                <w:szCs w:val="22"/>
                <w:highlight w:val="none"/>
                <w:shd w:val="clear" w:color="auto" w:fill="FFFFFF"/>
                <w:lang w:val="en-US" w:eastAsia="zh-CN"/>
              </w:rPr>
              <w:t>1.品牌形象类宣传片：展现建设银行分支机构良好形象与优质金融服务，包含工作总结类汇报片，展示一段时期内重点工作等情况。</w:t>
            </w:r>
          </w:p>
          <w:p w14:paraId="6F18A1B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color w:val="000000"/>
                <w:sz w:val="22"/>
                <w:szCs w:val="22"/>
                <w:highlight w:val="none"/>
                <w:shd w:val="clear" w:color="auto" w:fill="FFFFFF"/>
                <w:lang w:val="en-US" w:eastAsia="zh-CN"/>
              </w:rPr>
            </w:pPr>
            <w:r>
              <w:rPr>
                <w:rFonts w:hint="eastAsia" w:ascii="宋体" w:hAnsi="宋体" w:eastAsia="宋体" w:cs="宋体"/>
                <w:b w:val="0"/>
                <w:bCs w:val="0"/>
                <w:color w:val="000000"/>
                <w:sz w:val="22"/>
                <w:szCs w:val="22"/>
                <w:highlight w:val="none"/>
                <w:shd w:val="clear" w:color="auto" w:fill="FFFFFF"/>
                <w:lang w:val="en-US" w:eastAsia="zh-CN"/>
              </w:rPr>
              <w:t>2.人物/产品/业务/服务宣传：对人物或先进集体、产品/业务/服务进行宣传展示，包含不限于以客户讲故事、员工讲故事等方式展示企业服务亮点等，配合一定的创意展示方式、历史资料画面等，结合采访、实地情景拍摄。</w:t>
            </w:r>
          </w:p>
          <w:p w14:paraId="13925261">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color w:val="000000"/>
                <w:sz w:val="22"/>
                <w:szCs w:val="22"/>
                <w:highlight w:val="none"/>
                <w:shd w:val="clear" w:color="auto" w:fill="FFFFFF"/>
                <w:lang w:val="en-US" w:eastAsia="zh-CN"/>
              </w:rPr>
            </w:pPr>
            <w:r>
              <w:rPr>
                <w:rFonts w:hint="eastAsia" w:ascii="宋体" w:hAnsi="宋体" w:eastAsia="宋体" w:cs="宋体"/>
                <w:b w:val="0"/>
                <w:bCs w:val="0"/>
                <w:color w:val="000000"/>
                <w:sz w:val="22"/>
                <w:szCs w:val="22"/>
                <w:highlight w:val="none"/>
                <w:shd w:val="clear" w:color="auto" w:fill="FFFFFF"/>
                <w:lang w:val="en-US" w:eastAsia="zh-CN"/>
              </w:rPr>
              <w:t>3.主题创作类视频：围绕特定主题以创作性手法传递银行品牌理念、服务价值或业务优势，如原创或改编歌曲、舞蹈、rap等，涉及提供原创编曲填词、录音棚录音、后期混音、舞台布景、演员妆造道具、外景实拍等服务。）</w:t>
            </w:r>
          </w:p>
          <w:p w14:paraId="4234BA26">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color w:val="000000"/>
                <w:sz w:val="22"/>
                <w:szCs w:val="22"/>
                <w:highlight w:val="none"/>
                <w:shd w:val="clear" w:color="auto" w:fill="FFFFFF"/>
                <w:lang w:val="en-US" w:eastAsia="zh-CN"/>
              </w:rPr>
            </w:pPr>
            <w:r>
              <w:rPr>
                <w:rFonts w:hint="eastAsia" w:ascii="宋体" w:hAnsi="宋体" w:eastAsia="宋体" w:cs="宋体"/>
                <w:b w:val="0"/>
                <w:bCs w:val="0"/>
                <w:color w:val="000000"/>
                <w:sz w:val="22"/>
                <w:szCs w:val="22"/>
                <w:highlight w:val="none"/>
                <w:shd w:val="clear" w:color="auto" w:fill="FFFFFF"/>
                <w:lang w:val="en-US" w:eastAsia="zh-CN"/>
              </w:rPr>
              <w:t>4.纪录类宣传片：以真人真事为创作素材，经一定艺术化处理，展现真实事件、引发思考的非虚构视频。此类视频因时长较长，实际中可按照宣传片+视频剪辑两部分进行结算，由我行与供应商协商确定比例。</w:t>
            </w:r>
          </w:p>
        </w:tc>
      </w:tr>
    </w:tbl>
    <w:p w14:paraId="2D8C7DF8">
      <w:pPr>
        <w:keepNext w:val="0"/>
        <w:keepLines w:val="0"/>
        <w:pageBreakBefore w:val="0"/>
        <w:kinsoku/>
        <w:wordWrap/>
        <w:overflowPunct/>
        <w:topLinePunct w:val="0"/>
        <w:autoSpaceDE/>
        <w:autoSpaceDN/>
        <w:bidi w:val="0"/>
        <w:spacing w:line="560" w:lineRule="exact"/>
        <w:ind w:firstLine="640" w:firstLineChars="200"/>
        <w:jc w:val="left"/>
        <w:rPr>
          <w:rFonts w:hint="eastAsia" w:ascii="彩虹黑体" w:hAnsi="彩虹黑体" w:eastAsia="彩虹黑体" w:cs="彩虹黑体"/>
          <w:b w:val="0"/>
          <w:bCs/>
          <w:snapToGrid w:val="0"/>
          <w:kern w:val="0"/>
          <w:sz w:val="32"/>
          <w:szCs w:val="32"/>
          <w:lang w:val="en-US" w:eastAsia="zh-CN"/>
        </w:rPr>
      </w:pPr>
      <w:r>
        <w:rPr>
          <w:rFonts w:hint="eastAsia" w:ascii="彩虹黑体" w:hAnsi="彩虹黑体" w:eastAsia="彩虹黑体" w:cs="彩虹黑体"/>
          <w:b w:val="0"/>
          <w:bCs/>
          <w:snapToGrid w:val="0"/>
          <w:kern w:val="0"/>
          <w:sz w:val="32"/>
          <w:szCs w:val="32"/>
          <w:lang w:val="en-US" w:eastAsia="zh-CN"/>
        </w:rPr>
        <w:t>二、供应商资质要求</w:t>
      </w:r>
    </w:p>
    <w:p w14:paraId="711EEA94">
      <w:pPr>
        <w:pStyle w:val="5"/>
        <w:keepNext w:val="0"/>
        <w:keepLines w:val="0"/>
        <w:pageBreakBefore w:val="0"/>
        <w:kinsoku/>
        <w:wordWrap/>
        <w:overflowPunct/>
        <w:topLinePunct w:val="0"/>
        <w:autoSpaceDE/>
        <w:autoSpaceDN/>
        <w:bidi w:val="0"/>
        <w:spacing w:line="560" w:lineRule="exact"/>
        <w:ind w:firstLine="640"/>
        <w:jc w:val="left"/>
        <w:rPr>
          <w:rFonts w:hint="eastAsia" w:ascii="彩虹粗仿宋" w:hAnsi="彩虹粗仿宋" w:eastAsia="彩虹粗仿宋" w:cs="彩虹粗仿宋"/>
          <w:snapToGrid w:val="0"/>
          <w:sz w:val="32"/>
          <w:szCs w:val="32"/>
        </w:rPr>
      </w:pPr>
      <w:r>
        <w:rPr>
          <w:rFonts w:hint="eastAsia" w:ascii="彩虹粗仿宋" w:hAnsi="彩虹粗仿宋" w:eastAsia="彩虹粗仿宋" w:cs="彩虹粗仿宋"/>
          <w:snapToGrid w:val="0"/>
          <w:kern w:val="0"/>
          <w:sz w:val="32"/>
          <w:szCs w:val="32"/>
          <w:lang w:val="en-US" w:eastAsia="zh-CN" w:bidi="ar-SA"/>
        </w:rPr>
        <w:t>（一）</w:t>
      </w:r>
      <w:r>
        <w:rPr>
          <w:rFonts w:hint="eastAsia" w:ascii="彩虹粗仿宋" w:hAnsi="宋体" w:eastAsia="彩虹粗仿宋"/>
          <w:snapToGrid w:val="0"/>
          <w:kern w:val="0"/>
          <w:sz w:val="32"/>
          <w:szCs w:val="32"/>
        </w:rPr>
        <w:t>供应商</w:t>
      </w:r>
      <w:r>
        <w:rPr>
          <w:rFonts w:hint="eastAsia" w:ascii="彩虹粗仿宋" w:hAnsi="彩虹粗仿宋" w:eastAsia="彩虹粗仿宋" w:cs="彩虹粗仿宋"/>
          <w:snapToGrid w:val="0"/>
          <w:sz w:val="32"/>
          <w:szCs w:val="32"/>
        </w:rPr>
        <w:t>成立时间不少于</w:t>
      </w:r>
      <w:r>
        <w:rPr>
          <w:rFonts w:hint="eastAsia" w:ascii="彩虹粗仿宋" w:hAnsi="彩虹粗仿宋" w:eastAsia="彩虹粗仿宋" w:cs="彩虹粗仿宋"/>
          <w:snapToGrid w:val="0"/>
          <w:sz w:val="32"/>
          <w:szCs w:val="32"/>
          <w:lang w:val="en-US" w:eastAsia="zh-CN"/>
        </w:rPr>
        <w:t>3</w:t>
      </w:r>
      <w:r>
        <w:rPr>
          <w:rFonts w:hint="eastAsia" w:ascii="彩虹粗仿宋" w:hAnsi="彩虹粗仿宋" w:eastAsia="彩虹粗仿宋" w:cs="彩虹粗仿宋"/>
          <w:snapToGrid w:val="0"/>
          <w:sz w:val="32"/>
          <w:szCs w:val="32"/>
        </w:rPr>
        <w:t>年，</w:t>
      </w:r>
      <w:r>
        <w:rPr>
          <w:rFonts w:hint="eastAsia" w:ascii="彩虹粗仿宋" w:hAnsi="彩虹粗仿宋" w:eastAsia="彩虹粗仿宋" w:cs="彩虹粗仿宋"/>
          <w:snapToGrid w:val="0"/>
          <w:sz w:val="32"/>
          <w:szCs w:val="32"/>
          <w:lang w:val="en-US" w:eastAsia="zh-CN"/>
        </w:rPr>
        <w:t>营业执照注册地及实际经营场所须在广西区南宁市内（需提供带水印的经营场所照片，包括不限于公司门面、工位等内外部照片），经营范围</w:t>
      </w:r>
      <w:r>
        <w:rPr>
          <w:rFonts w:hint="eastAsia" w:ascii="彩虹粗仿宋" w:hAnsi="彩虹粗仿宋" w:eastAsia="彩虹粗仿宋" w:cs="彩虹粗仿宋"/>
          <w:snapToGrid w:val="0"/>
          <w:sz w:val="32"/>
          <w:szCs w:val="32"/>
        </w:rPr>
        <w:t>需具备视频拍摄制作或</w:t>
      </w:r>
      <w:r>
        <w:rPr>
          <w:rFonts w:hint="eastAsia" w:ascii="彩虹粗仿宋" w:hAnsi="彩虹粗仿宋" w:eastAsia="彩虹粗仿宋" w:cs="彩虹粗仿宋"/>
          <w:snapToGrid w:val="0"/>
          <w:sz w:val="32"/>
          <w:szCs w:val="32"/>
          <w:lang w:val="en-US" w:eastAsia="zh-CN"/>
        </w:rPr>
        <w:t>与视频拍摄服务有关的内容</w:t>
      </w:r>
      <w:r>
        <w:rPr>
          <w:rFonts w:hint="eastAsia" w:ascii="彩虹粗仿宋" w:hAnsi="彩虹粗仿宋" w:eastAsia="彩虹粗仿宋" w:cs="彩虹粗仿宋"/>
          <w:snapToGrid w:val="0"/>
          <w:sz w:val="32"/>
          <w:szCs w:val="32"/>
        </w:rPr>
        <w:t>。</w:t>
      </w:r>
    </w:p>
    <w:p w14:paraId="787CFCB2">
      <w:pPr>
        <w:keepNext w:val="0"/>
        <w:keepLines w:val="0"/>
        <w:pageBreakBefore w:val="0"/>
        <w:kinsoku/>
        <w:wordWrap/>
        <w:overflowPunct/>
        <w:topLinePunct w:val="0"/>
        <w:autoSpaceDE/>
        <w:autoSpaceDN/>
        <w:bidi w:val="0"/>
        <w:spacing w:line="560" w:lineRule="exact"/>
        <w:ind w:firstLine="640" w:firstLineChars="200"/>
        <w:jc w:val="left"/>
        <w:rPr>
          <w:rFonts w:hint="eastAsia" w:ascii="彩虹粗仿宋" w:hAnsi="彩虹粗仿宋" w:eastAsia="彩虹粗仿宋" w:cs="彩虹粗仿宋"/>
          <w:snapToGrid w:val="0"/>
          <w:color w:val="FF0000"/>
          <w:kern w:val="0"/>
          <w:sz w:val="32"/>
          <w:szCs w:val="32"/>
        </w:rPr>
      </w:pPr>
      <w:r>
        <w:rPr>
          <w:rFonts w:hint="eastAsia" w:ascii="彩虹粗仿宋" w:hAnsi="彩虹粗仿宋" w:eastAsia="彩虹粗仿宋" w:cs="彩虹粗仿宋"/>
          <w:snapToGrid w:val="0"/>
          <w:sz w:val="32"/>
          <w:szCs w:val="32"/>
          <w:lang w:eastAsia="zh-CN"/>
        </w:rPr>
        <w:t>（</w:t>
      </w:r>
      <w:r>
        <w:rPr>
          <w:rFonts w:hint="eastAsia" w:ascii="彩虹粗仿宋" w:hAnsi="彩虹粗仿宋" w:eastAsia="彩虹粗仿宋" w:cs="彩虹粗仿宋"/>
          <w:snapToGrid w:val="0"/>
          <w:sz w:val="32"/>
          <w:szCs w:val="32"/>
          <w:lang w:val="en-US" w:eastAsia="zh-CN"/>
        </w:rPr>
        <w:t>二</w:t>
      </w:r>
      <w:r>
        <w:rPr>
          <w:rFonts w:hint="eastAsia" w:ascii="彩虹粗仿宋" w:hAnsi="彩虹粗仿宋" w:eastAsia="彩虹粗仿宋" w:cs="彩虹粗仿宋"/>
          <w:snapToGrid w:val="0"/>
          <w:sz w:val="32"/>
          <w:szCs w:val="32"/>
          <w:lang w:eastAsia="zh-CN"/>
        </w:rPr>
        <w:t>）</w:t>
      </w:r>
      <w:r>
        <w:rPr>
          <w:rFonts w:hint="eastAsia" w:ascii="彩虹粗仿宋" w:hAnsi="彩虹粗仿宋" w:eastAsia="彩虹粗仿宋" w:cs="彩虹粗仿宋"/>
          <w:snapToGrid w:val="0"/>
          <w:sz w:val="32"/>
          <w:szCs w:val="32"/>
        </w:rPr>
        <w:t>具有金融业视频拍摄及后期制作服务典型案例。</w:t>
      </w:r>
      <w:r>
        <w:rPr>
          <w:rFonts w:hint="eastAsia" w:ascii="彩虹粗仿宋" w:hAnsi="彩虹粗仿宋" w:eastAsia="彩虹粗仿宋" w:cs="彩虹粗仿宋"/>
          <w:snapToGrid w:val="0"/>
          <w:sz w:val="32"/>
          <w:szCs w:val="32"/>
          <w:lang w:val="en-US" w:eastAsia="zh-CN"/>
        </w:rPr>
        <w:t>在龙集采上传</w:t>
      </w:r>
      <w:r>
        <w:rPr>
          <w:rFonts w:hint="eastAsia" w:ascii="彩虹粗仿宋" w:hAnsi="彩虹粗仿宋" w:eastAsia="彩虹粗仿宋" w:cs="彩虹粗仿宋"/>
          <w:snapToGrid w:val="0"/>
          <w:sz w:val="32"/>
          <w:szCs w:val="32"/>
          <w:highlight w:val="none"/>
          <w:lang w:val="en-US" w:eastAsia="zh-CN"/>
        </w:rPr>
        <w:t>近三</w:t>
      </w:r>
      <w:r>
        <w:rPr>
          <w:rFonts w:hint="eastAsia" w:ascii="彩虹粗仿宋" w:hAnsi="彩虹粗仿宋" w:eastAsia="彩虹粗仿宋" w:cs="彩虹粗仿宋"/>
          <w:snapToGrid w:val="0"/>
          <w:sz w:val="32"/>
          <w:szCs w:val="32"/>
          <w:highlight w:val="none"/>
        </w:rPr>
        <w:t>年以来银行业金融机构视频宣传片服务案例</w:t>
      </w:r>
      <w:r>
        <w:rPr>
          <w:rFonts w:hint="eastAsia" w:ascii="彩虹粗仿宋" w:hAnsi="彩虹粗仿宋" w:eastAsia="彩虹粗仿宋" w:cs="彩虹粗仿宋"/>
          <w:snapToGrid w:val="0"/>
          <w:sz w:val="32"/>
          <w:szCs w:val="32"/>
          <w:highlight w:val="none"/>
          <w:lang w:val="en-US" w:eastAsia="zh-CN"/>
        </w:rPr>
        <w:t>2个以上</w:t>
      </w:r>
      <w:r>
        <w:rPr>
          <w:rFonts w:hint="eastAsia" w:ascii="彩虹粗仿宋" w:hAnsi="彩虹粗仿宋" w:eastAsia="彩虹粗仿宋" w:cs="彩虹粗仿宋"/>
          <w:snapToGrid w:val="0"/>
          <w:sz w:val="32"/>
          <w:szCs w:val="32"/>
          <w:highlight w:val="none"/>
        </w:rPr>
        <w:t>。</w:t>
      </w:r>
    </w:p>
    <w:p w14:paraId="287BAD8C">
      <w:pPr>
        <w:keepNext w:val="0"/>
        <w:keepLines w:val="0"/>
        <w:pageBreakBefore w:val="0"/>
        <w:kinsoku/>
        <w:wordWrap/>
        <w:overflowPunct/>
        <w:topLinePunct w:val="0"/>
        <w:autoSpaceDE/>
        <w:autoSpaceDN/>
        <w:bidi w:val="0"/>
        <w:spacing w:line="560" w:lineRule="exact"/>
        <w:ind w:left="640"/>
        <w:jc w:val="left"/>
        <w:rPr>
          <w:rFonts w:hint="eastAsia" w:ascii="彩虹黑体" w:hAnsi="彩虹黑体" w:eastAsia="彩虹黑体" w:cs="彩虹黑体"/>
          <w:b w:val="0"/>
          <w:bCs/>
          <w:snapToGrid w:val="0"/>
          <w:kern w:val="0"/>
          <w:sz w:val="32"/>
          <w:szCs w:val="32"/>
          <w:highlight w:val="none"/>
        </w:rPr>
      </w:pPr>
      <w:r>
        <w:rPr>
          <w:rFonts w:hint="eastAsia" w:ascii="彩虹黑体" w:hAnsi="彩虹黑体" w:eastAsia="彩虹黑体" w:cs="彩虹黑体"/>
          <w:b w:val="0"/>
          <w:bCs/>
          <w:snapToGrid w:val="0"/>
          <w:kern w:val="0"/>
          <w:sz w:val="32"/>
          <w:szCs w:val="32"/>
          <w:lang w:val="en-US" w:eastAsia="zh-CN"/>
        </w:rPr>
        <w:t>三、</w:t>
      </w:r>
      <w:r>
        <w:rPr>
          <w:rFonts w:hint="eastAsia" w:ascii="彩虹黑体" w:hAnsi="彩虹黑体" w:eastAsia="彩虹黑体" w:cs="彩虹黑体"/>
          <w:b w:val="0"/>
          <w:bCs/>
          <w:snapToGrid w:val="0"/>
          <w:kern w:val="0"/>
          <w:sz w:val="32"/>
          <w:szCs w:val="32"/>
        </w:rPr>
        <w:t>服务质量要求</w:t>
      </w:r>
    </w:p>
    <w:p w14:paraId="1041285E">
      <w:pPr>
        <w:keepNext w:val="0"/>
        <w:keepLines w:val="0"/>
        <w:pageBreakBefore w:val="0"/>
        <w:kinsoku/>
        <w:wordWrap/>
        <w:overflowPunct/>
        <w:topLinePunct w:val="0"/>
        <w:autoSpaceDE/>
        <w:autoSpaceDN/>
        <w:bidi w:val="0"/>
        <w:spacing w:line="560" w:lineRule="exact"/>
        <w:ind w:firstLine="640"/>
        <w:jc w:val="left"/>
        <w:rPr>
          <w:rFonts w:hint="eastAsia" w:ascii="彩虹粗仿宋" w:hAnsi="彩虹粗仿宋" w:eastAsia="彩虹粗仿宋" w:cs="彩虹粗仿宋"/>
          <w:snapToGrid w:val="0"/>
          <w:color w:val="auto"/>
          <w:sz w:val="32"/>
          <w:szCs w:val="32"/>
          <w:highlight w:val="none"/>
        </w:rPr>
      </w:pPr>
      <w:r>
        <w:rPr>
          <w:rFonts w:hint="eastAsia" w:ascii="彩虹粗仿宋" w:hAnsi="彩虹粗仿宋" w:eastAsia="彩虹粗仿宋" w:cs="彩虹粗仿宋"/>
          <w:b w:val="0"/>
          <w:bCs/>
          <w:snapToGrid w:val="0"/>
          <w:kern w:val="0"/>
          <w:sz w:val="32"/>
          <w:szCs w:val="32"/>
          <w:highlight w:val="none"/>
          <w:lang w:eastAsia="zh-CN"/>
        </w:rPr>
        <w:t>（</w:t>
      </w:r>
      <w:r>
        <w:rPr>
          <w:rFonts w:hint="eastAsia" w:ascii="彩虹粗仿宋" w:hAnsi="彩虹粗仿宋" w:eastAsia="彩虹粗仿宋" w:cs="彩虹粗仿宋"/>
          <w:b w:val="0"/>
          <w:bCs/>
          <w:snapToGrid w:val="0"/>
          <w:kern w:val="0"/>
          <w:sz w:val="32"/>
          <w:szCs w:val="32"/>
          <w:highlight w:val="none"/>
          <w:lang w:val="en-US" w:eastAsia="zh-CN"/>
        </w:rPr>
        <w:t>一</w:t>
      </w:r>
      <w:r>
        <w:rPr>
          <w:rFonts w:hint="eastAsia" w:ascii="彩虹粗仿宋" w:hAnsi="彩虹粗仿宋" w:eastAsia="彩虹粗仿宋" w:cs="彩虹粗仿宋"/>
          <w:b w:val="0"/>
          <w:bCs/>
          <w:snapToGrid w:val="0"/>
          <w:kern w:val="0"/>
          <w:sz w:val="32"/>
          <w:szCs w:val="32"/>
          <w:highlight w:val="none"/>
          <w:lang w:eastAsia="zh-CN"/>
        </w:rPr>
        <w:t>）</w:t>
      </w:r>
      <w:r>
        <w:rPr>
          <w:rFonts w:hint="eastAsia" w:ascii="彩虹粗仿宋" w:hAnsi="彩虹粗仿宋" w:eastAsia="彩虹粗仿宋" w:cs="彩虹粗仿宋"/>
          <w:b w:val="0"/>
          <w:bCs/>
          <w:snapToGrid w:val="0"/>
          <w:kern w:val="0"/>
          <w:sz w:val="32"/>
          <w:szCs w:val="32"/>
          <w:highlight w:val="none"/>
          <w:lang w:val="en-US" w:eastAsia="zh-CN"/>
        </w:rPr>
        <w:t>视频应达到以下标准：</w:t>
      </w:r>
      <w:r>
        <w:rPr>
          <w:rFonts w:hint="eastAsia" w:ascii="彩虹粗仿宋" w:hAnsi="彩虹粗仿宋" w:eastAsia="彩虹粗仿宋" w:cs="彩虹粗仿宋"/>
          <w:snapToGrid w:val="0"/>
          <w:color w:val="auto"/>
          <w:sz w:val="32"/>
          <w:szCs w:val="32"/>
          <w:highlight w:val="none"/>
          <w:lang w:val="en-US" w:eastAsia="zh-CN"/>
        </w:rPr>
        <w:t>分辨率</w:t>
      </w:r>
      <w:r>
        <w:rPr>
          <w:rFonts w:hint="eastAsia" w:ascii="彩虹粗仿宋" w:hAnsi="彩虹粗仿宋" w:eastAsia="彩虹粗仿宋" w:cs="彩虹粗仿宋"/>
          <w:snapToGrid w:val="0"/>
          <w:color w:val="auto"/>
          <w:sz w:val="32"/>
          <w:szCs w:val="32"/>
          <w:highlight w:val="none"/>
        </w:rPr>
        <w:t>4Ｋ；格式MP4 ，帧率</w:t>
      </w:r>
      <w:r>
        <w:rPr>
          <w:rFonts w:hint="eastAsia" w:ascii="彩虹粗仿宋" w:hAnsi="彩虹粗仿宋" w:eastAsia="彩虹粗仿宋" w:cs="彩虹粗仿宋"/>
          <w:snapToGrid w:val="0"/>
          <w:color w:val="auto"/>
          <w:sz w:val="32"/>
          <w:szCs w:val="32"/>
          <w:highlight w:val="none"/>
          <w:lang w:val="en-US" w:eastAsia="zh-CN"/>
        </w:rPr>
        <w:t>50fps</w:t>
      </w:r>
      <w:r>
        <w:rPr>
          <w:rFonts w:hint="eastAsia" w:ascii="彩虹粗仿宋" w:hAnsi="彩虹粗仿宋" w:eastAsia="彩虹粗仿宋" w:cs="彩虹粗仿宋"/>
          <w:snapToGrid w:val="0"/>
          <w:color w:val="auto"/>
          <w:sz w:val="32"/>
          <w:szCs w:val="32"/>
          <w:highlight w:val="none"/>
          <w:lang w:eastAsia="zh-CN"/>
        </w:rPr>
        <w:t>；</w:t>
      </w:r>
      <w:r>
        <w:rPr>
          <w:rFonts w:hint="eastAsia" w:ascii="彩虹粗仿宋" w:hAnsi="彩虹粗仿宋" w:eastAsia="彩虹粗仿宋" w:cs="彩虹粗仿宋"/>
          <w:snapToGrid w:val="0"/>
          <w:color w:val="auto"/>
          <w:sz w:val="32"/>
          <w:szCs w:val="32"/>
          <w:highlight w:val="none"/>
        </w:rPr>
        <w:t>音频</w:t>
      </w:r>
      <w:r>
        <w:rPr>
          <w:rFonts w:hint="eastAsia" w:ascii="彩虹粗仿宋" w:hAnsi="彩虹粗仿宋" w:eastAsia="彩虹粗仿宋" w:cs="彩虹粗仿宋"/>
          <w:snapToGrid w:val="0"/>
          <w:color w:val="auto"/>
          <w:sz w:val="32"/>
          <w:szCs w:val="32"/>
          <w:highlight w:val="none"/>
          <w:lang w:val="en-US" w:eastAsia="zh-CN"/>
        </w:rPr>
        <w:t>采样</w:t>
      </w:r>
      <w:r>
        <w:rPr>
          <w:rFonts w:hint="eastAsia" w:ascii="彩虹粗仿宋" w:hAnsi="彩虹粗仿宋" w:eastAsia="彩虹粗仿宋" w:cs="彩虹粗仿宋"/>
          <w:snapToGrid w:val="0"/>
          <w:color w:val="auto"/>
          <w:sz w:val="32"/>
          <w:szCs w:val="32"/>
          <w:highlight w:val="none"/>
        </w:rPr>
        <w:t>率</w:t>
      </w:r>
      <w:r>
        <w:rPr>
          <w:rFonts w:hint="eastAsia" w:ascii="彩虹粗仿宋" w:hAnsi="彩虹粗仿宋" w:eastAsia="彩虹粗仿宋" w:cs="彩虹粗仿宋"/>
          <w:snapToGrid w:val="0"/>
          <w:color w:val="auto"/>
          <w:sz w:val="32"/>
          <w:szCs w:val="32"/>
          <w:highlight w:val="none"/>
          <w:lang w:val="en-US" w:eastAsia="zh-CN"/>
        </w:rPr>
        <w:t>48</w:t>
      </w:r>
      <w:r>
        <w:rPr>
          <w:rFonts w:hint="eastAsia" w:ascii="彩虹粗仿宋" w:hAnsi="彩虹粗仿宋" w:eastAsia="彩虹粗仿宋" w:cs="彩虹粗仿宋"/>
          <w:snapToGrid w:val="0"/>
          <w:color w:val="auto"/>
          <w:sz w:val="32"/>
          <w:szCs w:val="32"/>
          <w:highlight w:val="none"/>
        </w:rPr>
        <w:t>kHz，</w:t>
      </w:r>
      <w:r>
        <w:rPr>
          <w:rFonts w:hint="eastAsia" w:ascii="彩虹粗仿宋" w:hAnsi="彩虹粗仿宋" w:eastAsia="彩虹粗仿宋" w:cs="彩虹粗仿宋"/>
          <w:snapToGrid w:val="0"/>
          <w:color w:val="auto"/>
          <w:sz w:val="32"/>
          <w:szCs w:val="32"/>
          <w:highlight w:val="none"/>
          <w:lang w:val="en-US" w:eastAsia="zh-CN"/>
        </w:rPr>
        <w:t>比特深度16bit，立体声道（双声道），</w:t>
      </w:r>
      <w:r>
        <w:rPr>
          <w:rFonts w:hint="eastAsia" w:ascii="彩虹粗仿宋" w:hAnsi="彩虹粗仿宋" w:eastAsia="彩虹粗仿宋" w:cs="彩虹粗仿宋"/>
          <w:snapToGrid w:val="0"/>
          <w:color w:val="auto"/>
          <w:sz w:val="32"/>
          <w:szCs w:val="32"/>
          <w:highlight w:val="none"/>
        </w:rPr>
        <w:t>全片加解说</w:t>
      </w:r>
      <w:r>
        <w:rPr>
          <w:rFonts w:hint="eastAsia" w:ascii="彩虹粗仿宋" w:hAnsi="彩虹粗仿宋" w:eastAsia="彩虹粗仿宋" w:cs="彩虹粗仿宋"/>
          <w:snapToGrid w:val="0"/>
          <w:color w:val="auto"/>
          <w:sz w:val="32"/>
          <w:szCs w:val="32"/>
          <w:highlight w:val="none"/>
          <w:lang w:eastAsia="zh-CN"/>
        </w:rPr>
        <w:t>、</w:t>
      </w:r>
      <w:r>
        <w:rPr>
          <w:rFonts w:hint="eastAsia" w:ascii="彩虹粗仿宋" w:hAnsi="彩虹粗仿宋" w:eastAsia="彩虹粗仿宋" w:cs="彩虹粗仿宋"/>
          <w:snapToGrid w:val="0"/>
          <w:color w:val="auto"/>
          <w:sz w:val="32"/>
          <w:szCs w:val="32"/>
          <w:highlight w:val="none"/>
        </w:rPr>
        <w:t>字幕及音乐</w:t>
      </w:r>
      <w:r>
        <w:rPr>
          <w:rFonts w:hint="eastAsia" w:ascii="彩虹粗仿宋" w:hAnsi="彩虹粗仿宋" w:eastAsia="彩虹粗仿宋" w:cs="彩虹粗仿宋"/>
          <w:snapToGrid w:val="0"/>
          <w:color w:val="auto"/>
          <w:sz w:val="32"/>
          <w:szCs w:val="32"/>
          <w:highlight w:val="none"/>
          <w:lang w:eastAsia="zh-CN"/>
        </w:rPr>
        <w:t>，</w:t>
      </w:r>
      <w:r>
        <w:rPr>
          <w:rFonts w:hint="eastAsia" w:ascii="彩虹粗仿宋" w:hAnsi="彩虹粗仿宋" w:eastAsia="彩虹粗仿宋" w:cs="彩虹粗仿宋"/>
          <w:snapToGrid w:val="0"/>
          <w:color w:val="auto"/>
          <w:sz w:val="32"/>
          <w:szCs w:val="32"/>
          <w:highlight w:val="none"/>
        </w:rPr>
        <w:t>码率50M</w:t>
      </w:r>
      <w:r>
        <w:rPr>
          <w:rFonts w:hint="eastAsia" w:ascii="彩虹粗仿宋" w:hAnsi="彩虹粗仿宋" w:eastAsia="彩虹粗仿宋" w:cs="彩虹粗仿宋"/>
          <w:snapToGrid w:val="0"/>
          <w:color w:val="auto"/>
          <w:sz w:val="32"/>
          <w:szCs w:val="32"/>
          <w:highlight w:val="none"/>
          <w:lang w:val="en-US" w:eastAsia="zh-CN"/>
        </w:rPr>
        <w:t>bps</w:t>
      </w:r>
      <w:r>
        <w:rPr>
          <w:rFonts w:hint="eastAsia" w:ascii="彩虹粗仿宋" w:hAnsi="彩虹粗仿宋" w:eastAsia="彩虹粗仿宋" w:cs="彩虹粗仿宋"/>
          <w:snapToGrid w:val="0"/>
          <w:color w:val="auto"/>
          <w:sz w:val="32"/>
          <w:szCs w:val="32"/>
          <w:highlight w:val="none"/>
        </w:rPr>
        <w:t>以上，图像的色彩饱和度、清晰度、亮度、反差等应达到广播级。</w:t>
      </w:r>
    </w:p>
    <w:p w14:paraId="7D70EE11">
      <w:pPr>
        <w:keepNext w:val="0"/>
        <w:keepLines w:val="0"/>
        <w:pageBreakBefore w:val="0"/>
        <w:kinsoku/>
        <w:wordWrap/>
        <w:overflowPunct/>
        <w:topLinePunct w:val="0"/>
        <w:autoSpaceDE/>
        <w:autoSpaceDN/>
        <w:bidi w:val="0"/>
        <w:spacing w:line="560" w:lineRule="exact"/>
        <w:ind w:firstLine="640"/>
        <w:jc w:val="left"/>
        <w:rPr>
          <w:rFonts w:hint="eastAsia" w:ascii="彩虹粗仿宋" w:hAnsi="彩虹粗仿宋" w:eastAsia="彩虹粗仿宋" w:cs="彩虹粗仿宋"/>
          <w:snapToGrid w:val="0"/>
          <w:color w:val="auto"/>
          <w:sz w:val="32"/>
          <w:szCs w:val="32"/>
          <w:highlight w:val="none"/>
        </w:rPr>
      </w:pPr>
      <w:r>
        <w:rPr>
          <w:rFonts w:hint="eastAsia" w:ascii="彩虹粗仿宋" w:hAnsi="彩虹粗仿宋" w:eastAsia="彩虹粗仿宋" w:cs="彩虹粗仿宋"/>
          <w:snapToGrid w:val="0"/>
          <w:color w:val="auto"/>
          <w:sz w:val="32"/>
          <w:szCs w:val="32"/>
          <w:highlight w:val="none"/>
          <w:lang w:val="en-US" w:eastAsia="zh-CN"/>
        </w:rPr>
        <w:t>所有视频</w:t>
      </w:r>
      <w:r>
        <w:rPr>
          <w:rFonts w:hint="eastAsia" w:ascii="彩虹粗仿宋" w:hAnsi="彩虹粗仿宋" w:eastAsia="彩虹粗仿宋" w:cs="彩虹粗仿宋"/>
          <w:snapToGrid w:val="0"/>
          <w:color w:val="auto"/>
          <w:sz w:val="32"/>
          <w:szCs w:val="32"/>
          <w:highlight w:val="none"/>
        </w:rPr>
        <w:t>项目</w:t>
      </w:r>
      <w:r>
        <w:rPr>
          <w:rFonts w:hint="eastAsia" w:ascii="彩虹粗仿宋" w:hAnsi="彩虹粗仿宋" w:eastAsia="彩虹粗仿宋" w:cs="彩虹粗仿宋"/>
          <w:snapToGrid w:val="0"/>
          <w:color w:val="auto"/>
          <w:sz w:val="32"/>
          <w:szCs w:val="32"/>
          <w:highlight w:val="none"/>
          <w:lang w:val="en-US" w:eastAsia="zh-CN"/>
        </w:rPr>
        <w:t>需按时根据我行要求</w:t>
      </w:r>
      <w:r>
        <w:rPr>
          <w:rFonts w:hint="eastAsia" w:ascii="彩虹粗仿宋" w:hAnsi="彩虹粗仿宋" w:eastAsia="彩虹粗仿宋" w:cs="彩虹粗仿宋"/>
          <w:snapToGrid w:val="0"/>
          <w:color w:val="auto"/>
          <w:sz w:val="32"/>
          <w:szCs w:val="32"/>
          <w:highlight w:val="none"/>
        </w:rPr>
        <w:t>修改直至认可定稿为止。成片时需按照甲方要求格式注明所用素材（字体、图片、人物肖像权等）版权信息。</w:t>
      </w:r>
      <w:r>
        <w:rPr>
          <w:rFonts w:hint="eastAsia" w:ascii="彩虹粗仿宋" w:hAnsi="彩虹粗仿宋" w:eastAsia="彩虹粗仿宋" w:cs="彩虹粗仿宋"/>
          <w:snapToGrid w:val="0"/>
          <w:kern w:val="0"/>
          <w:sz w:val="32"/>
          <w:szCs w:val="32"/>
          <w:highlight w:val="none"/>
          <w:lang w:val="en-US" w:eastAsia="zh-CN"/>
        </w:rPr>
        <w:t>并</w:t>
      </w:r>
      <w:r>
        <w:rPr>
          <w:rFonts w:hint="eastAsia" w:ascii="彩虹粗仿宋" w:hAnsi="彩虹粗仿宋" w:eastAsia="彩虹粗仿宋" w:cs="彩虹粗仿宋"/>
          <w:snapToGrid w:val="0"/>
          <w:color w:val="auto"/>
          <w:sz w:val="32"/>
          <w:szCs w:val="32"/>
          <w:highlight w:val="none"/>
          <w:lang w:val="en-US" w:eastAsia="zh-CN"/>
        </w:rPr>
        <w:t>根据我行要求剪辑不同时长、适宜不同渠道播放的版本，包括不限于</w:t>
      </w:r>
      <w:r>
        <w:rPr>
          <w:rFonts w:hint="eastAsia" w:ascii="彩虹粗仿宋" w:hAnsi="彩虹粗仿宋" w:eastAsia="彩虹粗仿宋" w:cs="彩虹粗仿宋"/>
          <w:snapToGrid w:val="0"/>
          <w:color w:val="auto"/>
          <w:sz w:val="32"/>
          <w:szCs w:val="32"/>
          <w:highlight w:val="none"/>
        </w:rPr>
        <w:t>电视台、电脑、电视、投影仪及</w:t>
      </w:r>
      <w:r>
        <w:rPr>
          <w:rFonts w:hint="eastAsia" w:ascii="彩虹粗仿宋" w:hAnsi="彩虹粗仿宋" w:eastAsia="彩虹粗仿宋" w:cs="彩虹粗仿宋"/>
          <w:snapToGrid w:val="0"/>
          <w:color w:val="auto"/>
          <w:sz w:val="32"/>
          <w:szCs w:val="32"/>
          <w:highlight w:val="none"/>
          <w:lang w:val="en-US" w:eastAsia="zh-CN"/>
        </w:rPr>
        <w:t>交通枢纽、楼宇电梯、建筑大楼</w:t>
      </w:r>
      <w:r>
        <w:rPr>
          <w:rFonts w:hint="eastAsia" w:ascii="彩虹粗仿宋" w:hAnsi="彩虹粗仿宋" w:eastAsia="彩虹粗仿宋" w:cs="彩虹粗仿宋"/>
          <w:snapToGrid w:val="0"/>
          <w:color w:val="auto"/>
          <w:sz w:val="32"/>
          <w:szCs w:val="32"/>
          <w:highlight w:val="none"/>
        </w:rPr>
        <w:t>内外</w:t>
      </w:r>
      <w:r>
        <w:rPr>
          <w:rFonts w:hint="eastAsia" w:ascii="彩虹粗仿宋" w:hAnsi="彩虹粗仿宋" w:eastAsia="彩虹粗仿宋" w:cs="彩虹粗仿宋"/>
          <w:snapToGrid w:val="0"/>
          <w:color w:val="auto"/>
          <w:sz w:val="32"/>
          <w:szCs w:val="32"/>
          <w:highlight w:val="none"/>
          <w:lang w:val="en-US" w:eastAsia="zh-CN"/>
        </w:rPr>
        <w:t>部电子</w:t>
      </w:r>
      <w:r>
        <w:rPr>
          <w:rFonts w:hint="eastAsia" w:ascii="彩虹粗仿宋" w:hAnsi="彩虹粗仿宋" w:eastAsia="彩虹粗仿宋" w:cs="彩虹粗仿宋"/>
          <w:snapToGrid w:val="0"/>
          <w:color w:val="auto"/>
          <w:sz w:val="32"/>
          <w:szCs w:val="32"/>
          <w:highlight w:val="none"/>
        </w:rPr>
        <w:t>屏等设备</w:t>
      </w:r>
      <w:r>
        <w:rPr>
          <w:rFonts w:hint="eastAsia" w:ascii="彩虹粗仿宋" w:hAnsi="彩虹粗仿宋" w:eastAsia="彩虹粗仿宋" w:cs="彩虹粗仿宋"/>
          <w:snapToGrid w:val="0"/>
          <w:color w:val="auto"/>
          <w:sz w:val="32"/>
          <w:szCs w:val="32"/>
          <w:highlight w:val="none"/>
          <w:lang w:eastAsia="zh-CN"/>
        </w:rPr>
        <w:t>，</w:t>
      </w:r>
      <w:r>
        <w:rPr>
          <w:rFonts w:hint="eastAsia" w:ascii="彩虹粗仿宋" w:hAnsi="彩虹粗仿宋" w:eastAsia="彩虹粗仿宋" w:cs="彩虹粗仿宋"/>
          <w:snapToGrid w:val="0"/>
          <w:color w:val="auto"/>
          <w:sz w:val="32"/>
          <w:szCs w:val="32"/>
          <w:highlight w:val="none"/>
          <w:lang w:val="en-US" w:eastAsia="zh-CN"/>
        </w:rPr>
        <w:t>及各类电视台媒体、</w:t>
      </w:r>
      <w:r>
        <w:rPr>
          <w:rFonts w:hint="eastAsia" w:ascii="彩虹粗仿宋" w:hAnsi="彩虹粗仿宋" w:eastAsia="彩虹粗仿宋" w:cs="彩虹粗仿宋"/>
          <w:snapToGrid w:val="0"/>
          <w:color w:val="auto"/>
          <w:sz w:val="32"/>
          <w:szCs w:val="32"/>
          <w:highlight w:val="none"/>
        </w:rPr>
        <w:t>网络</w:t>
      </w:r>
      <w:r>
        <w:rPr>
          <w:rFonts w:hint="eastAsia" w:ascii="彩虹粗仿宋" w:hAnsi="彩虹粗仿宋" w:eastAsia="彩虹粗仿宋" w:cs="彩虹粗仿宋"/>
          <w:snapToGrid w:val="0"/>
          <w:color w:val="auto"/>
          <w:sz w:val="32"/>
          <w:szCs w:val="32"/>
          <w:highlight w:val="none"/>
          <w:lang w:val="en-US" w:eastAsia="zh-CN"/>
        </w:rPr>
        <w:t>媒体和新媒体等渠道</w:t>
      </w:r>
      <w:r>
        <w:rPr>
          <w:rFonts w:hint="eastAsia" w:ascii="彩虹粗仿宋" w:hAnsi="彩虹粗仿宋" w:eastAsia="彩虹粗仿宋" w:cs="彩虹粗仿宋"/>
          <w:snapToGrid w:val="0"/>
          <w:color w:val="auto"/>
          <w:sz w:val="32"/>
          <w:szCs w:val="32"/>
          <w:highlight w:val="none"/>
        </w:rPr>
        <w:t>。</w:t>
      </w:r>
    </w:p>
    <w:p w14:paraId="09E1B229">
      <w:pPr>
        <w:keepNext w:val="0"/>
        <w:keepLines w:val="0"/>
        <w:pageBreakBefore w:val="0"/>
        <w:kinsoku/>
        <w:wordWrap/>
        <w:overflowPunct/>
        <w:topLinePunct w:val="0"/>
        <w:autoSpaceDE/>
        <w:autoSpaceDN/>
        <w:bidi w:val="0"/>
        <w:spacing w:line="560" w:lineRule="exact"/>
        <w:ind w:firstLine="640"/>
        <w:jc w:val="left"/>
        <w:rPr>
          <w:rFonts w:hint="eastAsia" w:ascii="彩虹粗仿宋" w:hAnsi="彩虹粗仿宋" w:eastAsia="彩虹粗仿宋" w:cs="彩虹粗仿宋"/>
          <w:snapToGrid w:val="0"/>
          <w:color w:val="auto"/>
          <w:sz w:val="32"/>
          <w:szCs w:val="32"/>
          <w:highlight w:val="none"/>
          <w:lang w:val="en-US" w:eastAsia="zh-CN"/>
        </w:rPr>
      </w:pPr>
      <w:r>
        <w:rPr>
          <w:rFonts w:hint="eastAsia" w:ascii="彩虹粗仿宋" w:hAnsi="彩虹粗仿宋" w:eastAsia="彩虹粗仿宋" w:cs="彩虹粗仿宋"/>
          <w:snapToGrid w:val="0"/>
          <w:color w:val="auto"/>
          <w:sz w:val="32"/>
          <w:szCs w:val="32"/>
          <w:highlight w:val="none"/>
          <w:lang w:val="en-US" w:eastAsia="zh-CN"/>
        </w:rPr>
        <w:t>视频项目设计均应符合建行VI及广告宣传物料的相关管理要求。</w:t>
      </w:r>
    </w:p>
    <w:p w14:paraId="21812A1C">
      <w:pPr>
        <w:keepNext w:val="0"/>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彩虹粗仿宋" w:eastAsia="彩虹粗仿宋" w:cs="彩虹粗仿宋"/>
          <w:snapToGrid w:val="0"/>
          <w:color w:val="auto"/>
          <w:kern w:val="0"/>
          <w:sz w:val="32"/>
          <w:szCs w:val="32"/>
          <w:highlight w:val="none"/>
        </w:rPr>
      </w:pPr>
      <w:r>
        <w:rPr>
          <w:rFonts w:hint="eastAsia" w:ascii="彩虹粗仿宋" w:hAnsi="彩虹粗仿宋" w:eastAsia="彩虹粗仿宋" w:cs="彩虹粗仿宋"/>
          <w:b w:val="0"/>
          <w:bCs/>
          <w:snapToGrid w:val="0"/>
          <w:kern w:val="0"/>
          <w:sz w:val="32"/>
          <w:szCs w:val="32"/>
          <w:highlight w:val="none"/>
          <w:lang w:eastAsia="zh-CN"/>
        </w:rPr>
        <w:t>（</w:t>
      </w:r>
      <w:r>
        <w:rPr>
          <w:rFonts w:hint="eastAsia" w:ascii="彩虹粗仿宋" w:hAnsi="彩虹粗仿宋" w:eastAsia="彩虹粗仿宋" w:cs="彩虹粗仿宋"/>
          <w:b w:val="0"/>
          <w:bCs/>
          <w:snapToGrid w:val="0"/>
          <w:kern w:val="0"/>
          <w:sz w:val="32"/>
          <w:szCs w:val="32"/>
          <w:highlight w:val="none"/>
          <w:lang w:val="en-US" w:eastAsia="zh-CN"/>
        </w:rPr>
        <w:t>二</w:t>
      </w:r>
      <w:r>
        <w:rPr>
          <w:rFonts w:hint="eastAsia" w:ascii="彩虹粗仿宋" w:hAnsi="彩虹粗仿宋" w:eastAsia="彩虹粗仿宋" w:cs="彩虹粗仿宋"/>
          <w:b w:val="0"/>
          <w:bCs/>
          <w:snapToGrid w:val="0"/>
          <w:kern w:val="0"/>
          <w:sz w:val="32"/>
          <w:szCs w:val="32"/>
          <w:highlight w:val="none"/>
          <w:lang w:eastAsia="zh-CN"/>
        </w:rPr>
        <w:t>）</w:t>
      </w:r>
      <w:r>
        <w:rPr>
          <w:rFonts w:hint="eastAsia" w:ascii="彩虹粗仿宋" w:hAnsi="彩虹粗仿宋" w:eastAsia="彩虹粗仿宋" w:cs="彩虹粗仿宋"/>
          <w:b w:val="0"/>
          <w:bCs/>
          <w:snapToGrid w:val="0"/>
          <w:kern w:val="0"/>
          <w:sz w:val="32"/>
          <w:szCs w:val="32"/>
          <w:highlight w:val="none"/>
          <w:lang w:val="en-US" w:eastAsia="zh-CN"/>
        </w:rPr>
        <w:t>设备要求：</w:t>
      </w:r>
      <w:r>
        <w:rPr>
          <w:rFonts w:hint="eastAsia" w:ascii="彩虹粗仿宋" w:hAnsi="彩虹粗仿宋" w:eastAsia="彩虹粗仿宋" w:cs="彩虹粗仿宋"/>
          <w:snapToGrid w:val="0"/>
          <w:color w:val="auto"/>
          <w:kern w:val="0"/>
          <w:sz w:val="32"/>
          <w:szCs w:val="32"/>
          <w:highlight w:val="none"/>
        </w:rPr>
        <w:t>大疆5k以上航拍无人机、</w:t>
      </w:r>
      <w:r>
        <w:rPr>
          <w:rFonts w:hint="eastAsia" w:ascii="彩虹粗仿宋" w:hAnsi="彩虹粗仿宋" w:eastAsia="彩虹粗仿宋" w:cs="彩虹粗仿宋"/>
          <w:snapToGrid w:val="0"/>
          <w:color w:val="auto"/>
          <w:kern w:val="0"/>
          <w:sz w:val="32"/>
          <w:szCs w:val="32"/>
          <w:highlight w:val="none"/>
          <w:lang w:val="en-US" w:eastAsia="zh-CN"/>
        </w:rPr>
        <w:t>广播</w:t>
      </w:r>
      <w:r>
        <w:rPr>
          <w:rFonts w:hint="eastAsia" w:ascii="彩虹粗仿宋" w:hAnsi="彩虹粗仿宋" w:eastAsia="彩虹粗仿宋" w:cs="彩虹粗仿宋"/>
          <w:snapToGrid w:val="0"/>
          <w:color w:val="auto"/>
          <w:kern w:val="0"/>
          <w:sz w:val="32"/>
          <w:szCs w:val="32"/>
          <w:highlight w:val="none"/>
        </w:rPr>
        <w:t>级镜头组</w:t>
      </w:r>
      <w:r>
        <w:rPr>
          <w:rFonts w:hint="eastAsia" w:ascii="彩虹粗仿宋" w:hAnsi="彩虹粗仿宋" w:eastAsia="彩虹粗仿宋" w:cs="彩虹粗仿宋"/>
          <w:snapToGrid w:val="0"/>
          <w:color w:val="auto"/>
          <w:kern w:val="0"/>
          <w:sz w:val="32"/>
          <w:szCs w:val="32"/>
          <w:highlight w:val="none"/>
          <w:lang w:eastAsia="zh-CN"/>
        </w:rPr>
        <w:t>（</w:t>
      </w:r>
      <w:r>
        <w:rPr>
          <w:rFonts w:hint="eastAsia" w:ascii="彩虹粗仿宋" w:hAnsi="彩虹粗仿宋" w:eastAsia="彩虹粗仿宋" w:cs="彩虹粗仿宋"/>
          <w:snapToGrid w:val="0"/>
          <w:color w:val="auto"/>
          <w:kern w:val="0"/>
          <w:sz w:val="32"/>
          <w:szCs w:val="32"/>
          <w:highlight w:val="none"/>
          <w:lang w:val="en-US" w:eastAsia="zh-CN"/>
        </w:rPr>
        <w:t>F3-F8，极限不小于F11</w:t>
      </w:r>
      <w:r>
        <w:rPr>
          <w:rFonts w:hint="eastAsia" w:ascii="彩虹粗仿宋" w:hAnsi="彩虹粗仿宋" w:eastAsia="彩虹粗仿宋" w:cs="彩虹粗仿宋"/>
          <w:snapToGrid w:val="0"/>
          <w:color w:val="auto"/>
          <w:kern w:val="0"/>
          <w:sz w:val="32"/>
          <w:szCs w:val="32"/>
          <w:highlight w:val="none"/>
          <w:lang w:eastAsia="zh-CN"/>
        </w:rPr>
        <w:t>）</w:t>
      </w:r>
      <w:r>
        <w:rPr>
          <w:rFonts w:hint="eastAsia" w:ascii="彩虹粗仿宋" w:hAnsi="彩虹粗仿宋" w:eastAsia="彩虹粗仿宋" w:cs="彩虹粗仿宋"/>
          <w:snapToGrid w:val="0"/>
          <w:color w:val="auto"/>
          <w:kern w:val="0"/>
          <w:sz w:val="32"/>
          <w:szCs w:val="32"/>
          <w:highlight w:val="none"/>
        </w:rPr>
        <w:t>、影视灯光器材、录音设备等。</w:t>
      </w:r>
    </w:p>
    <w:p w14:paraId="5D4FB325">
      <w:pPr>
        <w:keepNext w:val="0"/>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彩虹粗仿宋" w:eastAsia="彩虹粗仿宋" w:cs="彩虹粗仿宋"/>
          <w:snapToGrid w:val="0"/>
          <w:color w:val="auto"/>
          <w:kern w:val="0"/>
          <w:sz w:val="32"/>
          <w:szCs w:val="32"/>
          <w:highlight w:val="none"/>
        </w:rPr>
      </w:pPr>
      <w:r>
        <w:rPr>
          <w:rFonts w:hint="eastAsia" w:ascii="彩虹粗仿宋" w:hAnsi="彩虹粗仿宋" w:eastAsia="彩虹粗仿宋" w:cs="彩虹粗仿宋"/>
          <w:b w:val="0"/>
          <w:bCs/>
          <w:snapToGrid w:val="0"/>
          <w:kern w:val="0"/>
          <w:sz w:val="32"/>
          <w:szCs w:val="32"/>
          <w:highlight w:val="none"/>
          <w:lang w:val="en-US" w:eastAsia="zh-CN"/>
        </w:rPr>
        <w:t>（三）</w:t>
      </w:r>
      <w:r>
        <w:rPr>
          <w:rFonts w:hint="eastAsia" w:ascii="彩虹粗仿宋" w:hAnsi="彩虹粗仿宋" w:eastAsia="彩虹粗仿宋" w:cs="彩虹粗仿宋"/>
          <w:snapToGrid w:val="0"/>
          <w:color w:val="auto"/>
          <w:kern w:val="0"/>
          <w:sz w:val="32"/>
          <w:szCs w:val="32"/>
          <w:highlight w:val="none"/>
        </w:rPr>
        <w:t>服化道及演职人员要求（或有）：在制作微电影时需要聘用区内专业演员，并为出演者（包括建行员工）配备剧情需要的服装、道具及化妆。</w:t>
      </w:r>
    </w:p>
    <w:p w14:paraId="6C7F01F2">
      <w:pPr>
        <w:keepNext w:val="0"/>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彩虹粗仿宋" w:eastAsia="彩虹粗仿宋" w:cs="彩虹粗仿宋"/>
          <w:snapToGrid w:val="0"/>
          <w:color w:val="auto"/>
          <w:kern w:val="0"/>
          <w:sz w:val="32"/>
          <w:szCs w:val="32"/>
          <w:highlight w:val="none"/>
        </w:rPr>
      </w:pPr>
      <w:r>
        <w:rPr>
          <w:rFonts w:hint="eastAsia" w:ascii="彩虹粗仿宋" w:hAnsi="彩虹粗仿宋" w:eastAsia="彩虹粗仿宋" w:cs="彩虹粗仿宋"/>
          <w:snapToGrid w:val="0"/>
          <w:color w:val="auto"/>
          <w:kern w:val="0"/>
          <w:sz w:val="32"/>
          <w:szCs w:val="32"/>
          <w:highlight w:val="none"/>
          <w:lang w:eastAsia="zh-CN"/>
        </w:rPr>
        <w:t>（</w:t>
      </w:r>
      <w:r>
        <w:rPr>
          <w:rFonts w:hint="eastAsia" w:ascii="彩虹粗仿宋" w:hAnsi="彩虹粗仿宋" w:eastAsia="彩虹粗仿宋" w:cs="彩虹粗仿宋"/>
          <w:snapToGrid w:val="0"/>
          <w:color w:val="auto"/>
          <w:kern w:val="0"/>
          <w:sz w:val="32"/>
          <w:szCs w:val="32"/>
          <w:highlight w:val="none"/>
          <w:lang w:val="en-US" w:eastAsia="zh-CN"/>
        </w:rPr>
        <w:t>四</w:t>
      </w:r>
      <w:r>
        <w:rPr>
          <w:rFonts w:hint="eastAsia" w:ascii="彩虹粗仿宋" w:hAnsi="彩虹粗仿宋" w:eastAsia="彩虹粗仿宋" w:cs="彩虹粗仿宋"/>
          <w:snapToGrid w:val="0"/>
          <w:color w:val="auto"/>
          <w:kern w:val="0"/>
          <w:sz w:val="32"/>
          <w:szCs w:val="32"/>
          <w:highlight w:val="none"/>
          <w:lang w:eastAsia="zh-CN"/>
        </w:rPr>
        <w:t>）</w:t>
      </w:r>
      <w:r>
        <w:rPr>
          <w:rFonts w:hint="eastAsia" w:ascii="彩虹粗仿宋" w:hAnsi="彩虹粗仿宋" w:eastAsia="彩虹粗仿宋" w:cs="彩虹粗仿宋"/>
          <w:snapToGrid w:val="0"/>
          <w:color w:val="auto"/>
          <w:kern w:val="0"/>
          <w:sz w:val="32"/>
          <w:szCs w:val="32"/>
          <w:highlight w:val="none"/>
          <w:lang w:val="en-US" w:eastAsia="zh-CN"/>
        </w:rPr>
        <w:t>服务团队要求：</w:t>
      </w:r>
      <w:r>
        <w:rPr>
          <w:rFonts w:hint="eastAsia" w:ascii="彩虹粗仿宋" w:hAnsi="彩虹粗仿宋" w:eastAsia="彩虹粗仿宋" w:cs="彩虹粗仿宋"/>
          <w:snapToGrid w:val="0"/>
          <w:color w:val="auto"/>
          <w:kern w:val="0"/>
          <w:sz w:val="32"/>
          <w:szCs w:val="32"/>
          <w:highlight w:val="none"/>
        </w:rPr>
        <w:t>须具备前期采访收集策划、文案创作、编写脚本、剧本的能力。拥有编导、摄影师、剪辑师、灯光师、录音师、文案策划、平面设计及调色师等，团队人员不得少于 8人，拍摄团队50%的成员需要有3年以上工作经验，有视频拍摄、后期剪辑、视频脚本撰写、文案策划工作经验；精通各类设计、视频剪辑工具，能够熟练完成后期剪辑、封面设计、视频脚本撰写、文案策划</w:t>
      </w:r>
      <w:r>
        <w:rPr>
          <w:rFonts w:hint="eastAsia" w:ascii="彩虹粗仿宋" w:hAnsi="彩虹粗仿宋" w:eastAsia="彩虹粗仿宋" w:cs="彩虹粗仿宋"/>
          <w:snapToGrid w:val="0"/>
          <w:color w:val="auto"/>
          <w:kern w:val="0"/>
          <w:sz w:val="32"/>
          <w:szCs w:val="32"/>
          <w:highlight w:val="none"/>
          <w:lang w:eastAsia="zh-CN"/>
        </w:rPr>
        <w:t>、</w:t>
      </w:r>
      <w:r>
        <w:rPr>
          <w:rFonts w:hint="eastAsia" w:ascii="彩虹粗仿宋" w:hAnsi="彩虹粗仿宋" w:eastAsia="彩虹粗仿宋" w:cs="彩虹粗仿宋"/>
          <w:snapToGrid w:val="0"/>
          <w:color w:val="auto"/>
          <w:kern w:val="0"/>
          <w:sz w:val="32"/>
          <w:szCs w:val="32"/>
          <w:highlight w:val="none"/>
          <w:lang w:val="en-US" w:eastAsia="zh-CN"/>
        </w:rPr>
        <w:t>动画设计</w:t>
      </w:r>
      <w:r>
        <w:rPr>
          <w:rFonts w:hint="eastAsia" w:ascii="彩虹粗仿宋" w:hAnsi="彩虹粗仿宋" w:eastAsia="彩虹粗仿宋" w:cs="彩虹粗仿宋"/>
          <w:snapToGrid w:val="0"/>
          <w:color w:val="auto"/>
          <w:kern w:val="0"/>
          <w:sz w:val="32"/>
          <w:szCs w:val="32"/>
          <w:highlight w:val="none"/>
        </w:rPr>
        <w:t>等工作。</w:t>
      </w:r>
    </w:p>
    <w:p w14:paraId="5BFF4274">
      <w:pPr>
        <w:keepNext w:val="0"/>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彩虹粗仿宋" w:eastAsia="彩虹粗仿宋" w:cs="彩虹粗仿宋"/>
          <w:snapToGrid w:val="0"/>
          <w:color w:val="auto"/>
          <w:kern w:val="0"/>
          <w:sz w:val="32"/>
          <w:szCs w:val="32"/>
          <w:highlight w:val="none"/>
        </w:rPr>
      </w:pPr>
      <w:r>
        <w:rPr>
          <w:rFonts w:hint="eastAsia" w:ascii="彩虹粗仿宋" w:hAnsi="彩虹粗仿宋" w:eastAsia="彩虹粗仿宋" w:cs="彩虹粗仿宋"/>
          <w:snapToGrid w:val="0"/>
          <w:color w:val="auto"/>
          <w:kern w:val="0"/>
          <w:sz w:val="32"/>
          <w:szCs w:val="32"/>
          <w:highlight w:val="none"/>
          <w:lang w:val="en-US" w:eastAsia="zh-CN"/>
        </w:rPr>
        <w:t>（五）</w:t>
      </w:r>
      <w:r>
        <w:rPr>
          <w:rFonts w:hint="eastAsia" w:ascii="彩虹粗仿宋" w:hAnsi="彩虹粗仿宋" w:eastAsia="彩虹粗仿宋" w:cs="彩虹粗仿宋"/>
          <w:snapToGrid w:val="0"/>
          <w:color w:val="auto"/>
          <w:kern w:val="0"/>
          <w:sz w:val="32"/>
          <w:szCs w:val="32"/>
          <w:highlight w:val="none"/>
        </w:rPr>
        <w:t>在约定时间（</w:t>
      </w:r>
      <w:r>
        <w:rPr>
          <w:rFonts w:hint="eastAsia" w:ascii="彩虹粗仿宋" w:hAnsi="彩虹粗仿宋" w:eastAsia="彩虹粗仿宋" w:cs="彩虹粗仿宋"/>
          <w:snapToGrid w:val="0"/>
          <w:color w:val="auto"/>
          <w:kern w:val="0"/>
          <w:sz w:val="32"/>
          <w:szCs w:val="32"/>
          <w:highlight w:val="none"/>
          <w:lang w:val="en-US" w:eastAsia="zh-CN"/>
        </w:rPr>
        <w:t>一般为2周内，根据实际情况确定，遇临时紧急任务需积极配合</w:t>
      </w:r>
      <w:r>
        <w:rPr>
          <w:rFonts w:hint="eastAsia" w:ascii="彩虹粗仿宋" w:hAnsi="彩虹粗仿宋" w:eastAsia="彩虹粗仿宋" w:cs="彩虹粗仿宋"/>
          <w:snapToGrid w:val="0"/>
          <w:color w:val="auto"/>
          <w:kern w:val="0"/>
          <w:sz w:val="32"/>
          <w:szCs w:val="32"/>
          <w:highlight w:val="none"/>
        </w:rPr>
        <w:t>）内完成拍摄和后期制作，在视频制作过程中，供应商应按时提交样片，听取、遵照采购人提出的意见进行完善修改，直至采购人同意，方可发布。</w:t>
      </w:r>
    </w:p>
    <w:p w14:paraId="187B1828">
      <w:pPr>
        <w:keepNext w:val="0"/>
        <w:keepLines w:val="0"/>
        <w:pageBreakBefore w:val="0"/>
        <w:kinsoku/>
        <w:wordWrap/>
        <w:overflowPunct/>
        <w:topLinePunct w:val="0"/>
        <w:autoSpaceDE/>
        <w:autoSpaceDN/>
        <w:bidi w:val="0"/>
        <w:spacing w:line="560" w:lineRule="exact"/>
        <w:ind w:left="640"/>
        <w:jc w:val="left"/>
        <w:rPr>
          <w:rFonts w:hint="eastAsia" w:ascii="彩虹黑体" w:hAnsi="彩虹黑体" w:eastAsia="彩虹黑体" w:cs="彩虹黑体"/>
          <w:b w:val="0"/>
          <w:bCs/>
          <w:snapToGrid w:val="0"/>
          <w:kern w:val="0"/>
          <w:sz w:val="32"/>
          <w:szCs w:val="32"/>
        </w:rPr>
      </w:pPr>
      <w:r>
        <w:rPr>
          <w:rFonts w:hint="eastAsia" w:ascii="彩虹黑体" w:hAnsi="彩虹黑体" w:eastAsia="彩虹黑体" w:cs="彩虹黑体"/>
          <w:b w:val="0"/>
          <w:bCs/>
          <w:snapToGrid w:val="0"/>
          <w:kern w:val="0"/>
          <w:sz w:val="32"/>
          <w:szCs w:val="32"/>
          <w:lang w:val="en-US" w:eastAsia="zh-CN"/>
        </w:rPr>
        <w:t>四</w:t>
      </w:r>
      <w:r>
        <w:rPr>
          <w:rFonts w:hint="eastAsia" w:ascii="彩虹黑体" w:hAnsi="彩虹黑体" w:eastAsia="彩虹黑体" w:cs="彩虹黑体"/>
          <w:b w:val="0"/>
          <w:bCs/>
          <w:snapToGrid w:val="0"/>
          <w:kern w:val="0"/>
          <w:sz w:val="32"/>
          <w:szCs w:val="32"/>
        </w:rPr>
        <w:t>、服务数量要求</w:t>
      </w:r>
    </w:p>
    <w:p w14:paraId="457F8214">
      <w:pPr>
        <w:keepNext w:val="0"/>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彩虹粗仿宋" w:eastAsia="彩虹粗仿宋" w:cs="彩虹粗仿宋"/>
          <w:snapToGrid w:val="0"/>
          <w:kern w:val="0"/>
          <w:sz w:val="32"/>
          <w:szCs w:val="32"/>
          <w:highlight w:val="none"/>
        </w:rPr>
      </w:pPr>
      <w:r>
        <w:rPr>
          <w:rFonts w:hint="eastAsia" w:ascii="彩虹粗仿宋" w:hAnsi="彩虹粗仿宋" w:eastAsia="彩虹粗仿宋" w:cs="彩虹粗仿宋"/>
          <w:snapToGrid w:val="0"/>
          <w:kern w:val="0"/>
          <w:sz w:val="32"/>
          <w:szCs w:val="32"/>
          <w:highlight w:val="none"/>
        </w:rPr>
        <w:t>202</w:t>
      </w:r>
      <w:r>
        <w:rPr>
          <w:rFonts w:hint="eastAsia" w:ascii="彩虹粗仿宋" w:hAnsi="彩虹粗仿宋" w:eastAsia="彩虹粗仿宋" w:cs="彩虹粗仿宋"/>
          <w:snapToGrid w:val="0"/>
          <w:kern w:val="0"/>
          <w:sz w:val="32"/>
          <w:szCs w:val="32"/>
          <w:highlight w:val="none"/>
          <w:lang w:val="en-US" w:eastAsia="zh-CN"/>
        </w:rPr>
        <w:t>6年</w:t>
      </w:r>
      <w:r>
        <w:rPr>
          <w:rFonts w:hint="eastAsia" w:ascii="彩虹粗仿宋" w:hAnsi="彩虹粗仿宋" w:eastAsia="彩虹粗仿宋" w:cs="彩虹粗仿宋"/>
          <w:snapToGrid w:val="0"/>
          <w:kern w:val="0"/>
          <w:sz w:val="32"/>
          <w:szCs w:val="32"/>
          <w:highlight w:val="none"/>
        </w:rPr>
        <w:t>-202</w:t>
      </w:r>
      <w:r>
        <w:rPr>
          <w:rFonts w:hint="eastAsia" w:ascii="彩虹粗仿宋" w:hAnsi="彩虹粗仿宋" w:eastAsia="彩虹粗仿宋" w:cs="彩虹粗仿宋"/>
          <w:snapToGrid w:val="0"/>
          <w:kern w:val="0"/>
          <w:sz w:val="32"/>
          <w:szCs w:val="32"/>
          <w:highlight w:val="none"/>
          <w:lang w:val="en-US" w:eastAsia="zh-CN"/>
        </w:rPr>
        <w:t>7</w:t>
      </w:r>
      <w:r>
        <w:rPr>
          <w:rFonts w:hint="eastAsia" w:ascii="彩虹粗仿宋" w:hAnsi="彩虹粗仿宋" w:eastAsia="彩虹粗仿宋" w:cs="彩虹粗仿宋"/>
          <w:snapToGrid w:val="0"/>
          <w:kern w:val="0"/>
          <w:sz w:val="32"/>
          <w:szCs w:val="32"/>
          <w:highlight w:val="none"/>
        </w:rPr>
        <w:t>年预计视频拍摄制作需求</w:t>
      </w:r>
      <w:r>
        <w:rPr>
          <w:rFonts w:hint="eastAsia" w:ascii="彩虹粗仿宋" w:hAnsi="彩虹粗仿宋" w:eastAsia="彩虹粗仿宋" w:cs="彩虹粗仿宋"/>
          <w:snapToGrid w:val="0"/>
          <w:kern w:val="0"/>
          <w:sz w:val="32"/>
          <w:szCs w:val="32"/>
          <w:highlight w:val="none"/>
          <w:lang w:val="en-US" w:eastAsia="zh-CN"/>
        </w:rPr>
        <w:t>480</w:t>
      </w:r>
      <w:r>
        <w:rPr>
          <w:rFonts w:hint="eastAsia" w:ascii="彩虹粗仿宋" w:hAnsi="彩虹粗仿宋" w:eastAsia="彩虹粗仿宋" w:cs="彩虹粗仿宋"/>
          <w:snapToGrid w:val="0"/>
          <w:kern w:val="0"/>
          <w:sz w:val="32"/>
          <w:szCs w:val="32"/>
          <w:highlight w:val="none"/>
        </w:rPr>
        <w:t>分钟。</w:t>
      </w:r>
    </w:p>
    <w:tbl>
      <w:tblPr>
        <w:tblStyle w:val="3"/>
        <w:tblW w:w="9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9"/>
        <w:gridCol w:w="2767"/>
        <w:gridCol w:w="1796"/>
        <w:gridCol w:w="3488"/>
      </w:tblGrid>
      <w:tr w14:paraId="7719D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2C6C40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片区名称</w:t>
            </w:r>
          </w:p>
        </w:tc>
        <w:tc>
          <w:tcPr>
            <w:tcW w:w="2767" w:type="dxa"/>
            <w:tcBorders>
              <w:top w:val="single" w:color="auto" w:sz="4" w:space="0"/>
              <w:left w:val="nil"/>
              <w:bottom w:val="single" w:color="auto" w:sz="4" w:space="0"/>
              <w:right w:val="single" w:color="auto" w:sz="4" w:space="0"/>
            </w:tcBorders>
            <w:shd w:val="clear" w:color="auto" w:fill="auto"/>
            <w:vAlign w:val="center"/>
          </w:tcPr>
          <w:p w14:paraId="41D3E3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片区单位</w:t>
            </w:r>
          </w:p>
        </w:tc>
        <w:tc>
          <w:tcPr>
            <w:tcW w:w="1796" w:type="dxa"/>
            <w:tcBorders>
              <w:top w:val="single" w:color="auto" w:sz="4" w:space="0"/>
              <w:left w:val="nil"/>
              <w:bottom w:val="single" w:color="auto" w:sz="4" w:space="0"/>
              <w:right w:val="single" w:color="auto" w:sz="4" w:space="0"/>
            </w:tcBorders>
            <w:shd w:val="clear" w:color="auto" w:fill="auto"/>
            <w:vAlign w:val="center"/>
          </w:tcPr>
          <w:p w14:paraId="10795F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合同期视频制作预计需求量（单位：分钟）</w:t>
            </w:r>
          </w:p>
        </w:tc>
        <w:tc>
          <w:tcPr>
            <w:tcW w:w="3488" w:type="dxa"/>
            <w:tcBorders>
              <w:top w:val="single" w:color="auto" w:sz="4" w:space="0"/>
              <w:left w:val="nil"/>
              <w:bottom w:val="single" w:color="auto" w:sz="4" w:space="0"/>
              <w:right w:val="single" w:color="auto" w:sz="4" w:space="0"/>
            </w:tcBorders>
            <w:shd w:val="clear" w:color="auto" w:fill="auto"/>
            <w:vAlign w:val="center"/>
          </w:tcPr>
          <w:p w14:paraId="0C9B6A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供应商数量及分配规则</w:t>
            </w:r>
          </w:p>
        </w:tc>
      </w:tr>
      <w:tr w14:paraId="327E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589750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第一片区</w:t>
            </w:r>
          </w:p>
        </w:tc>
        <w:tc>
          <w:tcPr>
            <w:tcW w:w="2767" w:type="dxa"/>
            <w:tcBorders>
              <w:top w:val="nil"/>
              <w:left w:val="nil"/>
              <w:bottom w:val="single" w:color="auto" w:sz="4" w:space="0"/>
              <w:right w:val="single" w:color="auto" w:sz="4" w:space="0"/>
            </w:tcBorders>
            <w:shd w:val="clear" w:color="auto" w:fill="auto"/>
            <w:vAlign w:val="center"/>
          </w:tcPr>
          <w:p w14:paraId="54B81D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区分行本部</w:t>
            </w:r>
          </w:p>
        </w:tc>
        <w:tc>
          <w:tcPr>
            <w:tcW w:w="1796" w:type="dxa"/>
            <w:tcBorders>
              <w:top w:val="nil"/>
              <w:left w:val="nil"/>
              <w:bottom w:val="single" w:color="auto" w:sz="4" w:space="0"/>
              <w:right w:val="single" w:color="auto" w:sz="4" w:space="0"/>
            </w:tcBorders>
            <w:shd w:val="clear" w:color="auto" w:fill="auto"/>
            <w:vAlign w:val="center"/>
          </w:tcPr>
          <w:p w14:paraId="6A0B6B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288</w:t>
            </w:r>
          </w:p>
        </w:tc>
        <w:tc>
          <w:tcPr>
            <w:tcW w:w="3488" w:type="dxa"/>
            <w:tcBorders>
              <w:top w:val="nil"/>
              <w:left w:val="nil"/>
              <w:bottom w:val="single" w:color="auto" w:sz="4" w:space="0"/>
              <w:right w:val="single" w:color="auto" w:sz="4" w:space="0"/>
            </w:tcBorders>
            <w:shd w:val="clear" w:color="auto" w:fill="auto"/>
            <w:vAlign w:val="center"/>
          </w:tcPr>
          <w:p w14:paraId="53A6E4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3家，片区内根据其档期和合作情况轮流参与我行视频制作。</w:t>
            </w:r>
          </w:p>
        </w:tc>
      </w:tr>
      <w:tr w14:paraId="5E400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3D8385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第二片区</w:t>
            </w:r>
          </w:p>
        </w:tc>
        <w:tc>
          <w:tcPr>
            <w:tcW w:w="2767" w:type="dxa"/>
            <w:tcBorders>
              <w:top w:val="nil"/>
              <w:left w:val="nil"/>
              <w:bottom w:val="single" w:color="auto" w:sz="4" w:space="0"/>
              <w:right w:val="single" w:color="auto" w:sz="4" w:space="0"/>
            </w:tcBorders>
            <w:shd w:val="clear" w:color="auto" w:fill="auto"/>
            <w:vAlign w:val="center"/>
          </w:tcPr>
          <w:p w14:paraId="17C7A4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区分行营业部、南宁自贸区支行、南宁江南支行</w:t>
            </w:r>
          </w:p>
        </w:tc>
        <w:tc>
          <w:tcPr>
            <w:tcW w:w="1796" w:type="dxa"/>
            <w:tcBorders>
              <w:top w:val="nil"/>
              <w:left w:val="nil"/>
              <w:bottom w:val="single" w:color="auto" w:sz="4" w:space="0"/>
              <w:right w:val="single" w:color="auto" w:sz="4" w:space="0"/>
            </w:tcBorders>
            <w:shd w:val="clear" w:color="auto" w:fill="auto"/>
            <w:vAlign w:val="center"/>
          </w:tcPr>
          <w:p w14:paraId="7A544D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96</w:t>
            </w:r>
          </w:p>
        </w:tc>
        <w:tc>
          <w:tcPr>
            <w:tcW w:w="3488" w:type="dxa"/>
            <w:tcBorders>
              <w:top w:val="nil"/>
              <w:left w:val="nil"/>
              <w:bottom w:val="single" w:color="auto" w:sz="4" w:space="0"/>
              <w:right w:val="single" w:color="auto" w:sz="4" w:space="0"/>
            </w:tcBorders>
            <w:shd w:val="clear" w:color="auto" w:fill="auto"/>
            <w:vAlign w:val="center"/>
          </w:tcPr>
          <w:p w14:paraId="34A823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1家，单独服务该片区。</w:t>
            </w:r>
          </w:p>
        </w:tc>
      </w:tr>
      <w:tr w14:paraId="34AD3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253AF0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第三片区</w:t>
            </w:r>
          </w:p>
        </w:tc>
        <w:tc>
          <w:tcPr>
            <w:tcW w:w="2767" w:type="dxa"/>
            <w:tcBorders>
              <w:top w:val="nil"/>
              <w:left w:val="nil"/>
              <w:bottom w:val="single" w:color="auto" w:sz="4" w:space="0"/>
              <w:right w:val="single" w:color="auto" w:sz="4" w:space="0"/>
            </w:tcBorders>
            <w:shd w:val="clear" w:color="auto" w:fill="auto"/>
            <w:vAlign w:val="center"/>
          </w:tcPr>
          <w:p w14:paraId="5BF89B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南宁高新支行、南宁园湖支行、南宁新城支行</w:t>
            </w:r>
          </w:p>
        </w:tc>
        <w:tc>
          <w:tcPr>
            <w:tcW w:w="1796" w:type="dxa"/>
            <w:tcBorders>
              <w:top w:val="nil"/>
              <w:left w:val="nil"/>
              <w:bottom w:val="single" w:color="auto" w:sz="4" w:space="0"/>
              <w:right w:val="single" w:color="auto" w:sz="4" w:space="0"/>
            </w:tcBorders>
            <w:shd w:val="clear" w:color="auto" w:fill="auto"/>
            <w:vAlign w:val="center"/>
          </w:tcPr>
          <w:p w14:paraId="72F8AB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96</w:t>
            </w:r>
          </w:p>
        </w:tc>
        <w:tc>
          <w:tcPr>
            <w:tcW w:w="3488" w:type="dxa"/>
            <w:tcBorders>
              <w:top w:val="nil"/>
              <w:left w:val="nil"/>
              <w:bottom w:val="single" w:color="auto" w:sz="4" w:space="0"/>
              <w:right w:val="single" w:color="auto" w:sz="4" w:space="0"/>
            </w:tcBorders>
            <w:shd w:val="clear" w:color="auto" w:fill="auto"/>
            <w:vAlign w:val="center"/>
          </w:tcPr>
          <w:p w14:paraId="0FB2D2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1家，单独服务该片区。</w:t>
            </w:r>
          </w:p>
        </w:tc>
      </w:tr>
    </w:tbl>
    <w:p w14:paraId="6277C3C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rPr>
          <w:rFonts w:hint="eastAsia" w:ascii="彩虹粗仿宋" w:hAnsi="彩虹粗仿宋" w:eastAsia="彩虹粗仿宋" w:cs="彩虹粗仿宋"/>
          <w:kern w:val="0"/>
          <w:sz w:val="32"/>
          <w:szCs w:val="32"/>
          <w:highlight w:val="none"/>
          <w:lang w:val="en-US" w:eastAsia="zh-CN"/>
        </w:rPr>
      </w:pPr>
      <w:r>
        <w:rPr>
          <w:rFonts w:hint="eastAsia" w:ascii="彩虹粗仿宋" w:hAnsi="彩虹粗仿宋" w:eastAsia="彩虹粗仿宋" w:cs="彩虹粗仿宋"/>
          <w:kern w:val="0"/>
          <w:sz w:val="32"/>
          <w:szCs w:val="32"/>
          <w:highlight w:val="none"/>
        </w:rPr>
        <w:t>入选供应商数量及采购量分配方案：</w:t>
      </w:r>
      <w:r>
        <w:rPr>
          <w:rFonts w:hint="eastAsia" w:ascii="彩虹粗仿宋" w:hAnsi="彩虹粗仿宋" w:eastAsia="彩虹粗仿宋" w:cs="彩虹粗仿宋"/>
          <w:kern w:val="0"/>
          <w:sz w:val="32"/>
          <w:szCs w:val="32"/>
          <w:highlight w:val="none"/>
          <w:lang w:val="en-US" w:eastAsia="zh-CN"/>
        </w:rPr>
        <w:t>根据合同期视频制作需求共划分为3个服务片区，共入选供应商5家，备选2家，供应商按中标排名由高到低依次自行选择服务片区。</w:t>
      </w:r>
    </w:p>
    <w:p w14:paraId="1A948DC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rPr>
          <w:rFonts w:hint="eastAsia" w:ascii="彩虹黑体" w:hAnsi="彩虹黑体" w:eastAsia="彩虹黑体" w:cs="彩虹黑体"/>
          <w:b w:val="0"/>
          <w:bCs/>
          <w:snapToGrid w:val="0"/>
          <w:kern w:val="0"/>
          <w:sz w:val="32"/>
          <w:szCs w:val="32"/>
          <w:lang w:val="en-US" w:eastAsia="zh-CN"/>
        </w:rPr>
      </w:pPr>
      <w:r>
        <w:rPr>
          <w:rFonts w:hint="eastAsia" w:ascii="彩虹粗仿宋" w:hAnsi="彩虹粗仿宋" w:eastAsia="彩虹粗仿宋" w:cs="彩虹粗仿宋"/>
          <w:sz w:val="32"/>
          <w:szCs w:val="32"/>
          <w:highlight w:val="none"/>
          <w:lang w:val="en-US" w:eastAsia="zh-CN"/>
        </w:rPr>
        <w:t>供应商实际列支金额抵达该供应商框架协议管控金额上限时，提前终止合同。</w:t>
      </w:r>
      <w:r>
        <w:rPr>
          <w:rFonts w:hint="eastAsia" w:ascii="彩虹粗仿宋" w:hAnsi="彩虹粗仿宋" w:eastAsia="彩虹粗仿宋" w:cs="彩虹粗仿宋"/>
          <w:snapToGrid w:val="0"/>
          <w:kern w:val="0"/>
          <w:sz w:val="32"/>
          <w:szCs w:val="32"/>
          <w:highlight w:val="none"/>
        </w:rPr>
        <w:t>供应商在合同履行期间出现</w:t>
      </w:r>
      <w:r>
        <w:rPr>
          <w:rFonts w:hint="eastAsia" w:ascii="彩虹粗仿宋" w:hAnsi="彩虹粗仿宋" w:eastAsia="彩虹粗仿宋" w:cs="彩虹粗仿宋"/>
          <w:snapToGrid w:val="0"/>
          <w:kern w:val="0"/>
          <w:sz w:val="32"/>
          <w:szCs w:val="32"/>
          <w:highlight w:val="none"/>
          <w:lang w:val="en-US" w:eastAsia="zh-CN"/>
        </w:rPr>
        <w:t>因服务不达标等情况（参考第十一条退出机制条款）</w:t>
      </w:r>
      <w:r>
        <w:rPr>
          <w:rFonts w:hint="eastAsia" w:ascii="彩虹粗仿宋" w:hAnsi="彩虹粗仿宋" w:eastAsia="彩虹粗仿宋" w:cs="彩虹粗仿宋"/>
          <w:snapToGrid w:val="0"/>
          <w:kern w:val="0"/>
          <w:sz w:val="32"/>
          <w:szCs w:val="32"/>
          <w:highlight w:val="none"/>
        </w:rPr>
        <w:t>，我行有权解除合同</w:t>
      </w:r>
      <w:r>
        <w:rPr>
          <w:rFonts w:hint="eastAsia" w:ascii="彩虹粗仿宋" w:hAnsi="彩虹粗仿宋" w:eastAsia="彩虹粗仿宋" w:cs="彩虹粗仿宋"/>
          <w:snapToGrid w:val="0"/>
          <w:kern w:val="0"/>
          <w:sz w:val="32"/>
          <w:szCs w:val="32"/>
          <w:highlight w:val="none"/>
          <w:lang w:eastAsia="zh-CN"/>
        </w:rPr>
        <w:t>，</w:t>
      </w:r>
      <w:r>
        <w:rPr>
          <w:rFonts w:hint="eastAsia" w:ascii="彩虹粗仿宋" w:hAnsi="彩虹粗仿宋" w:eastAsia="彩虹粗仿宋" w:cs="彩虹粗仿宋"/>
          <w:snapToGrid w:val="0"/>
          <w:kern w:val="0"/>
          <w:sz w:val="32"/>
          <w:szCs w:val="32"/>
          <w:highlight w:val="none"/>
          <w:lang w:val="en-US" w:eastAsia="zh-CN"/>
        </w:rPr>
        <w:t>由备选供应商按中标排名由高到低顺延替补。</w:t>
      </w:r>
    </w:p>
    <w:p w14:paraId="4A4BAE51">
      <w:pPr>
        <w:keepNext w:val="0"/>
        <w:keepLines w:val="0"/>
        <w:pageBreakBefore w:val="0"/>
        <w:kinsoku/>
        <w:wordWrap/>
        <w:overflowPunct/>
        <w:topLinePunct w:val="0"/>
        <w:autoSpaceDE/>
        <w:autoSpaceDN/>
        <w:bidi w:val="0"/>
        <w:spacing w:line="560" w:lineRule="exact"/>
        <w:ind w:left="640"/>
        <w:jc w:val="left"/>
        <w:rPr>
          <w:rFonts w:hint="eastAsia" w:ascii="彩虹黑体" w:hAnsi="彩虹黑体" w:eastAsia="彩虹黑体" w:cs="彩虹黑体"/>
          <w:b w:val="0"/>
          <w:bCs/>
          <w:snapToGrid w:val="0"/>
          <w:kern w:val="0"/>
          <w:sz w:val="32"/>
          <w:szCs w:val="32"/>
        </w:rPr>
      </w:pPr>
      <w:r>
        <w:rPr>
          <w:rFonts w:hint="eastAsia" w:ascii="彩虹黑体" w:hAnsi="彩虹黑体" w:eastAsia="彩虹黑体" w:cs="彩虹黑体"/>
          <w:b w:val="0"/>
          <w:bCs/>
          <w:snapToGrid w:val="0"/>
          <w:kern w:val="0"/>
          <w:sz w:val="32"/>
          <w:szCs w:val="32"/>
          <w:lang w:val="en-US" w:eastAsia="zh-CN"/>
        </w:rPr>
        <w:t>五</w:t>
      </w:r>
      <w:r>
        <w:rPr>
          <w:rFonts w:hint="eastAsia" w:ascii="彩虹黑体" w:hAnsi="彩虹黑体" w:eastAsia="彩虹黑体" w:cs="彩虹黑体"/>
          <w:b w:val="0"/>
          <w:bCs/>
          <w:snapToGrid w:val="0"/>
          <w:kern w:val="0"/>
          <w:sz w:val="32"/>
          <w:szCs w:val="32"/>
        </w:rPr>
        <w:t>、服务供应安排</w:t>
      </w:r>
    </w:p>
    <w:p w14:paraId="009D61C5">
      <w:pPr>
        <w:keepNext w:val="0"/>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彩虹粗仿宋" w:eastAsia="彩虹粗仿宋" w:cs="彩虹粗仿宋"/>
          <w:bCs/>
          <w:snapToGrid w:val="0"/>
          <w:kern w:val="0"/>
          <w:sz w:val="32"/>
          <w:szCs w:val="32"/>
        </w:rPr>
      </w:pPr>
      <w:r>
        <w:rPr>
          <w:rFonts w:hint="eastAsia" w:ascii="彩虹粗仿宋" w:hAnsi="彩虹粗仿宋" w:eastAsia="彩虹粗仿宋" w:cs="彩虹粗仿宋"/>
          <w:bCs/>
          <w:snapToGrid w:val="0"/>
          <w:kern w:val="0"/>
          <w:sz w:val="32"/>
          <w:szCs w:val="32"/>
        </w:rPr>
        <w:t>（一）前期策划：与</w:t>
      </w:r>
      <w:r>
        <w:rPr>
          <w:rFonts w:hint="eastAsia" w:ascii="彩虹粗仿宋" w:hAnsi="彩虹粗仿宋" w:eastAsia="彩虹粗仿宋" w:cs="彩虹粗仿宋"/>
          <w:bCs/>
          <w:snapToGrid w:val="0"/>
          <w:kern w:val="0"/>
          <w:sz w:val="32"/>
          <w:szCs w:val="32"/>
          <w:lang w:val="en-US" w:eastAsia="zh-CN"/>
        </w:rPr>
        <w:t>我行</w:t>
      </w:r>
      <w:r>
        <w:rPr>
          <w:rFonts w:hint="eastAsia" w:ascii="彩虹粗仿宋" w:hAnsi="彩虹粗仿宋" w:eastAsia="彩虹粗仿宋" w:cs="彩虹粗仿宋"/>
          <w:bCs/>
          <w:snapToGrid w:val="0"/>
          <w:kern w:val="0"/>
          <w:sz w:val="32"/>
          <w:szCs w:val="32"/>
        </w:rPr>
        <w:t>共同召开项目调研会，对宣传片需求进一步深入了解，确定影片受众、定位、播放渠道，按</w:t>
      </w:r>
      <w:r>
        <w:rPr>
          <w:rFonts w:hint="eastAsia" w:ascii="彩虹粗仿宋" w:hAnsi="彩虹粗仿宋" w:eastAsia="彩虹粗仿宋" w:cs="彩虹粗仿宋"/>
          <w:bCs/>
          <w:snapToGrid w:val="0"/>
          <w:kern w:val="0"/>
          <w:sz w:val="32"/>
          <w:szCs w:val="32"/>
          <w:lang w:val="en-US" w:eastAsia="zh-CN"/>
        </w:rPr>
        <w:t>我行提供素材</w:t>
      </w:r>
      <w:r>
        <w:rPr>
          <w:rFonts w:hint="eastAsia" w:ascii="彩虹粗仿宋" w:hAnsi="彩虹粗仿宋" w:eastAsia="彩虹粗仿宋" w:cs="彩虹粗仿宋"/>
          <w:bCs/>
          <w:snapToGrid w:val="0"/>
          <w:kern w:val="0"/>
          <w:sz w:val="32"/>
          <w:szCs w:val="32"/>
        </w:rPr>
        <w:t>撰写脚本。</w:t>
      </w:r>
    </w:p>
    <w:p w14:paraId="39B2FC5A">
      <w:pPr>
        <w:keepNext w:val="0"/>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彩虹粗仿宋" w:eastAsia="彩虹粗仿宋" w:cs="彩虹粗仿宋"/>
          <w:bCs/>
          <w:snapToGrid w:val="0"/>
          <w:kern w:val="0"/>
          <w:sz w:val="32"/>
          <w:szCs w:val="32"/>
        </w:rPr>
      </w:pPr>
      <w:r>
        <w:rPr>
          <w:rFonts w:hint="eastAsia" w:ascii="彩虹粗仿宋" w:hAnsi="彩虹粗仿宋" w:eastAsia="彩虹粗仿宋" w:cs="彩虹粗仿宋"/>
          <w:bCs/>
          <w:snapToGrid w:val="0"/>
          <w:kern w:val="0"/>
          <w:sz w:val="32"/>
          <w:szCs w:val="32"/>
        </w:rPr>
        <w:t>（二）拍摄制作：脚本经</w:t>
      </w:r>
      <w:r>
        <w:rPr>
          <w:rFonts w:hint="eastAsia" w:ascii="彩虹粗仿宋" w:hAnsi="彩虹粗仿宋" w:eastAsia="彩虹粗仿宋" w:cs="彩虹粗仿宋"/>
          <w:bCs/>
          <w:snapToGrid w:val="0"/>
          <w:kern w:val="0"/>
          <w:sz w:val="32"/>
          <w:szCs w:val="32"/>
          <w:lang w:val="en-US" w:eastAsia="zh-CN"/>
        </w:rPr>
        <w:t>我行</w:t>
      </w:r>
      <w:r>
        <w:rPr>
          <w:rFonts w:hint="eastAsia" w:ascii="彩虹粗仿宋" w:hAnsi="彩虹粗仿宋" w:eastAsia="彩虹粗仿宋" w:cs="彩虹粗仿宋"/>
          <w:bCs/>
          <w:snapToGrid w:val="0"/>
          <w:kern w:val="0"/>
          <w:sz w:val="32"/>
          <w:szCs w:val="32"/>
        </w:rPr>
        <w:t>审定后，严格按制定好的拍摄分镜、拍摄计划进行影片拍摄。与此同时，后期部门同步进行后期制作前期的解说词文案章节脉络分析、配音员样音提交</w:t>
      </w:r>
      <w:r>
        <w:rPr>
          <w:rFonts w:hint="eastAsia" w:ascii="彩虹粗仿宋" w:hAnsi="彩虹粗仿宋" w:eastAsia="彩虹粗仿宋" w:cs="彩虹粗仿宋"/>
          <w:bCs/>
          <w:snapToGrid w:val="0"/>
          <w:kern w:val="0"/>
          <w:sz w:val="32"/>
          <w:szCs w:val="32"/>
          <w:lang w:val="en-US" w:eastAsia="zh-CN"/>
        </w:rPr>
        <w:t>我行</w:t>
      </w:r>
      <w:r>
        <w:rPr>
          <w:rFonts w:hint="eastAsia" w:ascii="彩虹粗仿宋" w:hAnsi="彩虹粗仿宋" w:eastAsia="彩虹粗仿宋" w:cs="彩虹粗仿宋"/>
          <w:bCs/>
          <w:snapToGrid w:val="0"/>
          <w:kern w:val="0"/>
          <w:sz w:val="32"/>
          <w:szCs w:val="32"/>
        </w:rPr>
        <w:t>选定、配乐筛选制作等一系列准备工作</w:t>
      </w:r>
    </w:p>
    <w:p w14:paraId="177F1534">
      <w:pPr>
        <w:keepNext w:val="0"/>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彩虹粗仿宋" w:eastAsia="彩虹粗仿宋" w:cs="彩虹粗仿宋"/>
          <w:bCs/>
          <w:snapToGrid w:val="0"/>
          <w:kern w:val="0"/>
          <w:sz w:val="32"/>
          <w:szCs w:val="32"/>
        </w:rPr>
      </w:pPr>
      <w:r>
        <w:rPr>
          <w:rFonts w:hint="eastAsia" w:ascii="彩虹粗仿宋" w:hAnsi="彩虹粗仿宋" w:eastAsia="彩虹粗仿宋" w:cs="彩虹粗仿宋"/>
          <w:bCs/>
          <w:snapToGrid w:val="0"/>
          <w:kern w:val="0"/>
          <w:sz w:val="32"/>
          <w:szCs w:val="32"/>
        </w:rPr>
        <w:t>（三）后期制作：待拍摄工作全部完成后，对影片完成粗剪、精剪、特效包装制作、校色等一系列规范动作后，输出样片，并根据</w:t>
      </w:r>
      <w:r>
        <w:rPr>
          <w:rFonts w:hint="eastAsia" w:ascii="彩虹粗仿宋" w:hAnsi="彩虹粗仿宋" w:eastAsia="彩虹粗仿宋" w:cs="彩虹粗仿宋"/>
          <w:bCs/>
          <w:snapToGrid w:val="0"/>
          <w:kern w:val="0"/>
          <w:sz w:val="32"/>
          <w:szCs w:val="32"/>
          <w:lang w:val="en-US" w:eastAsia="zh-CN"/>
        </w:rPr>
        <w:t>我行</w:t>
      </w:r>
      <w:r>
        <w:rPr>
          <w:rFonts w:hint="eastAsia" w:ascii="彩虹粗仿宋" w:hAnsi="彩虹粗仿宋" w:eastAsia="彩虹粗仿宋" w:cs="彩虹粗仿宋"/>
          <w:bCs/>
          <w:snapToGrid w:val="0"/>
          <w:kern w:val="0"/>
          <w:sz w:val="32"/>
          <w:szCs w:val="32"/>
        </w:rPr>
        <w:t>修改意见，对样片进行针对性修改，直至</w:t>
      </w:r>
      <w:r>
        <w:rPr>
          <w:rFonts w:hint="eastAsia" w:ascii="彩虹粗仿宋" w:hAnsi="彩虹粗仿宋" w:eastAsia="彩虹粗仿宋" w:cs="彩虹粗仿宋"/>
          <w:bCs/>
          <w:snapToGrid w:val="0"/>
          <w:kern w:val="0"/>
          <w:sz w:val="32"/>
          <w:szCs w:val="32"/>
          <w:lang w:val="en-US" w:eastAsia="zh-CN"/>
        </w:rPr>
        <w:t>我行</w:t>
      </w:r>
      <w:r>
        <w:rPr>
          <w:rFonts w:hint="eastAsia" w:ascii="彩虹粗仿宋" w:hAnsi="彩虹粗仿宋" w:eastAsia="彩虹粗仿宋" w:cs="彩虹粗仿宋"/>
          <w:bCs/>
          <w:snapToGrid w:val="0"/>
          <w:kern w:val="0"/>
          <w:sz w:val="32"/>
          <w:szCs w:val="32"/>
        </w:rPr>
        <w:t>满意。</w:t>
      </w:r>
    </w:p>
    <w:p w14:paraId="340756C6">
      <w:pPr>
        <w:keepNext w:val="0"/>
        <w:keepLines w:val="0"/>
        <w:pageBreakBefore w:val="0"/>
        <w:kinsoku/>
        <w:wordWrap/>
        <w:overflowPunct/>
        <w:topLinePunct w:val="0"/>
        <w:autoSpaceDE/>
        <w:autoSpaceDN/>
        <w:bidi w:val="0"/>
        <w:spacing w:line="560" w:lineRule="exact"/>
        <w:ind w:left="640"/>
        <w:jc w:val="left"/>
        <w:rPr>
          <w:rFonts w:hint="eastAsia" w:ascii="彩虹黑体" w:hAnsi="彩虹黑体" w:eastAsia="彩虹黑体" w:cs="彩虹黑体"/>
          <w:b w:val="0"/>
          <w:bCs/>
          <w:snapToGrid w:val="0"/>
          <w:kern w:val="0"/>
          <w:sz w:val="32"/>
          <w:szCs w:val="32"/>
        </w:rPr>
      </w:pPr>
      <w:r>
        <w:rPr>
          <w:rFonts w:hint="eastAsia" w:ascii="彩虹黑体" w:hAnsi="彩虹黑体" w:eastAsia="彩虹黑体" w:cs="彩虹黑体"/>
          <w:b w:val="0"/>
          <w:bCs/>
          <w:snapToGrid w:val="0"/>
          <w:kern w:val="0"/>
          <w:sz w:val="32"/>
          <w:szCs w:val="32"/>
          <w:lang w:val="en-US" w:eastAsia="zh-CN"/>
        </w:rPr>
        <w:t>六</w:t>
      </w:r>
      <w:r>
        <w:rPr>
          <w:rFonts w:hint="eastAsia" w:ascii="彩虹黑体" w:hAnsi="彩虹黑体" w:eastAsia="彩虹黑体" w:cs="彩虹黑体"/>
          <w:b w:val="0"/>
          <w:bCs/>
          <w:snapToGrid w:val="0"/>
          <w:kern w:val="0"/>
          <w:sz w:val="32"/>
          <w:szCs w:val="32"/>
        </w:rPr>
        <w:t>、款项支付要求</w:t>
      </w:r>
    </w:p>
    <w:p w14:paraId="7238E068">
      <w:pPr>
        <w:keepNext w:val="0"/>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彩虹粗仿宋" w:eastAsia="彩虹粗仿宋" w:cs="彩虹粗仿宋"/>
          <w:snapToGrid w:val="0"/>
          <w:kern w:val="0"/>
          <w:sz w:val="32"/>
          <w:szCs w:val="32"/>
        </w:rPr>
      </w:pPr>
      <w:r>
        <w:rPr>
          <w:rFonts w:hint="eastAsia" w:ascii="彩虹粗仿宋" w:hAnsi="彩虹粗仿宋" w:eastAsia="彩虹粗仿宋" w:cs="彩虹粗仿宋"/>
          <w:snapToGrid w:val="0"/>
          <w:kern w:val="0"/>
          <w:sz w:val="32"/>
          <w:szCs w:val="32"/>
        </w:rPr>
        <w:t>视频拍摄制作完成并由</w:t>
      </w:r>
      <w:r>
        <w:rPr>
          <w:rFonts w:hint="eastAsia" w:ascii="彩虹粗仿宋" w:hAnsi="彩虹粗仿宋" w:eastAsia="彩虹粗仿宋" w:cs="彩虹粗仿宋"/>
          <w:snapToGrid w:val="0"/>
          <w:kern w:val="0"/>
          <w:sz w:val="32"/>
          <w:szCs w:val="32"/>
          <w:lang w:val="en-US" w:eastAsia="zh-CN"/>
        </w:rPr>
        <w:t>我行需求部门</w:t>
      </w:r>
      <w:r>
        <w:rPr>
          <w:rFonts w:hint="eastAsia" w:ascii="彩虹粗仿宋" w:hAnsi="彩虹粗仿宋" w:eastAsia="彩虹粗仿宋" w:cs="彩虹粗仿宋"/>
          <w:snapToGrid w:val="0"/>
          <w:kern w:val="0"/>
          <w:sz w:val="32"/>
          <w:szCs w:val="32"/>
        </w:rPr>
        <w:t>验收合格后，供应商出具增值税专用发票</w:t>
      </w:r>
      <w:r>
        <w:rPr>
          <w:rFonts w:hint="eastAsia" w:ascii="彩虹粗仿宋" w:hAnsi="彩虹粗仿宋" w:eastAsia="彩虹粗仿宋" w:cs="彩虹粗仿宋"/>
          <w:snapToGrid w:val="0"/>
          <w:kern w:val="0"/>
          <w:sz w:val="32"/>
          <w:szCs w:val="32"/>
          <w:lang w:val="en-US" w:eastAsia="zh-CN"/>
        </w:rPr>
        <w:t>和验收清单（需盖公章）</w:t>
      </w:r>
      <w:r>
        <w:rPr>
          <w:rFonts w:hint="eastAsia" w:ascii="彩虹粗仿宋" w:hAnsi="彩虹粗仿宋" w:eastAsia="彩虹粗仿宋" w:cs="彩虹粗仿宋"/>
          <w:snapToGrid w:val="0"/>
          <w:kern w:val="0"/>
          <w:sz w:val="32"/>
          <w:szCs w:val="32"/>
        </w:rPr>
        <w:t>，</w:t>
      </w:r>
      <w:r>
        <w:rPr>
          <w:rFonts w:hint="eastAsia" w:ascii="彩虹粗仿宋" w:hAnsi="彩虹粗仿宋" w:eastAsia="彩虹粗仿宋" w:cs="彩虹粗仿宋"/>
          <w:snapToGrid w:val="0"/>
          <w:kern w:val="0"/>
          <w:sz w:val="32"/>
          <w:szCs w:val="32"/>
          <w:lang w:val="en-US" w:eastAsia="zh-CN"/>
        </w:rPr>
        <w:t>我行</w:t>
      </w:r>
      <w:r>
        <w:rPr>
          <w:rFonts w:hint="eastAsia" w:ascii="彩虹粗仿宋" w:hAnsi="彩虹粗仿宋" w:eastAsia="彩虹粗仿宋" w:cs="彩虹粗仿宋"/>
          <w:snapToGrid w:val="0"/>
          <w:kern w:val="0"/>
          <w:sz w:val="32"/>
          <w:szCs w:val="32"/>
        </w:rPr>
        <w:t>收到发票后一次性支付全部款项。</w:t>
      </w:r>
    </w:p>
    <w:p w14:paraId="7EC887A7">
      <w:pPr>
        <w:keepNext w:val="0"/>
        <w:keepLines w:val="0"/>
        <w:pageBreakBefore w:val="0"/>
        <w:kinsoku/>
        <w:wordWrap/>
        <w:overflowPunct/>
        <w:topLinePunct w:val="0"/>
        <w:autoSpaceDE/>
        <w:autoSpaceDN/>
        <w:bidi w:val="0"/>
        <w:spacing w:line="560" w:lineRule="exact"/>
        <w:ind w:left="640"/>
        <w:jc w:val="left"/>
        <w:rPr>
          <w:rFonts w:hint="eastAsia" w:ascii="彩虹黑体" w:hAnsi="彩虹黑体" w:eastAsia="彩虹黑体" w:cs="彩虹黑体"/>
          <w:b w:val="0"/>
          <w:bCs/>
          <w:snapToGrid w:val="0"/>
          <w:kern w:val="0"/>
          <w:sz w:val="32"/>
          <w:szCs w:val="32"/>
        </w:rPr>
      </w:pPr>
      <w:r>
        <w:rPr>
          <w:rFonts w:hint="eastAsia" w:ascii="彩虹黑体" w:hAnsi="彩虹黑体" w:eastAsia="彩虹黑体" w:cs="彩虹黑体"/>
          <w:b w:val="0"/>
          <w:bCs/>
          <w:snapToGrid w:val="0"/>
          <w:kern w:val="0"/>
          <w:sz w:val="32"/>
          <w:szCs w:val="32"/>
          <w:lang w:val="en-US" w:eastAsia="zh-CN"/>
        </w:rPr>
        <w:t>七、</w:t>
      </w:r>
      <w:r>
        <w:rPr>
          <w:rFonts w:hint="eastAsia" w:ascii="彩虹黑体" w:hAnsi="彩虹黑体" w:eastAsia="彩虹黑体" w:cs="彩虹黑体"/>
          <w:b w:val="0"/>
          <w:bCs/>
          <w:snapToGrid w:val="0"/>
          <w:kern w:val="0"/>
          <w:sz w:val="32"/>
          <w:szCs w:val="32"/>
        </w:rPr>
        <w:t>售后服务要求</w:t>
      </w:r>
    </w:p>
    <w:p w14:paraId="16E93E3C">
      <w:pPr>
        <w:keepNext w:val="0"/>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彩虹粗仿宋" w:eastAsia="彩虹粗仿宋" w:cs="彩虹粗仿宋"/>
          <w:snapToGrid w:val="0"/>
          <w:kern w:val="0"/>
          <w:sz w:val="32"/>
          <w:szCs w:val="32"/>
          <w:lang w:val="en-US" w:eastAsia="zh-CN"/>
        </w:rPr>
      </w:pPr>
      <w:r>
        <w:rPr>
          <w:rFonts w:hint="eastAsia" w:ascii="彩虹粗仿宋" w:hAnsi="彩虹粗仿宋" w:eastAsia="彩虹粗仿宋" w:cs="彩虹粗仿宋"/>
          <w:snapToGrid w:val="0"/>
          <w:kern w:val="0"/>
          <w:sz w:val="32"/>
          <w:szCs w:val="32"/>
          <w:lang w:val="en-US" w:eastAsia="zh-CN"/>
        </w:rPr>
        <w:t>（一）</w:t>
      </w:r>
      <w:r>
        <w:rPr>
          <w:rFonts w:hint="eastAsia" w:ascii="彩虹粗仿宋" w:hAnsi="彩虹粗仿宋" w:eastAsia="彩虹粗仿宋" w:cs="彩虹粗仿宋"/>
          <w:snapToGrid w:val="0"/>
          <w:kern w:val="0"/>
          <w:sz w:val="32"/>
          <w:szCs w:val="32"/>
        </w:rPr>
        <w:t>本合同项下产品，自我行确认验收合格后，我行享有为期</w:t>
      </w:r>
      <w:r>
        <w:rPr>
          <w:rFonts w:hint="eastAsia" w:ascii="彩虹粗仿宋" w:hAnsi="彩虹粗仿宋" w:eastAsia="彩虹粗仿宋" w:cs="彩虹粗仿宋"/>
          <w:snapToGrid w:val="0"/>
          <w:kern w:val="0"/>
          <w:sz w:val="32"/>
          <w:szCs w:val="32"/>
          <w:lang w:val="en-US" w:eastAsia="zh-CN"/>
        </w:rPr>
        <w:t>2年</w:t>
      </w:r>
      <w:r>
        <w:rPr>
          <w:rFonts w:hint="eastAsia" w:ascii="彩虹粗仿宋" w:hAnsi="彩虹粗仿宋" w:eastAsia="彩虹粗仿宋" w:cs="彩虹粗仿宋"/>
          <w:snapToGrid w:val="0"/>
          <w:kern w:val="0"/>
          <w:sz w:val="32"/>
          <w:szCs w:val="32"/>
        </w:rPr>
        <w:t>的后期剪辑、修改维护服务（供应商不另行收取费用）。</w:t>
      </w:r>
    </w:p>
    <w:p w14:paraId="1E61922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rPr>
          <w:rFonts w:hint="eastAsia" w:ascii="彩虹粗仿宋" w:hAnsi="彩虹粗仿宋" w:eastAsia="彩虹粗仿宋" w:cs="彩虹粗仿宋"/>
          <w:snapToGrid w:val="0"/>
          <w:kern w:val="0"/>
          <w:sz w:val="32"/>
          <w:szCs w:val="32"/>
        </w:rPr>
      </w:pPr>
      <w:r>
        <w:rPr>
          <w:rFonts w:hint="eastAsia" w:ascii="彩虹粗仿宋" w:hAnsi="彩虹粗仿宋" w:eastAsia="彩虹粗仿宋" w:cs="彩虹粗仿宋"/>
          <w:snapToGrid w:val="0"/>
          <w:kern w:val="0"/>
          <w:sz w:val="32"/>
          <w:szCs w:val="32"/>
          <w:lang w:val="en-US" w:eastAsia="zh-CN"/>
        </w:rPr>
        <w:t>（二）</w:t>
      </w:r>
      <w:r>
        <w:rPr>
          <w:rFonts w:hint="eastAsia" w:ascii="彩虹粗仿宋" w:hAnsi="彩虹粗仿宋" w:eastAsia="彩虹粗仿宋" w:cs="彩虹粗仿宋"/>
          <w:snapToGrid w:val="0"/>
          <w:kern w:val="0"/>
          <w:sz w:val="32"/>
          <w:szCs w:val="32"/>
        </w:rPr>
        <w:t>每次视频项目完成后，供应商将</w:t>
      </w:r>
      <w:r>
        <w:rPr>
          <w:rFonts w:hint="eastAsia" w:ascii="彩虹粗仿宋" w:hAnsi="彩虹粗仿宋" w:eastAsia="彩虹粗仿宋" w:cs="彩虹粗仿宋"/>
          <w:snapToGrid w:val="0"/>
          <w:kern w:val="0"/>
          <w:sz w:val="32"/>
          <w:szCs w:val="32"/>
          <w:lang w:val="en-US" w:eastAsia="zh-CN"/>
        </w:rPr>
        <w:t>设计、</w:t>
      </w:r>
      <w:r>
        <w:rPr>
          <w:rFonts w:hint="eastAsia" w:ascii="彩虹粗仿宋" w:hAnsi="彩虹粗仿宋" w:eastAsia="彩虹粗仿宋" w:cs="彩虹粗仿宋"/>
          <w:snapToGrid w:val="0"/>
          <w:kern w:val="0"/>
          <w:sz w:val="32"/>
          <w:szCs w:val="32"/>
        </w:rPr>
        <w:t>制作文件</w:t>
      </w:r>
      <w:r>
        <w:rPr>
          <w:rFonts w:hint="eastAsia" w:ascii="彩虹粗仿宋" w:hAnsi="彩虹粗仿宋" w:eastAsia="彩虹粗仿宋" w:cs="彩虹粗仿宋"/>
          <w:snapToGrid w:val="0"/>
          <w:kern w:val="0"/>
          <w:sz w:val="32"/>
          <w:szCs w:val="32"/>
          <w:lang w:val="en-US" w:eastAsia="zh-CN"/>
        </w:rPr>
        <w:t>等项目形成的材料</w:t>
      </w:r>
      <w:r>
        <w:rPr>
          <w:rFonts w:hint="eastAsia" w:ascii="彩虹粗仿宋" w:hAnsi="彩虹粗仿宋" w:eastAsia="彩虹粗仿宋" w:cs="彩虹粗仿宋"/>
          <w:snapToGrid w:val="0"/>
          <w:kern w:val="0"/>
          <w:sz w:val="32"/>
          <w:szCs w:val="32"/>
        </w:rPr>
        <w:t>整理归类交</w:t>
      </w:r>
      <w:r>
        <w:rPr>
          <w:rFonts w:hint="eastAsia" w:ascii="彩虹粗仿宋" w:hAnsi="彩虹粗仿宋" w:eastAsia="彩虹粗仿宋" w:cs="彩虹粗仿宋"/>
          <w:snapToGrid w:val="0"/>
          <w:kern w:val="0"/>
          <w:sz w:val="32"/>
          <w:szCs w:val="32"/>
          <w:lang w:val="en-US" w:eastAsia="zh-CN"/>
        </w:rPr>
        <w:t>付</w:t>
      </w:r>
      <w:r>
        <w:rPr>
          <w:rFonts w:hint="eastAsia" w:ascii="彩虹粗仿宋" w:hAnsi="彩虹粗仿宋" w:eastAsia="彩虹粗仿宋" w:cs="彩虹粗仿宋"/>
          <w:snapToGrid w:val="0"/>
          <w:kern w:val="0"/>
          <w:sz w:val="32"/>
          <w:szCs w:val="32"/>
        </w:rPr>
        <w:t>我行</w:t>
      </w:r>
      <w:r>
        <w:rPr>
          <w:rFonts w:hint="eastAsia" w:ascii="彩虹粗仿宋" w:hAnsi="彩虹粗仿宋" w:eastAsia="彩虹粗仿宋" w:cs="彩虹粗仿宋"/>
          <w:snapToGrid w:val="0"/>
          <w:kern w:val="0"/>
          <w:sz w:val="32"/>
          <w:szCs w:val="32"/>
          <w:lang w:val="en-US" w:eastAsia="zh-CN"/>
        </w:rPr>
        <w:t>业务需求部门和办公室留存，可进行多次复用</w:t>
      </w:r>
      <w:r>
        <w:rPr>
          <w:rFonts w:hint="eastAsia" w:ascii="彩虹粗仿宋" w:hAnsi="彩虹粗仿宋" w:eastAsia="彩虹粗仿宋" w:cs="彩虹粗仿宋"/>
          <w:snapToGrid w:val="0"/>
          <w:kern w:val="0"/>
          <w:sz w:val="32"/>
          <w:szCs w:val="32"/>
        </w:rPr>
        <w:t>。</w:t>
      </w:r>
      <w:r>
        <w:rPr>
          <w:rFonts w:hint="eastAsia" w:ascii="彩虹粗仿宋" w:hAnsi="彩虹粗仿宋" w:eastAsia="彩虹粗仿宋" w:cs="彩虹粗仿宋"/>
          <w:snapToGrid w:val="0"/>
          <w:kern w:val="0"/>
          <w:sz w:val="32"/>
          <w:szCs w:val="32"/>
          <w:lang w:val="en-US" w:eastAsia="zh-CN"/>
        </w:rPr>
        <w:t>我行</w:t>
      </w:r>
      <w:r>
        <w:rPr>
          <w:rFonts w:hint="eastAsia" w:ascii="彩虹粗仿宋" w:hAnsi="彩虹粗仿宋" w:eastAsia="彩虹粗仿宋" w:cs="彩虹粗仿宋"/>
          <w:snapToGrid w:val="0"/>
          <w:kern w:val="0"/>
          <w:sz w:val="32"/>
          <w:szCs w:val="32"/>
        </w:rPr>
        <w:t>结清所有应付款项后，享有该片的著作权。</w:t>
      </w:r>
    </w:p>
    <w:p w14:paraId="5813474F">
      <w:pPr>
        <w:keepNext w:val="0"/>
        <w:keepLines w:val="0"/>
        <w:pageBreakBefore w:val="0"/>
        <w:kinsoku/>
        <w:wordWrap/>
        <w:overflowPunct/>
        <w:topLinePunct w:val="0"/>
        <w:autoSpaceDE/>
        <w:autoSpaceDN/>
        <w:bidi w:val="0"/>
        <w:spacing w:line="560" w:lineRule="exact"/>
        <w:ind w:left="640"/>
        <w:jc w:val="left"/>
        <w:rPr>
          <w:rFonts w:hint="default" w:ascii="彩虹黑体" w:hAnsi="彩虹黑体" w:eastAsia="彩虹黑体" w:cs="彩虹黑体"/>
          <w:b w:val="0"/>
          <w:bCs/>
          <w:snapToGrid w:val="0"/>
          <w:kern w:val="0"/>
          <w:sz w:val="32"/>
          <w:szCs w:val="32"/>
          <w:lang w:val="en-US" w:eastAsia="zh-CN"/>
        </w:rPr>
      </w:pPr>
      <w:r>
        <w:rPr>
          <w:rFonts w:hint="eastAsia" w:ascii="彩虹黑体" w:hAnsi="彩虹黑体" w:eastAsia="彩虹黑体" w:cs="彩虹黑体"/>
          <w:b w:val="0"/>
          <w:bCs/>
          <w:snapToGrid w:val="0"/>
          <w:kern w:val="0"/>
          <w:sz w:val="32"/>
          <w:szCs w:val="32"/>
          <w:lang w:val="en-US" w:eastAsia="zh-CN"/>
        </w:rPr>
        <w:t>八、知识产权相关要求</w:t>
      </w:r>
    </w:p>
    <w:p w14:paraId="06DF6B31">
      <w:pPr>
        <w:keepNext w:val="0"/>
        <w:keepLines w:val="0"/>
        <w:pageBreakBefore w:val="0"/>
        <w:kinsoku/>
        <w:wordWrap/>
        <w:overflowPunct/>
        <w:topLinePunct w:val="0"/>
        <w:autoSpaceDE/>
        <w:autoSpaceDN/>
        <w:bidi w:val="0"/>
        <w:spacing w:line="560" w:lineRule="exact"/>
        <w:ind w:firstLine="627" w:firstLineChars="196"/>
        <w:jc w:val="left"/>
        <w:rPr>
          <w:rFonts w:hint="eastAsia" w:ascii="彩虹粗仿宋" w:hAnsi="彩虹粗仿宋" w:eastAsia="彩虹粗仿宋" w:cs="彩虹粗仿宋"/>
          <w:snapToGrid w:val="0"/>
          <w:kern w:val="0"/>
          <w:sz w:val="32"/>
          <w:szCs w:val="32"/>
        </w:rPr>
      </w:pPr>
      <w:r>
        <w:rPr>
          <w:rFonts w:hint="eastAsia" w:ascii="彩虹粗仿宋" w:hAnsi="彩虹粗仿宋" w:eastAsia="彩虹粗仿宋" w:cs="彩虹粗仿宋"/>
          <w:snapToGrid w:val="0"/>
          <w:kern w:val="0"/>
          <w:sz w:val="32"/>
          <w:szCs w:val="32"/>
          <w:lang w:eastAsia="zh-CN"/>
        </w:rPr>
        <w:t>（</w:t>
      </w:r>
      <w:r>
        <w:rPr>
          <w:rFonts w:hint="eastAsia" w:ascii="彩虹粗仿宋" w:hAnsi="彩虹粗仿宋" w:eastAsia="彩虹粗仿宋" w:cs="彩虹粗仿宋"/>
          <w:snapToGrid w:val="0"/>
          <w:kern w:val="0"/>
          <w:sz w:val="32"/>
          <w:szCs w:val="32"/>
          <w:lang w:val="en-US" w:eastAsia="zh-CN"/>
        </w:rPr>
        <w:t>一）</w:t>
      </w:r>
      <w:r>
        <w:rPr>
          <w:rFonts w:hint="eastAsia" w:ascii="彩虹粗仿宋" w:hAnsi="彩虹粗仿宋" w:eastAsia="彩虹粗仿宋" w:cs="彩虹粗仿宋"/>
          <w:snapToGrid w:val="0"/>
          <w:kern w:val="0"/>
          <w:sz w:val="32"/>
          <w:szCs w:val="32"/>
        </w:rPr>
        <w:t>供应商为我行设计制作宣传视频等情况须使用我行已获许可的字库字体，以免造成声誉损害、侵权赔偿和业务中断等不良后果。如供应商擅自使用其他字体，在日后发生侵犯第三人权利的纠纷时，供应商自费就上述索赔或起诉为我行答辩，并支付我行因此而遭受的全部损失和费用。我行有权视情形与被侵权人和解，因此而支付的费用由供应商承担。</w:t>
      </w:r>
    </w:p>
    <w:p w14:paraId="608F9DA4">
      <w:pPr>
        <w:keepNext w:val="0"/>
        <w:keepLines w:val="0"/>
        <w:pageBreakBefore w:val="0"/>
        <w:kinsoku/>
        <w:wordWrap/>
        <w:overflowPunct/>
        <w:topLinePunct w:val="0"/>
        <w:autoSpaceDE/>
        <w:autoSpaceDN/>
        <w:bidi w:val="0"/>
        <w:spacing w:line="560" w:lineRule="exact"/>
        <w:ind w:firstLine="627" w:firstLineChars="196"/>
        <w:jc w:val="left"/>
        <w:rPr>
          <w:rFonts w:hint="eastAsia" w:ascii="彩虹粗仿宋" w:hAnsi="彩虹粗仿宋" w:eastAsia="彩虹粗仿宋" w:cs="彩虹粗仿宋"/>
          <w:snapToGrid w:val="0"/>
          <w:kern w:val="0"/>
          <w:sz w:val="32"/>
          <w:szCs w:val="32"/>
        </w:rPr>
      </w:pPr>
      <w:r>
        <w:rPr>
          <w:rFonts w:hint="eastAsia" w:ascii="彩虹粗仿宋" w:hAnsi="彩虹粗仿宋" w:eastAsia="彩虹粗仿宋" w:cs="彩虹粗仿宋"/>
          <w:snapToGrid w:val="0"/>
          <w:kern w:val="0"/>
          <w:sz w:val="32"/>
          <w:szCs w:val="32"/>
          <w:lang w:eastAsia="zh-CN"/>
        </w:rPr>
        <w:t>（</w:t>
      </w:r>
      <w:r>
        <w:rPr>
          <w:rFonts w:hint="eastAsia" w:ascii="彩虹粗仿宋" w:hAnsi="彩虹粗仿宋" w:eastAsia="彩虹粗仿宋" w:cs="彩虹粗仿宋"/>
          <w:snapToGrid w:val="0"/>
          <w:kern w:val="0"/>
          <w:sz w:val="32"/>
          <w:szCs w:val="32"/>
          <w:lang w:val="en-US" w:eastAsia="zh-CN"/>
        </w:rPr>
        <w:t>二</w:t>
      </w:r>
      <w:r>
        <w:rPr>
          <w:rFonts w:hint="eastAsia" w:ascii="彩虹粗仿宋" w:hAnsi="彩虹粗仿宋" w:eastAsia="彩虹粗仿宋" w:cs="彩虹粗仿宋"/>
          <w:snapToGrid w:val="0"/>
          <w:kern w:val="0"/>
          <w:sz w:val="32"/>
          <w:szCs w:val="32"/>
          <w:lang w:eastAsia="zh-CN"/>
        </w:rPr>
        <w:t>）</w:t>
      </w:r>
      <w:r>
        <w:rPr>
          <w:rFonts w:hint="eastAsia" w:ascii="彩虹粗仿宋" w:hAnsi="彩虹粗仿宋" w:eastAsia="彩虹粗仿宋" w:cs="彩虹粗仿宋"/>
          <w:snapToGrid w:val="0"/>
          <w:kern w:val="0"/>
          <w:sz w:val="32"/>
          <w:szCs w:val="32"/>
        </w:rPr>
        <w:t>供应商保证宣传设计的</w:t>
      </w:r>
      <w:r>
        <w:rPr>
          <w:rFonts w:hint="eastAsia" w:ascii="彩虹粗仿宋" w:hAnsi="彩虹粗仿宋" w:eastAsia="彩虹粗仿宋" w:cs="彩虹粗仿宋"/>
          <w:kern w:val="0"/>
          <w:sz w:val="32"/>
          <w:szCs w:val="32"/>
        </w:rPr>
        <w:t>图片、视频以</w:t>
      </w:r>
      <w:r>
        <w:rPr>
          <w:rFonts w:hint="eastAsia" w:ascii="彩虹粗仿宋" w:hAnsi="彩虹粗仿宋" w:eastAsia="彩虹粗仿宋" w:cs="彩虹粗仿宋"/>
          <w:snapToGrid w:val="0"/>
          <w:kern w:val="0"/>
          <w:sz w:val="32"/>
          <w:szCs w:val="32"/>
        </w:rPr>
        <w:t>及摄影摄像中</w:t>
      </w:r>
      <w:r>
        <w:rPr>
          <w:rFonts w:hint="eastAsia" w:ascii="彩虹粗仿宋" w:hAnsi="彩虹粗仿宋" w:eastAsia="彩虹粗仿宋" w:cs="彩虹粗仿宋"/>
          <w:kern w:val="0"/>
          <w:sz w:val="32"/>
          <w:szCs w:val="32"/>
        </w:rPr>
        <w:t>涉及人物肖像的，应当由供应商确认取得肖像权许可，授权中国建设银行使用，防范侵权风险。若由此产生的任何纠纷由供应商解决。</w:t>
      </w:r>
    </w:p>
    <w:p w14:paraId="7E68AC9F">
      <w:pPr>
        <w:keepNext w:val="0"/>
        <w:keepLines w:val="0"/>
        <w:pageBreakBefore w:val="0"/>
        <w:kinsoku/>
        <w:wordWrap/>
        <w:overflowPunct/>
        <w:topLinePunct w:val="0"/>
        <w:autoSpaceDE/>
        <w:autoSpaceDN/>
        <w:bidi w:val="0"/>
        <w:spacing w:line="560" w:lineRule="exact"/>
        <w:ind w:firstLine="627" w:firstLineChars="196"/>
        <w:jc w:val="left"/>
        <w:rPr>
          <w:rFonts w:hint="eastAsia" w:ascii="彩虹粗仿宋" w:hAnsi="彩虹粗仿宋" w:eastAsia="彩虹粗仿宋" w:cs="彩虹粗仿宋"/>
          <w:snapToGrid w:val="0"/>
          <w:kern w:val="0"/>
          <w:sz w:val="32"/>
          <w:szCs w:val="32"/>
          <w:highlight w:val="none"/>
        </w:rPr>
      </w:pPr>
      <w:r>
        <w:rPr>
          <w:rFonts w:hint="eastAsia" w:ascii="彩虹粗仿宋" w:hAnsi="彩虹粗仿宋" w:eastAsia="彩虹粗仿宋" w:cs="彩虹粗仿宋"/>
          <w:snapToGrid w:val="0"/>
          <w:kern w:val="0"/>
          <w:sz w:val="32"/>
          <w:szCs w:val="32"/>
          <w:highlight w:val="none"/>
          <w:lang w:eastAsia="zh-CN"/>
        </w:rPr>
        <w:t>（</w:t>
      </w:r>
      <w:r>
        <w:rPr>
          <w:rFonts w:hint="eastAsia" w:ascii="彩虹粗仿宋" w:hAnsi="彩虹粗仿宋" w:eastAsia="彩虹粗仿宋" w:cs="彩虹粗仿宋"/>
          <w:snapToGrid w:val="0"/>
          <w:kern w:val="0"/>
          <w:sz w:val="32"/>
          <w:szCs w:val="32"/>
          <w:highlight w:val="none"/>
          <w:lang w:val="en-US" w:eastAsia="zh-CN"/>
        </w:rPr>
        <w:t>三</w:t>
      </w:r>
      <w:r>
        <w:rPr>
          <w:rFonts w:hint="eastAsia" w:ascii="彩虹粗仿宋" w:hAnsi="彩虹粗仿宋" w:eastAsia="彩虹粗仿宋" w:cs="彩虹粗仿宋"/>
          <w:snapToGrid w:val="0"/>
          <w:kern w:val="0"/>
          <w:sz w:val="32"/>
          <w:szCs w:val="32"/>
          <w:highlight w:val="none"/>
          <w:lang w:eastAsia="zh-CN"/>
        </w:rPr>
        <w:t>）</w:t>
      </w:r>
      <w:r>
        <w:rPr>
          <w:rFonts w:hint="eastAsia" w:ascii="彩虹粗仿宋" w:hAnsi="彩虹粗仿宋" w:eastAsia="彩虹粗仿宋" w:cs="彩虹粗仿宋"/>
          <w:snapToGrid w:val="0"/>
          <w:kern w:val="0"/>
          <w:sz w:val="32"/>
          <w:szCs w:val="32"/>
          <w:highlight w:val="none"/>
        </w:rPr>
        <w:t>供应商保证所提供的产品或服务（无论供应商是否为该产品或服务的原厂商）不存在任何侵犯第三方知识产权的情形。如果第三方声称供应商向我行提供的产品或服务侵犯其知识产权，并已就此对我行或供应商提起（包括威胁提起或很可能提起）法律诉讼程序或知识产权行政执法程序（简称侵权诉讼），则知悉上述事项的一方应立即通知合同对方，我行有权：（1）暂停履行对侵权诉讼所涉产品或服务的采购或支付义务直至侵权诉讼完全解决，并要求供应商自担费用向我行提供与该第三方协商、诉讼、和解所需的一切协助（包括但不限于向我行提供证明侵权不存在的各类证据、派出人员参加协商、诉讼或会谈等）；且（2）我行有权选择与该第三方达成和解，并由供应商支付和解协议所约定的全部费用以及我行因侵权诉讼而遭受的全部损失或费用（包括但不限于诉讼/仲裁费、律师费、交通费、通讯费、差旅费、对第三方的损害赔偿金、行政处罚罚款、获取该产品或服务相应使用许可的费用、因停止使用或修改、替换侵权威胁所涉及的产品或服务而遭受的损失等）。如果我行选择继续参加侵权诉讼法律程序，供应商应当赔偿我行因侵权诉讼及履行生效法律裁判而需支付的费用或遭受的损失，但生效法律裁判认定供应商提供的产品或服务不存在侵犯第三方知识产权情形的除外。</w:t>
      </w:r>
    </w:p>
    <w:p w14:paraId="3F1F42C9">
      <w:pPr>
        <w:keepNext w:val="0"/>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彩虹粗仿宋" w:eastAsia="彩虹粗仿宋" w:cs="彩虹粗仿宋"/>
          <w:snapToGrid w:val="0"/>
          <w:kern w:val="0"/>
          <w:sz w:val="32"/>
          <w:szCs w:val="32"/>
          <w:lang w:val="en-US" w:eastAsia="zh-CN"/>
        </w:rPr>
      </w:pPr>
      <w:r>
        <w:rPr>
          <w:rFonts w:hint="eastAsia" w:ascii="彩虹粗仿宋" w:hAnsi="彩虹粗仿宋" w:eastAsia="彩虹粗仿宋" w:cs="彩虹粗仿宋"/>
          <w:snapToGrid w:val="0"/>
          <w:kern w:val="0"/>
          <w:sz w:val="32"/>
          <w:szCs w:val="32"/>
          <w:lang w:eastAsia="zh-CN"/>
        </w:rPr>
        <w:t>（</w:t>
      </w:r>
      <w:r>
        <w:rPr>
          <w:rFonts w:hint="eastAsia" w:ascii="彩虹粗仿宋" w:hAnsi="彩虹粗仿宋" w:eastAsia="彩虹粗仿宋" w:cs="彩虹粗仿宋"/>
          <w:snapToGrid w:val="0"/>
          <w:kern w:val="0"/>
          <w:sz w:val="32"/>
          <w:szCs w:val="32"/>
          <w:lang w:val="en-US" w:eastAsia="zh-CN"/>
        </w:rPr>
        <w:t>四</w:t>
      </w:r>
      <w:r>
        <w:rPr>
          <w:rFonts w:hint="eastAsia" w:ascii="彩虹粗仿宋" w:hAnsi="彩虹粗仿宋" w:eastAsia="彩虹粗仿宋" w:cs="彩虹粗仿宋"/>
          <w:snapToGrid w:val="0"/>
          <w:kern w:val="0"/>
          <w:sz w:val="32"/>
          <w:szCs w:val="32"/>
          <w:lang w:eastAsia="zh-CN"/>
        </w:rPr>
        <w:t>）</w:t>
      </w:r>
      <w:r>
        <w:rPr>
          <w:rFonts w:hint="eastAsia" w:ascii="彩虹粗仿宋" w:hAnsi="彩虹粗仿宋" w:eastAsia="彩虹粗仿宋" w:cs="彩虹粗仿宋"/>
          <w:snapToGrid w:val="0"/>
          <w:kern w:val="0"/>
          <w:sz w:val="32"/>
          <w:szCs w:val="32"/>
        </w:rPr>
        <w:t>供应商依本项目向我行提供的服务成果（包括但不限于视频、照片、文件、宣传物料等）的知识产权归</w:t>
      </w:r>
      <w:r>
        <w:rPr>
          <w:rFonts w:hint="eastAsia" w:ascii="彩虹粗仿宋" w:hAnsi="彩虹粗仿宋" w:eastAsia="彩虹粗仿宋" w:cs="彩虹粗仿宋"/>
          <w:snapToGrid w:val="0"/>
          <w:kern w:val="0"/>
          <w:sz w:val="32"/>
          <w:szCs w:val="32"/>
          <w:lang w:val="en-US" w:eastAsia="zh-CN"/>
        </w:rPr>
        <w:t>我行</w:t>
      </w:r>
      <w:r>
        <w:rPr>
          <w:rFonts w:hint="eastAsia" w:ascii="彩虹粗仿宋" w:hAnsi="彩虹粗仿宋" w:eastAsia="彩虹粗仿宋" w:cs="彩虹粗仿宋"/>
          <w:snapToGrid w:val="0"/>
          <w:kern w:val="0"/>
          <w:sz w:val="32"/>
          <w:szCs w:val="32"/>
        </w:rPr>
        <w:t>所有；除经我行书面同意或为我行提供服务目的外，供应商不得再以任何形式使用，供应商也不得透露给任何第三方。</w:t>
      </w:r>
    </w:p>
    <w:p w14:paraId="714465A6">
      <w:pPr>
        <w:keepNext w:val="0"/>
        <w:keepLines w:val="0"/>
        <w:pageBreakBefore w:val="0"/>
        <w:kinsoku/>
        <w:wordWrap/>
        <w:overflowPunct/>
        <w:topLinePunct w:val="0"/>
        <w:autoSpaceDE/>
        <w:autoSpaceDN/>
        <w:bidi w:val="0"/>
        <w:spacing w:line="560" w:lineRule="exact"/>
        <w:ind w:left="640"/>
        <w:jc w:val="left"/>
        <w:rPr>
          <w:rFonts w:hint="eastAsia" w:ascii="彩虹黑体" w:hAnsi="彩虹黑体" w:eastAsia="彩虹黑体" w:cs="彩虹黑体"/>
          <w:b w:val="0"/>
          <w:bCs/>
          <w:snapToGrid w:val="0"/>
          <w:kern w:val="0"/>
          <w:sz w:val="32"/>
          <w:szCs w:val="32"/>
        </w:rPr>
      </w:pPr>
      <w:r>
        <w:rPr>
          <w:rFonts w:hint="eastAsia" w:ascii="彩虹黑体" w:hAnsi="彩虹黑体" w:eastAsia="彩虹黑体" w:cs="彩虹黑体"/>
          <w:b w:val="0"/>
          <w:bCs/>
          <w:snapToGrid w:val="0"/>
          <w:kern w:val="0"/>
          <w:sz w:val="32"/>
          <w:szCs w:val="32"/>
          <w:lang w:val="en-US" w:eastAsia="zh-CN"/>
        </w:rPr>
        <w:t>九</w:t>
      </w:r>
      <w:r>
        <w:rPr>
          <w:rFonts w:hint="eastAsia" w:ascii="彩虹黑体" w:hAnsi="彩虹黑体" w:eastAsia="彩虹黑体" w:cs="彩虹黑体"/>
          <w:b w:val="0"/>
          <w:bCs/>
          <w:snapToGrid w:val="0"/>
          <w:kern w:val="0"/>
          <w:sz w:val="32"/>
          <w:szCs w:val="32"/>
        </w:rPr>
        <w:t>、报价要求</w:t>
      </w:r>
    </w:p>
    <w:p w14:paraId="175E7D09">
      <w:pPr>
        <w:keepNext w:val="0"/>
        <w:keepLines w:val="0"/>
        <w:pageBreakBefore w:val="0"/>
        <w:kinsoku/>
        <w:wordWrap/>
        <w:overflowPunct/>
        <w:topLinePunct w:val="0"/>
        <w:autoSpaceDE/>
        <w:autoSpaceDN/>
        <w:bidi w:val="0"/>
        <w:spacing w:line="560" w:lineRule="exact"/>
        <w:ind w:firstLine="636"/>
        <w:jc w:val="left"/>
        <w:rPr>
          <w:rFonts w:hint="eastAsia" w:ascii="彩虹粗仿宋" w:hAnsi="彩虹粗仿宋" w:eastAsia="彩虹粗仿宋" w:cs="彩虹粗仿宋"/>
          <w:sz w:val="32"/>
          <w:szCs w:val="32"/>
        </w:rPr>
      </w:pPr>
      <w:r>
        <w:rPr>
          <w:rFonts w:hint="eastAsia" w:ascii="彩虹粗仿宋" w:hAnsi="彩虹粗仿宋" w:eastAsia="彩虹粗仿宋" w:cs="彩虹粗仿宋"/>
          <w:sz w:val="32"/>
          <w:szCs w:val="32"/>
        </w:rPr>
        <w:t>本项目报价为分档报价，在龙集采系统中进行分档报价，需按照我行</w:t>
      </w:r>
      <w:r>
        <w:rPr>
          <w:rFonts w:hint="eastAsia" w:ascii="彩虹粗仿宋" w:hAnsi="彩虹粗仿宋" w:eastAsia="彩虹粗仿宋" w:cs="彩虹粗仿宋"/>
          <w:sz w:val="32"/>
          <w:szCs w:val="32"/>
          <w:lang w:val="en-US" w:eastAsia="zh-CN"/>
        </w:rPr>
        <w:t>服务项目单价</w:t>
      </w:r>
      <w:r>
        <w:rPr>
          <w:rFonts w:hint="eastAsia" w:ascii="彩虹粗仿宋" w:hAnsi="彩虹粗仿宋" w:eastAsia="彩虹粗仿宋" w:cs="彩虹粗仿宋"/>
          <w:sz w:val="32"/>
          <w:szCs w:val="32"/>
        </w:rPr>
        <w:t>进行报价，单价不超过我行视频制作项目档次最高限价。</w:t>
      </w:r>
    </w:p>
    <w:tbl>
      <w:tblPr>
        <w:tblStyle w:val="3"/>
        <w:tblpPr w:leftFromText="180" w:rightFromText="180" w:vertAnchor="text" w:horzAnchor="page" w:tblpXSpec="center" w:tblpY="134"/>
        <w:tblOverlap w:val="never"/>
        <w:tblW w:w="6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876"/>
        <w:gridCol w:w="3631"/>
        <w:gridCol w:w="1063"/>
      </w:tblGrid>
      <w:tr w14:paraId="7D71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5" w:type="dxa"/>
            <w:shd w:val="clear" w:color="auto" w:fill="auto"/>
            <w:noWrap/>
            <w:vAlign w:val="center"/>
          </w:tcPr>
          <w:p w14:paraId="194E380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序号</w:t>
            </w:r>
          </w:p>
        </w:tc>
        <w:tc>
          <w:tcPr>
            <w:tcW w:w="1876" w:type="dxa"/>
            <w:shd w:val="clear" w:color="auto" w:fill="auto"/>
            <w:noWrap/>
            <w:vAlign w:val="center"/>
          </w:tcPr>
          <w:p w14:paraId="6CAB2795">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服务名称</w:t>
            </w:r>
          </w:p>
        </w:tc>
        <w:tc>
          <w:tcPr>
            <w:tcW w:w="3631" w:type="dxa"/>
            <w:shd w:val="clear" w:color="auto" w:fill="auto"/>
            <w:noWrap/>
            <w:vAlign w:val="center"/>
          </w:tcPr>
          <w:p w14:paraId="171C9C28">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lang w:val="en-US" w:eastAsia="zh-CN"/>
              </w:rPr>
              <w:t xml:space="preserve">项目含税报价               </w:t>
            </w:r>
            <w:r>
              <w:rPr>
                <w:rFonts w:hint="eastAsia" w:ascii="宋体" w:hAnsi="宋体" w:eastAsia="宋体" w:cs="宋体"/>
                <w:b/>
                <w:bCs/>
                <w:i w:val="0"/>
                <w:iCs w:val="0"/>
                <w:color w:val="000000"/>
                <w:kern w:val="0"/>
                <w:sz w:val="22"/>
                <w:szCs w:val="22"/>
                <w:highlight w:val="none"/>
                <w:u w:val="none"/>
                <w:lang w:val="en-US" w:eastAsia="zh-CN" w:bidi="ar"/>
              </w:rPr>
              <w:t>（单价：万元/分钟）</w:t>
            </w:r>
          </w:p>
        </w:tc>
        <w:tc>
          <w:tcPr>
            <w:tcW w:w="1063" w:type="dxa"/>
            <w:shd w:val="clear" w:color="auto" w:fill="auto"/>
            <w:noWrap/>
            <w:vAlign w:val="center"/>
          </w:tcPr>
          <w:p w14:paraId="09F961E6">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000000"/>
                <w:kern w:val="0"/>
                <w:sz w:val="22"/>
                <w:szCs w:val="22"/>
                <w:highlight w:val="none"/>
                <w:lang w:val="en-US" w:eastAsia="zh-CN"/>
              </w:rPr>
            </w:pPr>
            <w:r>
              <w:rPr>
                <w:rFonts w:hint="eastAsia" w:ascii="宋体" w:hAnsi="宋体" w:eastAsia="宋体" w:cs="宋体"/>
                <w:b/>
                <w:bCs/>
                <w:color w:val="000000"/>
                <w:kern w:val="0"/>
                <w:sz w:val="22"/>
                <w:szCs w:val="22"/>
                <w:highlight w:val="none"/>
                <w:lang w:val="en-US" w:eastAsia="zh-CN"/>
              </w:rPr>
              <w:t>税率</w:t>
            </w:r>
          </w:p>
        </w:tc>
      </w:tr>
      <w:tr w14:paraId="738E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5" w:type="dxa"/>
            <w:shd w:val="clear" w:color="auto" w:fill="auto"/>
            <w:noWrap/>
            <w:vAlign w:val="center"/>
          </w:tcPr>
          <w:p w14:paraId="4EFABA4C">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w:t>
            </w:r>
          </w:p>
        </w:tc>
        <w:tc>
          <w:tcPr>
            <w:tcW w:w="1876" w:type="dxa"/>
            <w:shd w:val="clear" w:color="auto" w:fill="auto"/>
            <w:noWrap/>
            <w:vAlign w:val="center"/>
          </w:tcPr>
          <w:p w14:paraId="6BF7E0D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000000"/>
                <w:kern w:val="0"/>
                <w:sz w:val="22"/>
                <w:szCs w:val="22"/>
                <w:highlight w:val="none"/>
                <w:lang w:val="en-US"/>
              </w:rPr>
            </w:pPr>
            <w:r>
              <w:rPr>
                <w:rFonts w:hint="eastAsia" w:ascii="宋体" w:hAnsi="宋体" w:eastAsia="宋体" w:cs="宋体"/>
                <w:color w:val="000000"/>
                <w:kern w:val="0"/>
                <w:sz w:val="22"/>
                <w:szCs w:val="22"/>
                <w:highlight w:val="none"/>
                <w:lang w:val="en-US" w:eastAsia="zh-CN"/>
              </w:rPr>
              <w:t>微电影拍摄制作</w:t>
            </w:r>
          </w:p>
        </w:tc>
        <w:tc>
          <w:tcPr>
            <w:tcW w:w="3631" w:type="dxa"/>
            <w:shd w:val="clear" w:color="auto" w:fill="auto"/>
            <w:noWrap/>
            <w:vAlign w:val="center"/>
          </w:tcPr>
          <w:p w14:paraId="3CC39F4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000000"/>
                <w:kern w:val="0"/>
                <w:sz w:val="22"/>
                <w:szCs w:val="22"/>
                <w:highlight w:val="none"/>
                <w:lang w:val="en-US"/>
              </w:rPr>
            </w:pPr>
          </w:p>
        </w:tc>
        <w:tc>
          <w:tcPr>
            <w:tcW w:w="1063" w:type="dxa"/>
            <w:vMerge w:val="restart"/>
            <w:shd w:val="clear" w:color="auto" w:fill="auto"/>
            <w:noWrap/>
            <w:vAlign w:val="center"/>
          </w:tcPr>
          <w:p w14:paraId="70A44615">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000000"/>
                <w:kern w:val="0"/>
                <w:sz w:val="22"/>
                <w:szCs w:val="22"/>
                <w:highlight w:val="none"/>
                <w:lang w:val="en-US" w:eastAsia="zh-CN"/>
              </w:rPr>
            </w:pPr>
          </w:p>
        </w:tc>
      </w:tr>
      <w:tr w14:paraId="2970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5" w:type="dxa"/>
            <w:shd w:val="clear" w:color="auto" w:fill="auto"/>
            <w:noWrap/>
            <w:vAlign w:val="center"/>
          </w:tcPr>
          <w:p w14:paraId="50A1888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w:t>
            </w:r>
          </w:p>
        </w:tc>
        <w:tc>
          <w:tcPr>
            <w:tcW w:w="1876" w:type="dxa"/>
            <w:shd w:val="clear" w:color="auto" w:fill="auto"/>
            <w:noWrap/>
            <w:vAlign w:val="center"/>
          </w:tcPr>
          <w:p w14:paraId="284A9494">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000000"/>
                <w:kern w:val="0"/>
                <w:sz w:val="22"/>
                <w:szCs w:val="22"/>
                <w:highlight w:val="none"/>
                <w:lang w:val="en-US"/>
              </w:rPr>
            </w:pPr>
            <w:r>
              <w:rPr>
                <w:rFonts w:hint="eastAsia" w:ascii="宋体" w:hAnsi="宋体" w:eastAsia="宋体" w:cs="宋体"/>
                <w:color w:val="000000"/>
                <w:kern w:val="0"/>
                <w:sz w:val="22"/>
                <w:szCs w:val="22"/>
                <w:highlight w:val="none"/>
                <w:lang w:val="en-US" w:eastAsia="zh-CN"/>
              </w:rPr>
              <w:t>宣传片拍摄制作</w:t>
            </w:r>
          </w:p>
        </w:tc>
        <w:tc>
          <w:tcPr>
            <w:tcW w:w="3631" w:type="dxa"/>
            <w:shd w:val="clear" w:color="auto" w:fill="auto"/>
            <w:noWrap/>
            <w:vAlign w:val="center"/>
          </w:tcPr>
          <w:p w14:paraId="53D25C9A">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000000"/>
                <w:kern w:val="0"/>
                <w:sz w:val="22"/>
                <w:szCs w:val="22"/>
                <w:highlight w:val="none"/>
                <w:lang w:val="en-US" w:eastAsia="zh-CN"/>
              </w:rPr>
            </w:pPr>
          </w:p>
        </w:tc>
        <w:tc>
          <w:tcPr>
            <w:tcW w:w="1063" w:type="dxa"/>
            <w:vMerge w:val="continue"/>
            <w:shd w:val="clear" w:color="auto" w:fill="auto"/>
            <w:noWrap/>
            <w:vAlign w:val="center"/>
          </w:tcPr>
          <w:p w14:paraId="23E5A2DB">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000000"/>
                <w:kern w:val="0"/>
                <w:sz w:val="22"/>
                <w:szCs w:val="22"/>
                <w:highlight w:val="none"/>
                <w:lang w:val="en-US" w:eastAsia="zh-CN"/>
              </w:rPr>
            </w:pPr>
          </w:p>
        </w:tc>
      </w:tr>
      <w:tr w14:paraId="67B7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5" w:type="dxa"/>
            <w:shd w:val="clear" w:color="auto" w:fill="auto"/>
            <w:noWrap/>
            <w:vAlign w:val="center"/>
          </w:tcPr>
          <w:p w14:paraId="62D34240">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w:t>
            </w:r>
          </w:p>
        </w:tc>
        <w:tc>
          <w:tcPr>
            <w:tcW w:w="1876" w:type="dxa"/>
            <w:shd w:val="clear" w:color="auto" w:fill="auto"/>
            <w:noWrap/>
            <w:vAlign w:val="center"/>
          </w:tcPr>
          <w:p w14:paraId="1604F19A">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动画片制作</w:t>
            </w:r>
          </w:p>
        </w:tc>
        <w:tc>
          <w:tcPr>
            <w:tcW w:w="3631" w:type="dxa"/>
            <w:shd w:val="clear" w:color="auto" w:fill="auto"/>
            <w:noWrap/>
            <w:vAlign w:val="center"/>
          </w:tcPr>
          <w:p w14:paraId="1A6DA62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000000"/>
                <w:kern w:val="0"/>
                <w:sz w:val="22"/>
                <w:szCs w:val="22"/>
                <w:highlight w:val="none"/>
              </w:rPr>
            </w:pPr>
          </w:p>
        </w:tc>
        <w:tc>
          <w:tcPr>
            <w:tcW w:w="1063" w:type="dxa"/>
            <w:vMerge w:val="continue"/>
            <w:shd w:val="clear" w:color="auto" w:fill="auto"/>
            <w:noWrap/>
            <w:vAlign w:val="center"/>
          </w:tcPr>
          <w:p w14:paraId="7901B4B8">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000000"/>
                <w:kern w:val="0"/>
                <w:sz w:val="22"/>
                <w:szCs w:val="22"/>
                <w:highlight w:val="none"/>
                <w:lang w:val="en-US" w:eastAsia="zh-CN"/>
              </w:rPr>
            </w:pPr>
          </w:p>
        </w:tc>
      </w:tr>
      <w:tr w14:paraId="37DB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5" w:type="dxa"/>
            <w:shd w:val="clear" w:color="auto" w:fill="auto"/>
            <w:noWrap/>
            <w:vAlign w:val="center"/>
          </w:tcPr>
          <w:p w14:paraId="7227C5EC">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4</w:t>
            </w:r>
          </w:p>
        </w:tc>
        <w:tc>
          <w:tcPr>
            <w:tcW w:w="1876" w:type="dxa"/>
            <w:shd w:val="clear" w:color="auto" w:fill="auto"/>
            <w:noWrap/>
            <w:vAlign w:val="center"/>
          </w:tcPr>
          <w:p w14:paraId="73EF43E5">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视频剪辑</w:t>
            </w:r>
          </w:p>
        </w:tc>
        <w:tc>
          <w:tcPr>
            <w:tcW w:w="3631" w:type="dxa"/>
            <w:shd w:val="clear" w:color="auto" w:fill="auto"/>
            <w:noWrap/>
            <w:vAlign w:val="center"/>
          </w:tcPr>
          <w:p w14:paraId="6322FCE4">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000000"/>
                <w:kern w:val="0"/>
                <w:sz w:val="22"/>
                <w:szCs w:val="22"/>
                <w:highlight w:val="none"/>
                <w:lang w:val="en-US" w:eastAsia="zh-CN"/>
              </w:rPr>
            </w:pPr>
          </w:p>
        </w:tc>
        <w:tc>
          <w:tcPr>
            <w:tcW w:w="1063" w:type="dxa"/>
            <w:vMerge w:val="continue"/>
            <w:shd w:val="clear" w:color="auto" w:fill="auto"/>
            <w:noWrap/>
            <w:vAlign w:val="center"/>
          </w:tcPr>
          <w:p w14:paraId="284FDFAC">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000000"/>
                <w:kern w:val="0"/>
                <w:sz w:val="22"/>
                <w:szCs w:val="22"/>
                <w:highlight w:val="none"/>
                <w:lang w:val="en-US" w:eastAsia="zh-CN"/>
              </w:rPr>
            </w:pPr>
          </w:p>
        </w:tc>
      </w:tr>
    </w:tbl>
    <w:p w14:paraId="2C733197">
      <w:pPr>
        <w:pStyle w:val="5"/>
        <w:keepNext w:val="0"/>
        <w:keepLines w:val="0"/>
        <w:pageBreakBefore w:val="0"/>
        <w:kinsoku/>
        <w:wordWrap/>
        <w:overflowPunct/>
        <w:topLinePunct w:val="0"/>
        <w:autoSpaceDE/>
        <w:autoSpaceDN/>
        <w:bidi w:val="0"/>
        <w:spacing w:line="560" w:lineRule="exact"/>
        <w:ind w:left="0" w:leftChars="0" w:firstLine="640" w:firstLineChars="200"/>
        <w:jc w:val="left"/>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报价应为含税全包价格，包含视频拍摄涉及的创作费、拍摄费、差旅费、演员费、制作费、人工费、保险费、税费等供应商完成本协议所需的一切包干费用，除此之外，我行无须再向供应商支付其它任何费用。</w:t>
      </w:r>
    </w:p>
    <w:p w14:paraId="44646941">
      <w:pPr>
        <w:pStyle w:val="5"/>
        <w:keepNext w:val="0"/>
        <w:keepLines w:val="0"/>
        <w:pageBreakBefore w:val="0"/>
        <w:kinsoku/>
        <w:wordWrap/>
        <w:overflowPunct/>
        <w:topLinePunct w:val="0"/>
        <w:autoSpaceDE/>
        <w:autoSpaceDN/>
        <w:bidi w:val="0"/>
        <w:spacing w:line="560" w:lineRule="exact"/>
        <w:ind w:left="0" w:leftChars="0" w:firstLine="640" w:firstLineChars="200"/>
        <w:jc w:val="left"/>
        <w:rPr>
          <w:rFonts w:hint="eastAsia" w:ascii="彩虹粗仿宋" w:hAnsi="彩虹粗仿宋" w:eastAsia="彩虹粗仿宋" w:cs="彩虹粗仿宋"/>
          <w:b/>
          <w:snapToGrid w:val="0"/>
          <w:kern w:val="0"/>
          <w:sz w:val="32"/>
          <w:szCs w:val="32"/>
          <w:lang w:val="en-US" w:eastAsia="zh-CN"/>
        </w:rPr>
      </w:pPr>
      <w:r>
        <w:rPr>
          <w:rFonts w:hint="eastAsia" w:ascii="彩虹粗仿宋" w:hAnsi="彩虹粗仿宋" w:eastAsia="彩虹粗仿宋" w:cs="彩虹粗仿宋"/>
          <w:b w:val="0"/>
          <w:bCs/>
          <w:snapToGrid w:val="0"/>
          <w:kern w:val="0"/>
          <w:sz w:val="32"/>
          <w:szCs w:val="32"/>
          <w:lang w:val="en-US" w:eastAsia="zh-CN"/>
        </w:rPr>
        <w:t>采购执行价格要求：入选供应商</w:t>
      </w:r>
      <w:r>
        <w:rPr>
          <w:rFonts w:hint="eastAsia" w:ascii="彩虹粗仿宋" w:hAnsi="彩虹粗仿宋" w:eastAsia="彩虹粗仿宋" w:cs="彩虹粗仿宋"/>
          <w:snapToGrid w:val="0"/>
          <w:sz w:val="32"/>
          <w:szCs w:val="32"/>
        </w:rPr>
        <w:t>按各自报价执行单</w:t>
      </w:r>
      <w:r>
        <w:rPr>
          <w:rFonts w:hint="eastAsia" w:ascii="彩虹粗仿宋" w:hAnsi="彩虹粗仿宋" w:eastAsia="彩虹粗仿宋" w:cs="彩虹粗仿宋"/>
          <w:snapToGrid w:val="0"/>
          <w:sz w:val="32"/>
          <w:szCs w:val="32"/>
          <w:lang w:val="en-US" w:eastAsia="zh-CN"/>
        </w:rPr>
        <w:t>价。</w:t>
      </w:r>
      <w:r>
        <w:rPr>
          <w:rFonts w:hint="eastAsia" w:ascii="彩虹粗仿宋" w:hAnsi="彩虹粗仿宋" w:eastAsia="彩虹粗仿宋" w:cs="彩虹粗仿宋"/>
          <w:snapToGrid w:val="0"/>
          <w:sz w:val="32"/>
          <w:szCs w:val="32"/>
        </w:rPr>
        <w:t>单个视频总价=单价×分钟（大于或等于30秒按1分钟计算，不足30秒不计算）。</w:t>
      </w:r>
    </w:p>
    <w:p w14:paraId="3268BA41">
      <w:pPr>
        <w:keepNext w:val="0"/>
        <w:keepLines w:val="0"/>
        <w:pageBreakBefore w:val="0"/>
        <w:kinsoku/>
        <w:wordWrap/>
        <w:overflowPunct/>
        <w:topLinePunct w:val="0"/>
        <w:autoSpaceDE/>
        <w:autoSpaceDN/>
        <w:bidi w:val="0"/>
        <w:spacing w:line="560" w:lineRule="exact"/>
        <w:ind w:left="640"/>
        <w:jc w:val="left"/>
        <w:rPr>
          <w:rFonts w:hint="eastAsia" w:ascii="彩虹黑体" w:hAnsi="彩虹黑体" w:eastAsia="彩虹黑体" w:cs="彩虹黑体"/>
          <w:b w:val="0"/>
          <w:bCs/>
          <w:snapToGrid w:val="0"/>
          <w:kern w:val="0"/>
          <w:sz w:val="32"/>
          <w:szCs w:val="32"/>
        </w:rPr>
      </w:pPr>
      <w:r>
        <w:rPr>
          <w:rFonts w:hint="eastAsia" w:ascii="彩虹黑体" w:hAnsi="彩虹黑体" w:eastAsia="彩虹黑体" w:cs="彩虹黑体"/>
          <w:b w:val="0"/>
          <w:bCs/>
          <w:snapToGrid w:val="0"/>
          <w:kern w:val="0"/>
          <w:sz w:val="32"/>
          <w:szCs w:val="32"/>
          <w:lang w:val="en-US" w:eastAsia="zh-CN"/>
        </w:rPr>
        <w:t>十</w:t>
      </w:r>
      <w:r>
        <w:rPr>
          <w:rFonts w:hint="eastAsia" w:ascii="彩虹黑体" w:hAnsi="彩虹黑体" w:eastAsia="彩虹黑体" w:cs="彩虹黑体"/>
          <w:b w:val="0"/>
          <w:bCs/>
          <w:snapToGrid w:val="0"/>
          <w:kern w:val="0"/>
          <w:sz w:val="32"/>
          <w:szCs w:val="32"/>
        </w:rPr>
        <w:t>、</w:t>
      </w:r>
      <w:r>
        <w:rPr>
          <w:rFonts w:hint="eastAsia" w:ascii="彩虹黑体" w:hAnsi="彩虹黑体" w:eastAsia="彩虹黑体" w:cs="彩虹黑体"/>
          <w:b w:val="0"/>
          <w:bCs/>
          <w:snapToGrid w:val="0"/>
          <w:kern w:val="0"/>
          <w:sz w:val="32"/>
          <w:szCs w:val="32"/>
          <w:lang w:val="en-US" w:eastAsia="zh-CN"/>
        </w:rPr>
        <w:t>比稿</w:t>
      </w:r>
      <w:r>
        <w:rPr>
          <w:rFonts w:hint="eastAsia" w:ascii="彩虹黑体" w:hAnsi="彩虹黑体" w:eastAsia="彩虹黑体" w:cs="彩虹黑体"/>
          <w:b w:val="0"/>
          <w:bCs/>
          <w:snapToGrid w:val="0"/>
          <w:kern w:val="0"/>
          <w:sz w:val="32"/>
          <w:szCs w:val="32"/>
        </w:rPr>
        <w:t>要求</w:t>
      </w:r>
    </w:p>
    <w:p w14:paraId="35033167">
      <w:pPr>
        <w:keepNext w:val="0"/>
        <w:keepLines w:val="0"/>
        <w:pageBreakBefore w:val="0"/>
        <w:kinsoku/>
        <w:wordWrap/>
        <w:overflowPunct/>
        <w:topLinePunct w:val="0"/>
        <w:autoSpaceDE/>
        <w:autoSpaceDN/>
        <w:bidi w:val="0"/>
        <w:spacing w:line="560" w:lineRule="exact"/>
        <w:ind w:firstLine="640" w:firstLineChars="200"/>
        <w:jc w:val="left"/>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rPr>
        <w:t>本次</w:t>
      </w:r>
      <w:r>
        <w:rPr>
          <w:rFonts w:hint="eastAsia" w:ascii="彩虹粗仿宋" w:hAnsi="彩虹粗仿宋" w:eastAsia="彩虹粗仿宋" w:cs="彩虹粗仿宋"/>
          <w:sz w:val="32"/>
          <w:szCs w:val="32"/>
          <w:lang w:val="en-US" w:eastAsia="zh-CN"/>
        </w:rPr>
        <w:t>采购设现场比稿环节，考察公司是否能够精准理解我行视频拍摄需求，提供的创意策划、脚本撰写、拍摄制作及后期剪辑包装输出成片的服务是否贴切我行实际情况。我行将评审公司经验、商务报价、视频创意、文案功底、执行能力等综合能力。</w:t>
      </w:r>
    </w:p>
    <w:p w14:paraId="0D4DB91C">
      <w:pPr>
        <w:keepNext w:val="0"/>
        <w:keepLines w:val="0"/>
        <w:pageBreakBefore w:val="0"/>
        <w:kinsoku/>
        <w:wordWrap/>
        <w:overflowPunct/>
        <w:topLinePunct w:val="0"/>
        <w:autoSpaceDE/>
        <w:autoSpaceDN/>
        <w:bidi w:val="0"/>
        <w:spacing w:line="560" w:lineRule="exact"/>
        <w:ind w:firstLine="640" w:firstLineChars="200"/>
        <w:jc w:val="left"/>
        <w:rPr>
          <w:rFonts w:hint="eastAsia" w:ascii="彩虹粗仿宋" w:hAnsi="彩虹粗仿宋" w:eastAsia="彩虹粗仿宋" w:cs="彩虹粗仿宋"/>
          <w:sz w:val="32"/>
          <w:szCs w:val="32"/>
          <w:highlight w:val="none"/>
          <w:lang w:val="en-US" w:eastAsia="zh-CN"/>
        </w:rPr>
      </w:pPr>
      <w:r>
        <w:rPr>
          <w:rFonts w:hint="eastAsia" w:ascii="彩虹粗仿宋" w:hAnsi="彩虹粗仿宋" w:eastAsia="彩虹粗仿宋" w:cs="彩虹粗仿宋"/>
          <w:sz w:val="32"/>
          <w:szCs w:val="32"/>
          <w:lang w:val="en-US" w:eastAsia="zh-CN"/>
        </w:rPr>
        <w:t>比稿题</w:t>
      </w:r>
      <w:r>
        <w:rPr>
          <w:rFonts w:hint="eastAsia" w:ascii="彩虹粗仿宋" w:hAnsi="彩虹粗仿宋" w:eastAsia="彩虹粗仿宋" w:cs="彩虹粗仿宋"/>
          <w:color w:val="auto"/>
          <w:sz w:val="32"/>
          <w:szCs w:val="32"/>
          <w:highlight w:val="none"/>
          <w:lang w:val="en-US" w:eastAsia="zh-CN"/>
        </w:rPr>
        <w:t>目</w:t>
      </w:r>
      <w:r>
        <w:rPr>
          <w:rFonts w:hint="eastAsia" w:ascii="彩虹粗仿宋" w:hAnsi="彩虹粗仿宋" w:eastAsia="彩虹粗仿宋" w:cs="彩虹粗仿宋"/>
          <w:b/>
          <w:bCs/>
          <w:color w:val="auto"/>
          <w:sz w:val="32"/>
          <w:szCs w:val="32"/>
          <w:highlight w:val="none"/>
          <w:lang w:val="en-US" w:eastAsia="zh-CN"/>
        </w:rPr>
        <w:t>一是工作总结汇报宣传片</w:t>
      </w:r>
      <w:r>
        <w:rPr>
          <w:rFonts w:hint="eastAsia" w:ascii="彩虹粗仿宋" w:hAnsi="彩虹粗仿宋" w:eastAsia="彩虹粗仿宋" w:cs="彩虹粗仿宋"/>
          <w:color w:val="auto"/>
          <w:sz w:val="32"/>
          <w:szCs w:val="32"/>
          <w:highlight w:val="none"/>
          <w:lang w:val="en-US" w:eastAsia="zh-CN"/>
        </w:rPr>
        <w:t>，</w:t>
      </w:r>
      <w:r>
        <w:rPr>
          <w:rFonts w:hint="eastAsia" w:ascii="彩虹粗仿宋" w:hAnsi="彩虹粗仿宋" w:eastAsia="彩虹粗仿宋" w:cs="彩虹粗仿宋"/>
          <w:b/>
          <w:bCs/>
          <w:color w:val="auto"/>
          <w:sz w:val="32"/>
          <w:szCs w:val="32"/>
          <w:highlight w:val="none"/>
          <w:lang w:val="en-US" w:eastAsia="zh-CN"/>
        </w:rPr>
        <w:t>二</w:t>
      </w:r>
      <w:r>
        <w:rPr>
          <w:rFonts w:hint="eastAsia" w:ascii="彩虹粗仿宋" w:hAnsi="彩虹粗仿宋" w:eastAsia="彩虹粗仿宋" w:cs="彩虹粗仿宋"/>
          <w:b/>
          <w:bCs/>
          <w:sz w:val="32"/>
          <w:szCs w:val="32"/>
          <w:lang w:val="en-US" w:eastAsia="zh-CN"/>
        </w:rPr>
        <w:t>是消费者权益保护主题宣传动画</w:t>
      </w:r>
      <w:r>
        <w:rPr>
          <w:rFonts w:hint="eastAsia" w:ascii="彩虹粗仿宋" w:hAnsi="彩虹粗仿宋" w:eastAsia="彩虹粗仿宋" w:cs="彩虹粗仿宋"/>
          <w:b/>
          <w:bCs/>
          <w:sz w:val="32"/>
          <w:szCs w:val="32"/>
          <w:highlight w:val="none"/>
          <w:lang w:val="en-US" w:eastAsia="zh-CN"/>
        </w:rPr>
        <w:t>片</w:t>
      </w:r>
      <w:r>
        <w:rPr>
          <w:rFonts w:hint="eastAsia" w:ascii="彩虹粗仿宋" w:hAnsi="彩虹粗仿宋" w:eastAsia="彩虹粗仿宋" w:cs="彩虹粗仿宋"/>
          <w:sz w:val="32"/>
          <w:szCs w:val="32"/>
          <w:highlight w:val="none"/>
          <w:lang w:val="en-US" w:eastAsia="zh-CN"/>
        </w:rPr>
        <w:t>（相关介绍见附件），</w:t>
      </w:r>
      <w:r>
        <w:rPr>
          <w:rFonts w:hint="eastAsia" w:ascii="彩虹粗仿宋" w:hAnsi="彩虹粗仿宋" w:eastAsia="彩虹粗仿宋" w:cs="彩虹粗仿宋"/>
          <w:sz w:val="32"/>
          <w:szCs w:val="32"/>
          <w:lang w:val="en-US" w:eastAsia="zh-CN"/>
        </w:rPr>
        <w:t>片长控制在2分钟以内。请供应商根据每个主题各提供1套比稿材料，并进行现场讲解，每个视频题目进行5分钟以内的讲解，总共讲解时间不超过10分钟</w:t>
      </w:r>
      <w:r>
        <w:rPr>
          <w:rFonts w:hint="eastAsia" w:ascii="彩虹粗仿宋" w:hAnsi="彩虹粗仿宋" w:eastAsia="彩虹粗仿宋" w:cs="彩虹粗仿宋"/>
          <w:sz w:val="32"/>
          <w:szCs w:val="32"/>
          <w:highlight w:val="none"/>
          <w:lang w:val="en-US" w:eastAsia="zh-CN"/>
        </w:rPr>
        <w:t>，讲解内容包括不限于如何理解我行提供材料及拍摄需求、脚本设计创意和逻辑、视觉呈现展示等。比稿材料如下：</w:t>
      </w:r>
    </w:p>
    <w:p w14:paraId="4B452C04">
      <w:pPr>
        <w:keepNext w:val="0"/>
        <w:keepLines w:val="0"/>
        <w:pageBreakBefore w:val="0"/>
        <w:numPr>
          <w:ilvl w:val="0"/>
          <w:numId w:val="0"/>
        </w:numPr>
        <w:kinsoku/>
        <w:wordWrap/>
        <w:overflowPunct/>
        <w:topLinePunct w:val="0"/>
        <w:autoSpaceDE/>
        <w:autoSpaceDN/>
        <w:bidi w:val="0"/>
        <w:spacing w:line="560" w:lineRule="exact"/>
        <w:ind w:firstLine="643" w:firstLineChars="200"/>
        <w:jc w:val="left"/>
        <w:rPr>
          <w:rFonts w:hint="default" w:ascii="彩虹粗仿宋" w:hAnsi="彩虹粗仿宋" w:eastAsia="彩虹粗仿宋" w:cs="彩虹粗仿宋"/>
          <w:sz w:val="32"/>
          <w:szCs w:val="32"/>
          <w:highlight w:val="none"/>
          <w:lang w:val="en-US" w:eastAsia="zh-CN"/>
        </w:rPr>
      </w:pPr>
      <w:r>
        <w:rPr>
          <w:rFonts w:hint="eastAsia" w:ascii="彩虹粗仿宋" w:hAnsi="彩虹粗仿宋" w:eastAsia="彩虹粗仿宋" w:cs="彩虹粗仿宋"/>
          <w:b/>
          <w:bCs/>
          <w:kern w:val="2"/>
          <w:sz w:val="32"/>
          <w:szCs w:val="32"/>
          <w:highlight w:val="none"/>
          <w:lang w:val="en-US" w:eastAsia="zh-CN" w:bidi="ar-SA"/>
        </w:rPr>
        <w:t>（一）</w:t>
      </w:r>
      <w:r>
        <w:rPr>
          <w:rFonts w:hint="eastAsia" w:ascii="彩虹粗仿宋" w:hAnsi="彩虹粗仿宋" w:eastAsia="彩虹粗仿宋" w:cs="彩虹粗仿宋"/>
          <w:b/>
          <w:bCs/>
          <w:sz w:val="32"/>
          <w:szCs w:val="32"/>
          <w:highlight w:val="none"/>
          <w:lang w:val="en-US" w:eastAsia="zh-CN"/>
        </w:rPr>
        <w:t>视频分镜头脚本：</w:t>
      </w:r>
      <w:r>
        <w:rPr>
          <w:rFonts w:hint="eastAsia" w:ascii="彩虹粗仿宋" w:hAnsi="彩虹粗仿宋" w:eastAsia="彩虹粗仿宋" w:cs="彩虹粗仿宋"/>
          <w:sz w:val="32"/>
          <w:szCs w:val="32"/>
          <w:highlight w:val="none"/>
          <w:lang w:val="en-US" w:eastAsia="zh-CN"/>
        </w:rPr>
        <w:t>不少于10个关键镜头，标注画面描述、镜头时长、配音及字幕文案等内容。</w:t>
      </w:r>
    </w:p>
    <w:p w14:paraId="357BC5D5">
      <w:pPr>
        <w:keepNext w:val="0"/>
        <w:keepLines w:val="0"/>
        <w:pageBreakBefore w:val="0"/>
        <w:numPr>
          <w:ilvl w:val="0"/>
          <w:numId w:val="0"/>
        </w:numPr>
        <w:kinsoku/>
        <w:wordWrap/>
        <w:overflowPunct/>
        <w:topLinePunct w:val="0"/>
        <w:autoSpaceDE/>
        <w:autoSpaceDN/>
        <w:bidi w:val="0"/>
        <w:spacing w:line="560" w:lineRule="exact"/>
        <w:ind w:firstLine="643" w:firstLineChars="200"/>
        <w:jc w:val="left"/>
        <w:rPr>
          <w:rFonts w:hint="eastAsia" w:ascii="彩虹粗仿宋" w:hAnsi="彩虹粗仿宋" w:eastAsia="彩虹粗仿宋" w:cs="彩虹粗仿宋"/>
          <w:sz w:val="32"/>
          <w:szCs w:val="32"/>
          <w:highlight w:val="none"/>
          <w:lang w:val="en-US" w:eastAsia="zh-CN"/>
        </w:rPr>
      </w:pPr>
      <w:r>
        <w:rPr>
          <w:rFonts w:hint="eastAsia" w:ascii="彩虹粗仿宋" w:hAnsi="彩虹粗仿宋" w:eastAsia="彩虹粗仿宋" w:cs="彩虹粗仿宋"/>
          <w:b/>
          <w:bCs/>
          <w:kern w:val="2"/>
          <w:sz w:val="32"/>
          <w:szCs w:val="32"/>
          <w:lang w:val="en-US" w:eastAsia="zh-CN" w:bidi="ar-SA"/>
        </w:rPr>
        <w:t>（二）</w:t>
      </w:r>
      <w:r>
        <w:rPr>
          <w:rFonts w:hint="eastAsia" w:ascii="彩虹粗仿宋" w:hAnsi="彩虹粗仿宋" w:eastAsia="彩虹粗仿宋" w:cs="彩虹粗仿宋"/>
          <w:b/>
          <w:bCs/>
          <w:sz w:val="32"/>
          <w:szCs w:val="32"/>
          <w:lang w:val="en-US" w:eastAsia="zh-CN"/>
        </w:rPr>
        <w:t>执行方案：</w:t>
      </w:r>
      <w:r>
        <w:rPr>
          <w:rFonts w:hint="eastAsia" w:ascii="彩虹粗仿宋" w:hAnsi="彩虹粗仿宋" w:eastAsia="彩虹粗仿宋" w:cs="彩虹粗仿宋"/>
          <w:sz w:val="32"/>
          <w:szCs w:val="32"/>
          <w:lang w:val="en-US" w:eastAsia="zh-CN"/>
        </w:rPr>
        <w:t>包括涉及设备具体型号（附上设备实拍图）、团队人员及相关资质经验、执行时间及进度表如脚本确认、拍摄、</w:t>
      </w:r>
      <w:r>
        <w:rPr>
          <w:rFonts w:hint="eastAsia" w:ascii="彩虹粗仿宋" w:hAnsi="彩虹粗仿宋" w:eastAsia="彩虹粗仿宋" w:cs="彩虹粗仿宋"/>
          <w:sz w:val="32"/>
          <w:szCs w:val="32"/>
          <w:highlight w:val="none"/>
          <w:lang w:val="en-US" w:eastAsia="zh-CN"/>
        </w:rPr>
        <w:t>剪辑修改和交付等节点安排。</w:t>
      </w:r>
    </w:p>
    <w:p w14:paraId="73BE6007">
      <w:pPr>
        <w:keepNext w:val="0"/>
        <w:keepLines w:val="0"/>
        <w:pageBreakBefore w:val="0"/>
        <w:numPr>
          <w:ilvl w:val="0"/>
          <w:numId w:val="0"/>
        </w:numPr>
        <w:kinsoku/>
        <w:wordWrap/>
        <w:overflowPunct/>
        <w:topLinePunct w:val="0"/>
        <w:autoSpaceDE/>
        <w:autoSpaceDN/>
        <w:bidi w:val="0"/>
        <w:spacing w:line="560" w:lineRule="exact"/>
        <w:ind w:firstLine="643" w:firstLineChars="200"/>
        <w:jc w:val="left"/>
        <w:rPr>
          <w:rFonts w:hint="eastAsia" w:ascii="彩虹粗仿宋" w:hAnsi="彩虹粗仿宋" w:eastAsia="彩虹粗仿宋" w:cs="彩虹粗仿宋"/>
          <w:sz w:val="32"/>
          <w:szCs w:val="32"/>
          <w:highlight w:val="none"/>
          <w:lang w:val="en-US" w:eastAsia="zh-CN"/>
        </w:rPr>
      </w:pPr>
      <w:r>
        <w:rPr>
          <w:rFonts w:hint="eastAsia" w:ascii="彩虹粗仿宋" w:hAnsi="彩虹粗仿宋" w:eastAsia="彩虹粗仿宋" w:cs="彩虹粗仿宋"/>
          <w:b/>
          <w:bCs/>
          <w:sz w:val="32"/>
          <w:szCs w:val="32"/>
          <w:highlight w:val="none"/>
          <w:lang w:val="en-US" w:eastAsia="zh-CN"/>
        </w:rPr>
        <w:t>（三）视觉呈现：</w:t>
      </w:r>
      <w:r>
        <w:rPr>
          <w:rFonts w:hint="eastAsia" w:ascii="彩虹粗仿宋" w:hAnsi="彩虹粗仿宋" w:eastAsia="彩虹粗仿宋" w:cs="彩虹粗仿宋"/>
          <w:sz w:val="32"/>
          <w:szCs w:val="32"/>
          <w:highlight w:val="none"/>
          <w:lang w:val="en-US" w:eastAsia="zh-CN"/>
        </w:rPr>
        <w:t>一是提交不少于5个关键帧的静态设计图，如主画面、转场效果等。二是提供参考风格样片（样片需为公司往期交付视频，需提供样片</w:t>
      </w:r>
      <w:r>
        <w:rPr>
          <w:rFonts w:hint="eastAsia" w:ascii="彩虹粗仿宋" w:hAnsi="彩虹粗仿宋" w:eastAsia="彩虹粗仿宋" w:cs="彩虹粗仿宋"/>
          <w:snapToGrid w:val="0"/>
          <w:sz w:val="32"/>
          <w:szCs w:val="32"/>
          <w:highlight w:val="none"/>
          <w:lang w:val="en-US" w:eastAsia="zh-CN"/>
        </w:rPr>
        <w:t>相关</w:t>
      </w:r>
      <w:r>
        <w:rPr>
          <w:rFonts w:hint="eastAsia" w:ascii="彩虹粗仿宋" w:hAnsi="彩虹粗仿宋" w:eastAsia="彩虹粗仿宋" w:cs="彩虹粗仿宋"/>
          <w:snapToGrid w:val="0"/>
          <w:sz w:val="32"/>
          <w:szCs w:val="32"/>
          <w:highlight w:val="none"/>
        </w:rPr>
        <w:t>合同</w:t>
      </w:r>
      <w:r>
        <w:rPr>
          <w:rFonts w:hint="eastAsia" w:ascii="彩虹粗仿宋" w:hAnsi="彩虹粗仿宋" w:eastAsia="彩虹粗仿宋" w:cs="彩虹粗仿宋"/>
          <w:snapToGrid w:val="0"/>
          <w:sz w:val="32"/>
          <w:szCs w:val="32"/>
          <w:highlight w:val="none"/>
          <w:lang w:val="en-US" w:eastAsia="zh-CN"/>
        </w:rPr>
        <w:t>及</w:t>
      </w:r>
      <w:r>
        <w:rPr>
          <w:rFonts w:hint="eastAsia" w:ascii="彩虹粗仿宋" w:hAnsi="彩虹粗仿宋" w:eastAsia="彩虹粗仿宋" w:cs="彩虹粗仿宋"/>
          <w:snapToGrid w:val="0"/>
          <w:sz w:val="32"/>
          <w:szCs w:val="32"/>
          <w:highlight w:val="none"/>
        </w:rPr>
        <w:t>合同的任意一张结算发票及发票验真截图</w:t>
      </w:r>
      <w:r>
        <w:rPr>
          <w:rFonts w:hint="eastAsia" w:ascii="彩虹粗仿宋" w:hAnsi="彩虹粗仿宋" w:eastAsia="彩虹粗仿宋" w:cs="彩虹粗仿宋"/>
          <w:sz w:val="32"/>
          <w:szCs w:val="32"/>
          <w:highlight w:val="none"/>
          <w:lang w:val="en-US" w:eastAsia="zh-CN"/>
        </w:rPr>
        <w:t>），仅作风格参考。</w:t>
      </w:r>
    </w:p>
    <w:p w14:paraId="57224E02">
      <w:pPr>
        <w:keepNext w:val="0"/>
        <w:keepLines w:val="0"/>
        <w:pageBreakBefore w:val="0"/>
        <w:kinsoku/>
        <w:wordWrap/>
        <w:overflowPunct/>
        <w:topLinePunct w:val="0"/>
        <w:autoSpaceDE/>
        <w:autoSpaceDN/>
        <w:bidi w:val="0"/>
        <w:spacing w:line="560" w:lineRule="exact"/>
        <w:ind w:left="640"/>
        <w:jc w:val="left"/>
        <w:rPr>
          <w:rFonts w:hint="eastAsia" w:ascii="彩虹黑体" w:hAnsi="彩虹黑体" w:eastAsia="彩虹黑体" w:cs="彩虹黑体"/>
          <w:b w:val="0"/>
          <w:bCs/>
          <w:snapToGrid w:val="0"/>
          <w:kern w:val="0"/>
          <w:sz w:val="32"/>
          <w:szCs w:val="32"/>
        </w:rPr>
      </w:pPr>
      <w:r>
        <w:rPr>
          <w:rFonts w:hint="eastAsia" w:ascii="彩虹黑体" w:hAnsi="彩虹黑体" w:eastAsia="彩虹黑体" w:cs="彩虹黑体"/>
          <w:b w:val="0"/>
          <w:bCs/>
          <w:snapToGrid w:val="0"/>
          <w:kern w:val="0"/>
          <w:sz w:val="32"/>
          <w:szCs w:val="32"/>
          <w:lang w:val="en-US" w:eastAsia="zh-CN"/>
        </w:rPr>
        <w:t>十一、违约责任及退出机制</w:t>
      </w:r>
    </w:p>
    <w:p w14:paraId="5A45FAA3">
      <w:pPr>
        <w:pStyle w:val="2"/>
        <w:keepNext w:val="0"/>
        <w:keepLines w:val="0"/>
        <w:pageBreakBefore w:val="0"/>
        <w:kinsoku/>
        <w:wordWrap/>
        <w:overflowPunct/>
        <w:topLinePunct w:val="0"/>
        <w:autoSpaceDE/>
        <w:autoSpaceDN/>
        <w:bidi w:val="0"/>
        <w:spacing w:line="560" w:lineRule="exact"/>
        <w:ind w:firstLine="643" w:firstLineChars="200"/>
        <w:jc w:val="left"/>
        <w:rPr>
          <w:rFonts w:hint="eastAsia" w:ascii="彩虹楷体" w:hAnsi="彩虹楷体" w:eastAsia="彩虹楷体" w:cs="彩虹楷体"/>
          <w:b/>
          <w:bCs/>
          <w:snapToGrid w:val="0"/>
          <w:spacing w:val="0"/>
          <w:kern w:val="0"/>
          <w:sz w:val="32"/>
          <w:szCs w:val="32"/>
          <w:highlight w:val="none"/>
          <w:lang w:val="en-US" w:eastAsia="zh-CN"/>
        </w:rPr>
      </w:pPr>
      <w:r>
        <w:rPr>
          <w:rFonts w:hint="eastAsia" w:ascii="彩虹楷体" w:hAnsi="彩虹楷体" w:eastAsia="彩虹楷体" w:cs="彩虹楷体"/>
          <w:b/>
          <w:bCs/>
          <w:snapToGrid w:val="0"/>
          <w:spacing w:val="0"/>
          <w:kern w:val="0"/>
          <w:sz w:val="32"/>
          <w:szCs w:val="32"/>
          <w:highlight w:val="none"/>
          <w:lang w:val="en-US" w:eastAsia="zh-CN"/>
        </w:rPr>
        <w:t>（一）违约责任</w:t>
      </w:r>
    </w:p>
    <w:p w14:paraId="0825988B">
      <w:pPr>
        <w:pStyle w:val="2"/>
        <w:keepNext w:val="0"/>
        <w:keepLines w:val="0"/>
        <w:pageBreakBefore w:val="0"/>
        <w:kinsoku/>
        <w:wordWrap/>
        <w:overflowPunct/>
        <w:topLinePunct w:val="0"/>
        <w:autoSpaceDE/>
        <w:autoSpaceDN/>
        <w:bidi w:val="0"/>
        <w:spacing w:line="560" w:lineRule="exact"/>
        <w:ind w:firstLine="640" w:firstLineChars="200"/>
        <w:jc w:val="left"/>
        <w:rPr>
          <w:rFonts w:hint="eastAsia" w:ascii="彩虹粗仿宋" w:hAnsi="彩虹粗仿宋" w:eastAsia="彩虹粗仿宋" w:cs="彩虹粗仿宋"/>
          <w:snapToGrid w:val="0"/>
          <w:spacing w:val="0"/>
          <w:kern w:val="0"/>
          <w:sz w:val="32"/>
          <w:szCs w:val="32"/>
          <w:highlight w:val="none"/>
          <w:lang w:val="en-US"/>
        </w:rPr>
      </w:pPr>
      <w:r>
        <w:rPr>
          <w:rFonts w:hint="eastAsia" w:ascii="彩虹粗仿宋" w:hAnsi="彩虹粗仿宋" w:eastAsia="彩虹粗仿宋" w:cs="彩虹粗仿宋"/>
          <w:snapToGrid w:val="0"/>
          <w:spacing w:val="0"/>
          <w:kern w:val="0"/>
          <w:sz w:val="32"/>
          <w:szCs w:val="32"/>
          <w:highlight w:val="none"/>
          <w:lang w:val="en-US"/>
        </w:rPr>
        <w:t>供应商提供的服务成果如经我行验收不合格，应当立即采取修改、完善或我行要求的其他补救措施，并与我行约定新的验收时间进行验收；如果经过</w:t>
      </w:r>
      <w:r>
        <w:rPr>
          <w:rFonts w:hint="eastAsia" w:ascii="彩虹粗仿宋" w:hAnsi="彩虹粗仿宋" w:eastAsia="彩虹粗仿宋" w:cs="彩虹粗仿宋"/>
          <w:snapToGrid w:val="0"/>
          <w:spacing w:val="0"/>
          <w:kern w:val="0"/>
          <w:sz w:val="32"/>
          <w:szCs w:val="32"/>
          <w:highlight w:val="none"/>
          <w:lang w:val="en-US" w:eastAsia="zh-CN"/>
        </w:rPr>
        <w:t>再次</w:t>
      </w:r>
      <w:r>
        <w:rPr>
          <w:rFonts w:hint="eastAsia" w:ascii="彩虹粗仿宋" w:hAnsi="彩虹粗仿宋" w:eastAsia="彩虹粗仿宋" w:cs="彩虹粗仿宋"/>
          <w:snapToGrid w:val="0"/>
          <w:spacing w:val="0"/>
          <w:kern w:val="0"/>
          <w:sz w:val="32"/>
          <w:szCs w:val="32"/>
          <w:highlight w:val="none"/>
          <w:lang w:val="en-US"/>
        </w:rPr>
        <w:t>验收，服务成果仍不能验收合格的，视为服务工作失败，</w:t>
      </w:r>
      <w:r>
        <w:rPr>
          <w:rFonts w:hint="eastAsia" w:ascii="彩虹粗仿宋" w:hAnsi="彩虹粗仿宋" w:eastAsia="彩虹粗仿宋" w:cs="彩虹粗仿宋"/>
          <w:snapToGrid w:val="0"/>
          <w:spacing w:val="0"/>
          <w:kern w:val="0"/>
          <w:sz w:val="32"/>
          <w:szCs w:val="32"/>
          <w:highlight w:val="none"/>
          <w:lang w:val="en-US" w:eastAsia="zh-CN"/>
        </w:rPr>
        <w:t>我行有权不支付当期费用；验收合格但效果为不满意，</w:t>
      </w:r>
      <w:r>
        <w:rPr>
          <w:rFonts w:hint="eastAsia" w:ascii="彩虹粗仿宋" w:hAnsi="彩虹粗仿宋" w:eastAsia="彩虹粗仿宋" w:cs="彩虹粗仿宋"/>
          <w:snapToGrid w:val="0"/>
          <w:spacing w:val="0"/>
          <w:kern w:val="0"/>
          <w:sz w:val="32"/>
          <w:szCs w:val="32"/>
          <w:highlight w:val="none"/>
          <w:lang w:val="en-US"/>
        </w:rPr>
        <w:t>按订单金额的10%从履约保证金中扣除。</w:t>
      </w:r>
    </w:p>
    <w:p w14:paraId="5E277AC8">
      <w:pPr>
        <w:pStyle w:val="2"/>
        <w:keepNext w:val="0"/>
        <w:keepLines w:val="0"/>
        <w:pageBreakBefore w:val="0"/>
        <w:kinsoku/>
        <w:wordWrap/>
        <w:overflowPunct/>
        <w:topLinePunct w:val="0"/>
        <w:autoSpaceDE/>
        <w:autoSpaceDN/>
        <w:bidi w:val="0"/>
        <w:spacing w:line="560" w:lineRule="exact"/>
        <w:ind w:firstLine="640" w:firstLineChars="200"/>
        <w:jc w:val="left"/>
        <w:rPr>
          <w:rFonts w:hint="eastAsia" w:ascii="彩虹粗仿宋" w:hAnsi="彩虹粗仿宋" w:eastAsia="彩虹粗仿宋" w:cs="彩虹粗仿宋"/>
          <w:snapToGrid w:val="0"/>
          <w:spacing w:val="0"/>
          <w:kern w:val="0"/>
          <w:sz w:val="32"/>
          <w:szCs w:val="32"/>
          <w:highlight w:val="none"/>
          <w:lang w:val="en-US"/>
        </w:rPr>
      </w:pPr>
      <w:r>
        <w:rPr>
          <w:rFonts w:hint="eastAsia" w:ascii="彩虹粗仿宋" w:hAnsi="彩虹粗仿宋" w:eastAsia="彩虹粗仿宋" w:cs="彩虹粗仿宋"/>
          <w:snapToGrid w:val="0"/>
          <w:spacing w:val="0"/>
          <w:kern w:val="0"/>
          <w:sz w:val="32"/>
          <w:szCs w:val="32"/>
          <w:highlight w:val="none"/>
          <w:lang w:val="en-US"/>
        </w:rPr>
        <w:t>供应商在提供服务过程中，造成我行或其他第三人的人身、财产损害的，供应商应承担赔偿责任。</w:t>
      </w:r>
    </w:p>
    <w:p w14:paraId="1DDF1EA0">
      <w:pPr>
        <w:pStyle w:val="2"/>
        <w:keepNext w:val="0"/>
        <w:keepLines w:val="0"/>
        <w:pageBreakBefore w:val="0"/>
        <w:kinsoku/>
        <w:wordWrap/>
        <w:overflowPunct/>
        <w:topLinePunct w:val="0"/>
        <w:autoSpaceDE/>
        <w:autoSpaceDN/>
        <w:bidi w:val="0"/>
        <w:spacing w:line="560" w:lineRule="exact"/>
        <w:ind w:firstLine="643" w:firstLineChars="200"/>
        <w:jc w:val="left"/>
        <w:rPr>
          <w:rFonts w:hint="eastAsia" w:ascii="彩虹楷体" w:hAnsi="彩虹楷体" w:eastAsia="彩虹楷体" w:cs="彩虹楷体"/>
          <w:b/>
          <w:bCs/>
          <w:snapToGrid w:val="0"/>
          <w:spacing w:val="0"/>
          <w:kern w:val="0"/>
          <w:sz w:val="32"/>
          <w:szCs w:val="32"/>
          <w:highlight w:val="none"/>
          <w:lang w:val="en-US" w:eastAsia="zh-CN"/>
        </w:rPr>
      </w:pPr>
      <w:r>
        <w:rPr>
          <w:rFonts w:hint="eastAsia" w:ascii="彩虹楷体" w:hAnsi="彩虹楷体" w:eastAsia="彩虹楷体" w:cs="彩虹楷体"/>
          <w:b/>
          <w:bCs/>
          <w:snapToGrid w:val="0"/>
          <w:spacing w:val="0"/>
          <w:kern w:val="0"/>
          <w:sz w:val="32"/>
          <w:szCs w:val="32"/>
          <w:highlight w:val="none"/>
          <w:lang w:val="en-US" w:eastAsia="zh-CN"/>
        </w:rPr>
        <w:t>（二）退出机制</w:t>
      </w:r>
    </w:p>
    <w:p w14:paraId="3D7B058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rPr>
          <w:rFonts w:hint="eastAsia" w:ascii="彩虹粗仿宋" w:hAnsi="彩虹粗仿宋" w:eastAsia="彩虹粗仿宋" w:cs="彩虹粗仿宋"/>
          <w:snapToGrid w:val="0"/>
          <w:kern w:val="0"/>
          <w:sz w:val="32"/>
          <w:szCs w:val="32"/>
          <w:highlight w:val="none"/>
        </w:rPr>
      </w:pPr>
      <w:r>
        <w:rPr>
          <w:rFonts w:hint="eastAsia" w:ascii="彩虹粗仿宋" w:hAnsi="彩虹粗仿宋" w:eastAsia="彩虹粗仿宋" w:cs="彩虹粗仿宋"/>
          <w:snapToGrid w:val="0"/>
          <w:kern w:val="0"/>
          <w:sz w:val="32"/>
          <w:szCs w:val="32"/>
          <w:highlight w:val="none"/>
        </w:rPr>
        <w:t>供应商在合同履行期间出现以下情况，我行有权解除合同取消合作</w:t>
      </w:r>
      <w:r>
        <w:rPr>
          <w:rFonts w:hint="eastAsia" w:ascii="彩虹粗仿宋" w:hAnsi="彩虹粗仿宋" w:eastAsia="彩虹粗仿宋" w:cs="彩虹粗仿宋"/>
          <w:snapToGrid w:val="0"/>
          <w:kern w:val="0"/>
          <w:sz w:val="32"/>
          <w:szCs w:val="32"/>
          <w:highlight w:val="none"/>
          <w:lang w:val="en-US" w:eastAsia="zh-CN"/>
        </w:rPr>
        <w:t>并全额扣除履约保证金余额</w:t>
      </w:r>
      <w:r>
        <w:rPr>
          <w:rFonts w:hint="eastAsia" w:ascii="彩虹粗仿宋" w:hAnsi="彩虹粗仿宋" w:eastAsia="彩虹粗仿宋" w:cs="彩虹粗仿宋"/>
          <w:snapToGrid w:val="0"/>
          <w:kern w:val="0"/>
          <w:sz w:val="32"/>
          <w:szCs w:val="32"/>
          <w:highlight w:val="none"/>
        </w:rPr>
        <w:t>,给我行造成的损失由供应商全额承担：</w:t>
      </w:r>
    </w:p>
    <w:p w14:paraId="1395B08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rPr>
          <w:rFonts w:hint="eastAsia" w:ascii="彩虹粗仿宋" w:hAnsi="彩虹粗仿宋" w:eastAsia="彩虹粗仿宋" w:cs="彩虹粗仿宋"/>
          <w:snapToGrid w:val="0"/>
          <w:kern w:val="0"/>
          <w:sz w:val="32"/>
          <w:szCs w:val="32"/>
          <w:highlight w:val="none"/>
        </w:rPr>
      </w:pPr>
      <w:r>
        <w:rPr>
          <w:rFonts w:hint="eastAsia" w:ascii="彩虹粗仿宋" w:hAnsi="彩虹粗仿宋" w:eastAsia="彩虹粗仿宋" w:cs="彩虹粗仿宋"/>
          <w:snapToGrid w:val="0"/>
          <w:kern w:val="0"/>
          <w:sz w:val="32"/>
          <w:szCs w:val="32"/>
          <w:highlight w:val="none"/>
          <w:lang w:val="en-US" w:eastAsia="zh-CN"/>
        </w:rPr>
        <w:t>1.</w:t>
      </w:r>
      <w:r>
        <w:rPr>
          <w:rFonts w:hint="eastAsia" w:ascii="彩虹粗仿宋" w:hAnsi="彩虹粗仿宋" w:eastAsia="彩虹粗仿宋" w:cs="彩虹粗仿宋"/>
          <w:snapToGrid w:val="0"/>
          <w:kern w:val="0"/>
          <w:sz w:val="32"/>
          <w:szCs w:val="32"/>
          <w:highlight w:val="none"/>
        </w:rPr>
        <w:t>如</w:t>
      </w:r>
      <w:r>
        <w:rPr>
          <w:rFonts w:hint="eastAsia" w:ascii="彩虹粗仿宋" w:hAnsi="彩虹粗仿宋" w:eastAsia="彩虹粗仿宋" w:cs="彩虹粗仿宋"/>
          <w:snapToGrid w:val="0"/>
          <w:kern w:val="0"/>
          <w:sz w:val="32"/>
          <w:szCs w:val="32"/>
          <w:highlight w:val="none"/>
          <w:lang w:val="en-US" w:eastAsia="zh-CN"/>
        </w:rPr>
        <w:t>出现2次（含）视频项目因验收不合格等原因导致服务工作失败</w:t>
      </w:r>
      <w:r>
        <w:rPr>
          <w:rFonts w:hint="eastAsia" w:ascii="彩虹粗仿宋" w:hAnsi="彩虹粗仿宋" w:eastAsia="彩虹粗仿宋" w:cs="彩虹粗仿宋"/>
          <w:snapToGrid w:val="0"/>
          <w:kern w:val="0"/>
          <w:sz w:val="32"/>
          <w:szCs w:val="32"/>
          <w:highlight w:val="none"/>
          <w:lang w:eastAsia="zh-CN"/>
        </w:rPr>
        <w:t>，</w:t>
      </w:r>
      <w:r>
        <w:rPr>
          <w:rFonts w:hint="eastAsia" w:ascii="彩虹粗仿宋" w:hAnsi="彩虹粗仿宋" w:eastAsia="彩虹粗仿宋" w:cs="彩虹粗仿宋"/>
          <w:snapToGrid w:val="0"/>
          <w:kern w:val="0"/>
          <w:sz w:val="32"/>
          <w:szCs w:val="32"/>
          <w:highlight w:val="none"/>
        </w:rPr>
        <w:t>或超过约定的验收期限10个工作日仍未将服务成果提交我行验收的。</w:t>
      </w:r>
    </w:p>
    <w:p w14:paraId="57066E5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rPr>
          <w:rFonts w:hint="eastAsia" w:ascii="彩虹粗仿宋" w:hAnsi="彩虹粗仿宋" w:eastAsia="彩虹粗仿宋" w:cs="彩虹粗仿宋"/>
          <w:snapToGrid w:val="0"/>
          <w:kern w:val="0"/>
          <w:sz w:val="32"/>
          <w:szCs w:val="32"/>
          <w:highlight w:val="none"/>
        </w:rPr>
      </w:pPr>
      <w:r>
        <w:rPr>
          <w:rFonts w:hint="eastAsia" w:ascii="彩虹粗仿宋" w:hAnsi="彩虹粗仿宋" w:eastAsia="彩虹粗仿宋" w:cs="彩虹粗仿宋"/>
          <w:snapToGrid w:val="0"/>
          <w:kern w:val="0"/>
          <w:sz w:val="32"/>
          <w:szCs w:val="32"/>
          <w:highlight w:val="none"/>
          <w:lang w:val="en-US" w:eastAsia="zh-CN"/>
        </w:rPr>
        <w:t>2.</w:t>
      </w:r>
      <w:r>
        <w:rPr>
          <w:rFonts w:hint="eastAsia" w:ascii="彩虹粗仿宋" w:hAnsi="彩虹粗仿宋" w:eastAsia="彩虹粗仿宋" w:cs="彩虹粗仿宋"/>
          <w:snapToGrid w:val="0"/>
          <w:kern w:val="0"/>
          <w:sz w:val="32"/>
          <w:szCs w:val="32"/>
          <w:highlight w:val="none"/>
        </w:rPr>
        <w:t>因供应商自身原因，</w:t>
      </w:r>
      <w:r>
        <w:rPr>
          <w:rFonts w:hint="eastAsia" w:ascii="彩虹粗仿宋" w:hAnsi="彩虹粗仿宋" w:eastAsia="彩虹粗仿宋" w:cs="彩虹粗仿宋"/>
          <w:snapToGrid w:val="0"/>
          <w:kern w:val="0"/>
          <w:sz w:val="32"/>
          <w:szCs w:val="32"/>
          <w:highlight w:val="none"/>
          <w:lang w:val="en-US" w:eastAsia="zh-CN"/>
        </w:rPr>
        <w:t>出现</w:t>
      </w:r>
      <w:r>
        <w:rPr>
          <w:rFonts w:hint="eastAsia" w:ascii="彩虹粗仿宋" w:hAnsi="彩虹粗仿宋" w:eastAsia="彩虹粗仿宋" w:cs="彩虹粗仿宋"/>
          <w:snapToGrid w:val="0"/>
          <w:kern w:val="0"/>
          <w:sz w:val="32"/>
          <w:szCs w:val="32"/>
          <w:highlight w:val="none"/>
        </w:rPr>
        <w:t>未按合同约定及时提供服务或服务质量不达标</w:t>
      </w:r>
      <w:r>
        <w:rPr>
          <w:rFonts w:hint="eastAsia" w:ascii="彩虹粗仿宋" w:hAnsi="彩虹粗仿宋" w:eastAsia="彩虹粗仿宋" w:cs="彩虹粗仿宋"/>
          <w:snapToGrid w:val="0"/>
          <w:kern w:val="0"/>
          <w:sz w:val="32"/>
          <w:szCs w:val="32"/>
          <w:highlight w:val="none"/>
          <w:lang w:val="en-US" w:eastAsia="zh-CN"/>
        </w:rPr>
        <w:t>等情况</w:t>
      </w:r>
      <w:r>
        <w:rPr>
          <w:rFonts w:hint="eastAsia" w:ascii="彩虹粗仿宋" w:hAnsi="彩虹粗仿宋" w:eastAsia="彩虹粗仿宋" w:cs="彩虹粗仿宋"/>
          <w:snapToGrid w:val="0"/>
          <w:kern w:val="0"/>
          <w:sz w:val="32"/>
          <w:szCs w:val="32"/>
          <w:highlight w:val="none"/>
        </w:rPr>
        <w:t>，我行收到需求</w:t>
      </w:r>
      <w:r>
        <w:rPr>
          <w:rFonts w:hint="eastAsia" w:ascii="彩虹粗仿宋" w:hAnsi="彩虹粗仿宋" w:eastAsia="彩虹粗仿宋" w:cs="彩虹粗仿宋"/>
          <w:snapToGrid w:val="0"/>
          <w:kern w:val="0"/>
          <w:sz w:val="32"/>
          <w:szCs w:val="32"/>
          <w:highlight w:val="none"/>
          <w:lang w:val="en-US" w:eastAsia="zh-CN"/>
        </w:rPr>
        <w:t>单位</w:t>
      </w:r>
      <w:r>
        <w:rPr>
          <w:rFonts w:hint="eastAsia" w:ascii="彩虹粗仿宋" w:hAnsi="彩虹粗仿宋" w:eastAsia="彩虹粗仿宋" w:cs="彩虹粗仿宋"/>
          <w:snapToGrid w:val="0"/>
          <w:kern w:val="0"/>
          <w:sz w:val="32"/>
          <w:szCs w:val="32"/>
          <w:highlight w:val="none"/>
        </w:rPr>
        <w:t>累计投诉</w:t>
      </w:r>
      <w:r>
        <w:rPr>
          <w:rFonts w:hint="eastAsia" w:ascii="彩虹粗仿宋" w:hAnsi="彩虹粗仿宋" w:eastAsia="彩虹粗仿宋" w:cs="彩虹粗仿宋"/>
          <w:snapToGrid w:val="0"/>
          <w:kern w:val="0"/>
          <w:sz w:val="32"/>
          <w:szCs w:val="32"/>
          <w:highlight w:val="none"/>
          <w:lang w:val="en-US" w:eastAsia="zh-CN"/>
        </w:rPr>
        <w:t>达到2</w:t>
      </w:r>
      <w:r>
        <w:rPr>
          <w:rFonts w:hint="eastAsia" w:ascii="彩虹粗仿宋" w:hAnsi="彩虹粗仿宋" w:eastAsia="彩虹粗仿宋" w:cs="彩虹粗仿宋"/>
          <w:snapToGrid w:val="0"/>
          <w:kern w:val="0"/>
          <w:sz w:val="32"/>
          <w:szCs w:val="32"/>
          <w:highlight w:val="none"/>
        </w:rPr>
        <w:t>次（含）及以上的。</w:t>
      </w:r>
    </w:p>
    <w:p w14:paraId="5BC4E59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rPr>
          <w:rFonts w:hint="eastAsia" w:ascii="彩虹粗仿宋" w:hAnsi="彩虹粗仿宋" w:eastAsia="彩虹粗仿宋" w:cs="彩虹粗仿宋"/>
          <w:snapToGrid w:val="0"/>
          <w:kern w:val="0"/>
          <w:sz w:val="32"/>
          <w:szCs w:val="32"/>
          <w:highlight w:val="none"/>
        </w:rPr>
      </w:pPr>
      <w:r>
        <w:rPr>
          <w:rFonts w:hint="eastAsia" w:ascii="彩虹粗仿宋" w:hAnsi="彩虹粗仿宋" w:eastAsia="彩虹粗仿宋" w:cs="彩虹粗仿宋"/>
          <w:snapToGrid w:val="0"/>
          <w:kern w:val="0"/>
          <w:sz w:val="32"/>
          <w:szCs w:val="32"/>
          <w:highlight w:val="none"/>
          <w:lang w:val="en-US" w:eastAsia="zh-CN"/>
        </w:rPr>
        <w:t>3.</w:t>
      </w:r>
      <w:r>
        <w:rPr>
          <w:rFonts w:hint="eastAsia" w:ascii="彩虹粗仿宋" w:hAnsi="彩虹粗仿宋" w:eastAsia="彩虹粗仿宋" w:cs="彩虹粗仿宋"/>
          <w:snapToGrid w:val="0"/>
          <w:kern w:val="0"/>
          <w:sz w:val="32"/>
          <w:szCs w:val="32"/>
          <w:highlight w:val="none"/>
        </w:rPr>
        <w:t>供应商泄露我行商业秘密、技术秘密和非公开业务及客户信息；</w:t>
      </w:r>
    </w:p>
    <w:p w14:paraId="3BCC359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rPr>
          <w:rFonts w:hint="eastAsia" w:ascii="彩虹粗仿宋" w:hAnsi="彩虹粗仿宋" w:eastAsia="彩虹粗仿宋" w:cs="彩虹粗仿宋"/>
          <w:snapToGrid w:val="0"/>
          <w:kern w:val="0"/>
          <w:sz w:val="32"/>
          <w:szCs w:val="32"/>
          <w:highlight w:val="none"/>
        </w:rPr>
      </w:pPr>
      <w:r>
        <w:rPr>
          <w:rFonts w:hint="eastAsia" w:ascii="彩虹粗仿宋" w:hAnsi="彩虹粗仿宋" w:eastAsia="彩虹粗仿宋" w:cs="彩虹粗仿宋"/>
          <w:snapToGrid w:val="0"/>
          <w:kern w:val="0"/>
          <w:sz w:val="32"/>
          <w:szCs w:val="32"/>
          <w:highlight w:val="none"/>
          <w:lang w:val="en-US" w:eastAsia="zh-CN"/>
        </w:rPr>
        <w:t>4.</w:t>
      </w:r>
      <w:r>
        <w:rPr>
          <w:rFonts w:hint="eastAsia" w:ascii="彩虹粗仿宋" w:hAnsi="彩虹粗仿宋" w:eastAsia="彩虹粗仿宋" w:cs="彩虹粗仿宋"/>
          <w:snapToGrid w:val="0"/>
          <w:kern w:val="0"/>
          <w:sz w:val="32"/>
          <w:szCs w:val="32"/>
          <w:highlight w:val="none"/>
        </w:rPr>
        <w:t>供应商将已承接我行业务转包给其他公司；</w:t>
      </w:r>
    </w:p>
    <w:p w14:paraId="4F26898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rPr>
          <w:rFonts w:hint="eastAsia" w:ascii="彩虹粗仿宋" w:hAnsi="彩虹粗仿宋" w:eastAsia="彩虹粗仿宋" w:cs="彩虹粗仿宋"/>
          <w:snapToGrid w:val="0"/>
          <w:kern w:val="0"/>
          <w:sz w:val="32"/>
          <w:szCs w:val="32"/>
          <w:highlight w:val="none"/>
          <w:lang w:val="en-US" w:eastAsia="zh-CN"/>
        </w:rPr>
      </w:pPr>
      <w:r>
        <w:rPr>
          <w:rFonts w:hint="eastAsia" w:ascii="彩虹粗仿宋" w:hAnsi="彩虹粗仿宋" w:eastAsia="彩虹粗仿宋" w:cs="彩虹粗仿宋"/>
          <w:snapToGrid w:val="0"/>
          <w:kern w:val="0"/>
          <w:sz w:val="32"/>
          <w:szCs w:val="32"/>
          <w:highlight w:val="none"/>
          <w:lang w:val="en-US" w:eastAsia="zh-CN"/>
        </w:rPr>
        <w:t>5.</w:t>
      </w:r>
      <w:r>
        <w:rPr>
          <w:rFonts w:hint="eastAsia" w:ascii="彩虹粗仿宋" w:hAnsi="彩虹粗仿宋" w:eastAsia="彩虹粗仿宋" w:cs="彩虹粗仿宋"/>
          <w:snapToGrid w:val="0"/>
          <w:kern w:val="0"/>
          <w:sz w:val="32"/>
          <w:szCs w:val="32"/>
          <w:highlight w:val="none"/>
        </w:rPr>
        <w:t>发生重大事故或案件，对我行声誉造成不利影响的。</w:t>
      </w:r>
    </w:p>
    <w:p w14:paraId="304446D9">
      <w:pPr>
        <w:keepNext w:val="0"/>
        <w:keepLines w:val="0"/>
        <w:pageBreakBefore w:val="0"/>
        <w:kinsoku/>
        <w:wordWrap/>
        <w:overflowPunct/>
        <w:topLinePunct w:val="0"/>
        <w:autoSpaceDE/>
        <w:autoSpaceDN/>
        <w:bidi w:val="0"/>
        <w:spacing w:line="560" w:lineRule="exact"/>
        <w:ind w:left="640"/>
        <w:jc w:val="left"/>
        <w:rPr>
          <w:rFonts w:hint="eastAsia" w:ascii="彩虹黑体" w:hAnsi="彩虹黑体" w:eastAsia="彩虹黑体" w:cs="彩虹黑体"/>
          <w:b w:val="0"/>
          <w:bCs/>
          <w:snapToGrid w:val="0"/>
          <w:kern w:val="0"/>
          <w:sz w:val="32"/>
          <w:szCs w:val="32"/>
        </w:rPr>
      </w:pPr>
      <w:r>
        <w:rPr>
          <w:rFonts w:hint="eastAsia" w:ascii="彩虹黑体" w:hAnsi="彩虹黑体" w:eastAsia="彩虹黑体" w:cs="彩虹黑体"/>
          <w:b w:val="0"/>
          <w:bCs/>
          <w:snapToGrid w:val="0"/>
          <w:kern w:val="0"/>
          <w:sz w:val="32"/>
          <w:szCs w:val="32"/>
          <w:lang w:val="en-US" w:eastAsia="zh-CN"/>
        </w:rPr>
        <w:t>十二、</w:t>
      </w:r>
      <w:r>
        <w:rPr>
          <w:rFonts w:hint="eastAsia" w:ascii="彩虹黑体" w:hAnsi="彩虹黑体" w:eastAsia="彩虹黑体" w:cs="彩虹黑体"/>
          <w:b w:val="0"/>
          <w:bCs/>
          <w:snapToGrid w:val="0"/>
          <w:kern w:val="0"/>
          <w:sz w:val="32"/>
          <w:szCs w:val="32"/>
        </w:rPr>
        <w:t>履约保证金</w:t>
      </w:r>
    </w:p>
    <w:p w14:paraId="535E8966">
      <w:pPr>
        <w:keepNext w:val="0"/>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彩虹粗仿宋" w:eastAsia="彩虹粗仿宋" w:cs="彩虹粗仿宋"/>
          <w:snapToGrid w:val="0"/>
          <w:kern w:val="0"/>
          <w:sz w:val="32"/>
          <w:szCs w:val="32"/>
          <w:highlight w:val="none"/>
        </w:rPr>
      </w:pPr>
      <w:r>
        <w:rPr>
          <w:rFonts w:hint="eastAsia" w:ascii="彩虹粗仿宋" w:hAnsi="彩虹粗仿宋" w:eastAsia="彩虹粗仿宋" w:cs="彩虹粗仿宋"/>
          <w:snapToGrid w:val="0"/>
          <w:kern w:val="0"/>
          <w:sz w:val="32"/>
          <w:szCs w:val="32"/>
          <w:highlight w:val="none"/>
        </w:rPr>
        <w:t>每个入选供应商应在收到中标通知三个工作日内向我行缴存</w:t>
      </w:r>
      <w:r>
        <w:rPr>
          <w:rFonts w:hint="eastAsia" w:ascii="彩虹粗仿宋" w:hAnsi="彩虹粗仿宋" w:eastAsia="彩虹粗仿宋" w:cs="彩虹粗仿宋"/>
          <w:b/>
          <w:bCs/>
          <w:snapToGrid w:val="0"/>
          <w:kern w:val="0"/>
          <w:sz w:val="32"/>
          <w:szCs w:val="32"/>
          <w:highlight w:val="none"/>
          <w:lang w:val="en-US" w:eastAsia="zh-CN"/>
        </w:rPr>
        <w:t>叁</w:t>
      </w:r>
      <w:r>
        <w:rPr>
          <w:rFonts w:hint="eastAsia" w:ascii="彩虹粗仿宋" w:hAnsi="彩虹粗仿宋" w:eastAsia="彩虹粗仿宋" w:cs="彩虹粗仿宋"/>
          <w:b/>
          <w:bCs/>
          <w:snapToGrid w:val="0"/>
          <w:kern w:val="0"/>
          <w:sz w:val="32"/>
          <w:szCs w:val="32"/>
          <w:highlight w:val="none"/>
        </w:rPr>
        <w:t>万元</w:t>
      </w:r>
      <w:r>
        <w:rPr>
          <w:rFonts w:hint="eastAsia" w:ascii="彩虹粗仿宋" w:hAnsi="彩虹粗仿宋" w:eastAsia="彩虹粗仿宋" w:cs="彩虹粗仿宋"/>
          <w:snapToGrid w:val="0"/>
          <w:kern w:val="0"/>
          <w:sz w:val="32"/>
          <w:szCs w:val="32"/>
          <w:highlight w:val="none"/>
        </w:rPr>
        <w:t>履约保证金。用于担保入选供应商履约事项，包括但不限于供应商应向我行支付的违约金、赔偿金及其他款项而发生的费用。</w:t>
      </w:r>
      <w:r>
        <w:rPr>
          <w:rFonts w:hint="eastAsia" w:ascii="彩虹粗仿宋" w:hAnsi="彩虹粗仿宋" w:eastAsia="彩虹粗仿宋" w:cs="彩虹粗仿宋"/>
          <w:snapToGrid w:val="0"/>
          <w:kern w:val="0"/>
          <w:sz w:val="32"/>
          <w:szCs w:val="32"/>
        </w:rPr>
        <w:t>对于供应商应向我行支付的违约金、赔偿金等款项，我行可从向供应商支付的履约保证金中直接扣收相应款项。</w:t>
      </w:r>
      <w:r>
        <w:rPr>
          <w:rFonts w:hint="eastAsia" w:ascii="彩虹粗仿宋" w:hAnsi="彩虹粗仿宋" w:eastAsia="彩虹粗仿宋" w:cs="彩虹粗仿宋"/>
          <w:snapToGrid w:val="0"/>
          <w:kern w:val="0"/>
          <w:sz w:val="32"/>
          <w:szCs w:val="32"/>
          <w:highlight w:val="none"/>
        </w:rPr>
        <w:t>履约保证金被扣收后，供应商应限期在5个工作日内补齐差额。</w:t>
      </w:r>
    </w:p>
    <w:p w14:paraId="560861C0">
      <w:pPr>
        <w:keepNext w:val="0"/>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彩虹粗仿宋" w:eastAsia="彩虹粗仿宋" w:cs="彩虹粗仿宋"/>
          <w:snapToGrid w:val="0"/>
          <w:kern w:val="0"/>
          <w:sz w:val="32"/>
          <w:szCs w:val="32"/>
          <w:lang w:val="en-US" w:eastAsia="zh-CN"/>
        </w:rPr>
      </w:pPr>
      <w:r>
        <w:rPr>
          <w:rFonts w:hint="eastAsia" w:ascii="彩虹粗仿宋" w:hAnsi="彩虹粗仿宋" w:eastAsia="彩虹粗仿宋" w:cs="彩虹粗仿宋"/>
          <w:snapToGrid w:val="0"/>
          <w:kern w:val="0"/>
          <w:sz w:val="32"/>
          <w:szCs w:val="32"/>
          <w:highlight w:val="none"/>
        </w:rPr>
        <w:t>合同期满</w:t>
      </w:r>
      <w:r>
        <w:rPr>
          <w:rFonts w:hint="eastAsia" w:ascii="彩虹粗仿宋" w:hAnsi="彩虹粗仿宋" w:eastAsia="彩虹粗仿宋" w:cs="彩虹粗仿宋"/>
          <w:snapToGrid w:val="0"/>
          <w:kern w:val="0"/>
          <w:sz w:val="32"/>
          <w:szCs w:val="32"/>
          <w:highlight w:val="none"/>
          <w:lang w:val="en-US" w:eastAsia="zh-CN"/>
        </w:rPr>
        <w:t>后</w:t>
      </w:r>
      <w:r>
        <w:rPr>
          <w:rFonts w:hint="eastAsia" w:ascii="彩虹粗仿宋" w:hAnsi="彩虹粗仿宋" w:eastAsia="彩虹粗仿宋" w:cs="彩虹粗仿宋"/>
          <w:snapToGrid w:val="0"/>
          <w:kern w:val="0"/>
          <w:sz w:val="32"/>
          <w:szCs w:val="32"/>
          <w:highlight w:val="none"/>
          <w:lang w:eastAsia="zh-CN"/>
        </w:rPr>
        <w:t>，</w:t>
      </w:r>
      <w:r>
        <w:rPr>
          <w:rFonts w:hint="eastAsia" w:ascii="彩虹粗仿宋" w:hAnsi="彩虹粗仿宋" w:eastAsia="彩虹粗仿宋" w:cs="彩虹粗仿宋"/>
          <w:snapToGrid w:val="0"/>
          <w:kern w:val="0"/>
          <w:sz w:val="32"/>
          <w:szCs w:val="32"/>
          <w:highlight w:val="none"/>
          <w:lang w:val="en-US" w:eastAsia="zh-CN"/>
        </w:rPr>
        <w:t>如供应商无违约情形、无其他对我行尚未履行完毕的担保义务、提供的服务未发生包括但不限于图片、字体、视频、音频、商标等知识产权侵权行为，本合同服务有效期满1年后，我行将剩余</w:t>
      </w:r>
      <w:r>
        <w:rPr>
          <w:rFonts w:hint="eastAsia" w:ascii="彩虹粗仿宋" w:hAnsi="彩虹粗仿宋" w:eastAsia="彩虹粗仿宋" w:cs="彩虹粗仿宋"/>
          <w:snapToGrid w:val="0"/>
          <w:kern w:val="0"/>
          <w:sz w:val="32"/>
          <w:szCs w:val="32"/>
          <w:highlight w:val="none"/>
        </w:rPr>
        <w:t>履约保证金</w:t>
      </w:r>
      <w:r>
        <w:rPr>
          <w:rFonts w:hint="eastAsia" w:ascii="彩虹粗仿宋" w:hAnsi="彩虹粗仿宋" w:eastAsia="彩虹粗仿宋" w:cs="彩虹粗仿宋"/>
          <w:snapToGrid w:val="0"/>
          <w:kern w:val="0"/>
          <w:sz w:val="32"/>
          <w:szCs w:val="32"/>
          <w:highlight w:val="none"/>
          <w:lang w:val="en-US" w:eastAsia="zh-CN"/>
        </w:rPr>
        <w:t>无息退还供应商。</w:t>
      </w:r>
    </w:p>
    <w:p w14:paraId="535C0B3F">
      <w:pPr>
        <w:keepNext w:val="0"/>
        <w:keepLines w:val="0"/>
        <w:pageBreakBefore w:val="0"/>
        <w:kinsoku/>
        <w:wordWrap/>
        <w:overflowPunct/>
        <w:topLinePunct w:val="0"/>
        <w:autoSpaceDE/>
        <w:autoSpaceDN/>
        <w:bidi w:val="0"/>
        <w:spacing w:line="560" w:lineRule="exact"/>
        <w:jc w:val="left"/>
        <w:rPr>
          <w:rFonts w:hint="eastAsia" w:ascii="彩虹粗仿宋" w:hAnsi="彩虹粗仿宋" w:eastAsia="彩虹粗仿宋" w:cs="彩虹粗仿宋"/>
          <w:sz w:val="32"/>
          <w:szCs w:val="32"/>
        </w:rPr>
      </w:pPr>
    </w:p>
    <w:p w14:paraId="7E9C9499">
      <w:pPr>
        <w:keepNext w:val="0"/>
        <w:keepLines w:val="0"/>
        <w:pageBreakBefore w:val="0"/>
        <w:kinsoku/>
        <w:wordWrap/>
        <w:overflowPunct/>
        <w:topLinePunct w:val="0"/>
        <w:autoSpaceDE/>
        <w:autoSpaceDN/>
        <w:bidi w:val="0"/>
        <w:spacing w:line="560" w:lineRule="exact"/>
        <w:jc w:val="left"/>
        <w:rPr>
          <w:rFonts w:hint="eastAsia" w:ascii="彩虹黑体" w:hAnsi="彩虹黑体" w:eastAsia="彩虹黑体" w:cs="彩虹黑体"/>
          <w:sz w:val="32"/>
          <w:szCs w:val="32"/>
          <w:highlight w:val="none"/>
          <w:lang w:val="en-US" w:eastAsia="zh-CN"/>
        </w:rPr>
      </w:pPr>
      <w:r>
        <w:rPr>
          <w:rFonts w:hint="eastAsia" w:ascii="彩虹黑体" w:hAnsi="彩虹黑体" w:eastAsia="彩虹黑体" w:cs="彩虹黑体"/>
          <w:sz w:val="32"/>
          <w:szCs w:val="32"/>
          <w:highlight w:val="none"/>
          <w:lang w:val="en-US" w:eastAsia="zh-CN"/>
        </w:rPr>
        <w:t>附件：</w:t>
      </w:r>
    </w:p>
    <w:p w14:paraId="35BF1F1C">
      <w:pPr>
        <w:keepNext w:val="0"/>
        <w:keepLines w:val="0"/>
        <w:pageBreakBefore w:val="0"/>
        <w:numPr>
          <w:ilvl w:val="0"/>
          <w:numId w:val="0"/>
        </w:numPr>
        <w:kinsoku/>
        <w:wordWrap/>
        <w:overflowPunct/>
        <w:topLinePunct w:val="0"/>
        <w:autoSpaceDE/>
        <w:autoSpaceDN/>
        <w:bidi w:val="0"/>
        <w:spacing w:line="560" w:lineRule="exact"/>
        <w:ind w:firstLine="640" w:firstLineChars="200"/>
        <w:jc w:val="left"/>
        <w:rPr>
          <w:rFonts w:hint="eastAsia" w:ascii="彩虹黑体" w:hAnsi="彩虹黑体" w:eastAsia="彩虹黑体" w:cs="彩虹黑体"/>
          <w:sz w:val="32"/>
          <w:szCs w:val="32"/>
          <w:highlight w:val="none"/>
          <w:lang w:val="en-US" w:eastAsia="zh-CN"/>
        </w:rPr>
      </w:pPr>
      <w:r>
        <w:rPr>
          <w:rFonts w:hint="eastAsia" w:ascii="彩虹黑体" w:hAnsi="彩虹黑体" w:eastAsia="彩虹黑体" w:cs="彩虹黑体"/>
          <w:kern w:val="2"/>
          <w:sz w:val="32"/>
          <w:szCs w:val="32"/>
          <w:highlight w:val="none"/>
          <w:lang w:val="en-US" w:eastAsia="zh-CN" w:bidi="ar-SA"/>
        </w:rPr>
        <w:t>题目一、宣传片：建行广西分行工作总结汇报宣传片</w:t>
      </w:r>
    </w:p>
    <w:p w14:paraId="406A5F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eastAsia="彩虹粗仿宋"/>
          <w:color w:val="000000" w:themeColor="text1"/>
          <w:sz w:val="32"/>
          <w:szCs w:val="32"/>
          <w:highlight w:val="none"/>
          <w14:textFill>
            <w14:solidFill>
              <w14:schemeClr w14:val="tx1"/>
            </w14:solidFill>
          </w14:textFill>
        </w:rPr>
      </w:pPr>
      <w:r>
        <w:rPr>
          <w:rFonts w:hint="eastAsia" w:ascii="彩虹粗仿宋" w:eastAsia="彩虹粗仿宋"/>
          <w:color w:val="000000" w:themeColor="text1"/>
          <w:sz w:val="32"/>
          <w:szCs w:val="32"/>
          <w:highlight w:val="none"/>
          <w14:textFill>
            <w14:solidFill>
              <w14:schemeClr w14:val="tx1"/>
            </w14:solidFill>
          </w14:textFill>
        </w:rPr>
        <w:t>建行广西分行深入贯彻党的二十大和二十届历次全会精神，全力服务“一区两地一园一通道”建设，各项业务保持稳健发展，在服务建设壮美广西方面取得了新成效。</w:t>
      </w:r>
    </w:p>
    <w:p w14:paraId="52153FB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彩虹粗仿宋" w:eastAsia="彩虹粗仿宋"/>
          <w:b/>
          <w:bCs/>
          <w:color w:val="000000" w:themeColor="text1"/>
          <w:sz w:val="32"/>
          <w:szCs w:val="32"/>
          <w:highlight w:val="none"/>
          <w:lang w:eastAsia="zh-CN"/>
          <w14:textFill>
            <w14:solidFill>
              <w14:schemeClr w14:val="tx1"/>
            </w14:solidFill>
          </w14:textFill>
        </w:rPr>
      </w:pPr>
      <w:r>
        <w:rPr>
          <w:rFonts w:hint="eastAsia" w:ascii="彩虹粗仿宋" w:eastAsia="彩虹粗仿宋"/>
          <w:b/>
          <w:bCs/>
          <w:color w:val="000000" w:themeColor="text1"/>
          <w:sz w:val="32"/>
          <w:szCs w:val="32"/>
          <w:highlight w:val="none"/>
          <w:lang w:eastAsia="zh-CN"/>
          <w14:textFill>
            <w14:solidFill>
              <w14:schemeClr w14:val="tx1"/>
            </w14:solidFill>
          </w14:textFill>
        </w:rPr>
        <w:t>全力服务广西实体经济高质量发展</w:t>
      </w:r>
    </w:p>
    <w:p w14:paraId="6A6EFAB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彩虹粗仿宋" w:hAnsi="宋体" w:eastAsia="彩虹粗仿宋"/>
          <w:b/>
          <w:bCs/>
          <w:color w:val="000000" w:themeColor="text1"/>
          <w:sz w:val="32"/>
          <w:szCs w:val="32"/>
          <w:highlight w:val="none"/>
          <w:shd w:val="clear" w:color="auto" w:fill="FFFFFF"/>
          <w14:textFill>
            <w14:solidFill>
              <w14:schemeClr w14:val="tx1"/>
            </w14:solidFill>
          </w14:textFill>
        </w:rPr>
      </w:pPr>
      <w:r>
        <w:rPr>
          <w:rFonts w:hint="eastAsia" w:ascii="彩虹粗仿宋" w:eastAsia="彩虹粗仿宋"/>
          <w:color w:val="000000" w:themeColor="text1"/>
          <w:sz w:val="32"/>
          <w:szCs w:val="32"/>
          <w:highlight w:val="none"/>
          <w:lang w:val="en-US" w:eastAsia="zh-CN"/>
          <w14:textFill>
            <w14:solidFill>
              <w14:schemeClr w14:val="tx1"/>
            </w14:solidFill>
          </w14:textFill>
        </w:rPr>
        <w:t>全</w:t>
      </w:r>
      <w:r>
        <w:rPr>
          <w:rFonts w:hint="eastAsia" w:ascii="彩虹粗仿宋" w:eastAsia="彩虹粗仿宋"/>
          <w:color w:val="000000" w:themeColor="text1"/>
          <w:sz w:val="32"/>
          <w:szCs w:val="32"/>
          <w:highlight w:val="none"/>
          <w14:textFill>
            <w14:solidFill>
              <w14:schemeClr w14:val="tx1"/>
            </w14:solidFill>
          </w14:textFill>
        </w:rPr>
        <w:t>年累计为广西经济社会提供融资支持</w:t>
      </w:r>
      <w:r>
        <w:rPr>
          <w:rFonts w:hint="eastAsia" w:ascii="彩虹粗仿宋" w:eastAsia="彩虹粗仿宋"/>
          <w:color w:val="000000" w:themeColor="text1"/>
          <w:sz w:val="32"/>
          <w:szCs w:val="32"/>
          <w:highlight w:val="none"/>
          <w:lang w:val="en-US" w:eastAsia="zh-CN"/>
          <w14:textFill>
            <w14:solidFill>
              <w14:schemeClr w14:val="tx1"/>
            </w14:solidFill>
          </w14:textFill>
        </w:rPr>
        <w:t>XX</w:t>
      </w:r>
      <w:r>
        <w:rPr>
          <w:rFonts w:hint="eastAsia" w:ascii="彩虹粗仿宋" w:eastAsia="彩虹粗仿宋"/>
          <w:color w:val="000000" w:themeColor="text1"/>
          <w:sz w:val="32"/>
          <w:szCs w:val="32"/>
          <w:highlight w:val="none"/>
          <w14:textFill>
            <w14:solidFill>
              <w14:schemeClr w14:val="tx1"/>
            </w14:solidFill>
          </w14:textFill>
        </w:rPr>
        <w:t>亿元</w:t>
      </w:r>
      <w:r>
        <w:rPr>
          <w:rFonts w:hint="eastAsia" w:ascii="彩虹粗仿宋" w:eastAsia="彩虹粗仿宋"/>
          <w:color w:val="000000" w:themeColor="text1"/>
          <w:sz w:val="32"/>
          <w:szCs w:val="32"/>
          <w:highlight w:val="none"/>
          <w:lang w:eastAsia="zh-CN"/>
          <w14:textFill>
            <w14:solidFill>
              <w14:schemeClr w14:val="tx1"/>
            </w14:solidFill>
          </w14:textFill>
        </w:rPr>
        <w:t>。</w:t>
      </w:r>
      <w:r>
        <w:rPr>
          <w:rFonts w:hint="eastAsia" w:ascii="彩虹粗仿宋" w:hAnsi="宋体" w:eastAsia="彩虹粗仿宋"/>
          <w:b/>
          <w:color w:val="000000" w:themeColor="text1"/>
          <w:sz w:val="32"/>
          <w:szCs w:val="32"/>
          <w:highlight w:val="none"/>
          <w14:textFill>
            <w14:solidFill>
              <w14:schemeClr w14:val="tx1"/>
            </w14:solidFill>
          </w14:textFill>
        </w:rPr>
        <w:t>全面落实“两重”“两新”政策。</w:t>
      </w:r>
      <w:r>
        <w:rPr>
          <w:rFonts w:hint="eastAsia" w:ascii="彩虹粗仿宋" w:hAnsi="宋体" w:eastAsia="彩虹粗仿宋"/>
          <w:bCs/>
          <w:color w:val="000000" w:themeColor="text1"/>
          <w:sz w:val="32"/>
          <w:szCs w:val="32"/>
          <w:highlight w:val="none"/>
          <w14:textFill>
            <w14:solidFill>
              <w14:schemeClr w14:val="tx1"/>
            </w14:solidFill>
          </w14:textFill>
        </w:rPr>
        <w:t>有效助力国家重大战略实施</w:t>
      </w:r>
      <w:r>
        <w:rPr>
          <w:rFonts w:hint="eastAsia" w:ascii="彩虹粗仿宋" w:hAnsi="宋体" w:eastAsia="彩虹粗仿宋"/>
          <w:color w:val="000000" w:themeColor="text1"/>
          <w:sz w:val="32"/>
          <w:szCs w:val="32"/>
          <w:highlight w:val="none"/>
          <w14:textFill>
            <w14:solidFill>
              <w14:schemeClr w14:val="tx1"/>
            </w14:solidFill>
          </w14:textFill>
        </w:rPr>
        <w:t>，重点支持平陆运河、南玉铁路、坛百高速等重点项目建设，全力保障重点领域安全能力建设。助推新一轮大规模设备更新，推动技术改造和设备更新专项再贷款清单项目对接全覆盖。支持消费品以旧换新，承接</w:t>
      </w:r>
      <w:r>
        <w:rPr>
          <w:rFonts w:hint="eastAsia" w:ascii="彩虹粗仿宋" w:hAnsi="宋体" w:eastAsia="彩虹粗仿宋"/>
          <w:color w:val="000000" w:themeColor="text1"/>
          <w:sz w:val="32"/>
          <w:szCs w:val="32"/>
          <w:highlight w:val="none"/>
          <w:lang w:val="en-US" w:eastAsia="zh-CN"/>
          <w14:textFill>
            <w14:solidFill>
              <w14:schemeClr w14:val="tx1"/>
            </w14:solidFill>
          </w14:textFill>
        </w:rPr>
        <w:t>多</w:t>
      </w:r>
      <w:r>
        <w:rPr>
          <w:rFonts w:hint="eastAsia" w:ascii="彩虹粗仿宋" w:hAnsi="宋体" w:eastAsia="彩虹粗仿宋"/>
          <w:color w:val="000000" w:themeColor="text1"/>
          <w:sz w:val="32"/>
          <w:szCs w:val="32"/>
          <w:highlight w:val="none"/>
          <w14:textFill>
            <w14:solidFill>
              <w14:schemeClr w14:val="tx1"/>
            </w14:solidFill>
          </w14:textFill>
        </w:rPr>
        <w:t>个政府消费券项目。</w:t>
      </w:r>
      <w:r>
        <w:rPr>
          <w:rFonts w:hint="eastAsia" w:ascii="彩虹粗仿宋" w:hAnsi="宋体" w:eastAsia="彩虹粗仿宋"/>
          <w:b/>
          <w:bCs/>
          <w:color w:val="000000" w:themeColor="text1"/>
          <w:sz w:val="32"/>
          <w:szCs w:val="32"/>
          <w:highlight w:val="none"/>
          <w14:textFill>
            <w14:solidFill>
              <w14:schemeClr w14:val="tx1"/>
            </w14:solidFill>
          </w14:textFill>
        </w:rPr>
        <w:t>加大人工智能AI产业金融供给</w:t>
      </w:r>
      <w:r>
        <w:rPr>
          <w:rFonts w:hint="eastAsia" w:ascii="彩虹粗仿宋" w:hAnsi="宋体" w:eastAsia="彩虹粗仿宋"/>
          <w:b/>
          <w:bCs/>
          <w:color w:val="000000" w:themeColor="text1"/>
          <w:sz w:val="32"/>
          <w:szCs w:val="32"/>
          <w:highlight w:val="none"/>
          <w:lang w:eastAsia="zh-CN"/>
          <w14:textFill>
            <w14:solidFill>
              <w14:schemeClr w14:val="tx1"/>
            </w14:solidFill>
          </w14:textFill>
        </w:rPr>
        <w:t>，</w:t>
      </w:r>
      <w:r>
        <w:rPr>
          <w:rFonts w:hint="eastAsia" w:ascii="彩虹粗仿宋" w:hAnsi="宋体" w:eastAsia="彩虹粗仿宋"/>
          <w:color w:val="000000" w:themeColor="text1"/>
          <w:sz w:val="32"/>
          <w:szCs w:val="32"/>
          <w:highlight w:val="none"/>
          <w14:textFill>
            <w14:solidFill>
              <w14:schemeClr w14:val="tx1"/>
            </w14:solidFill>
          </w14:textFill>
        </w:rPr>
        <w:t>支持中国-东盟人工智能合作中心（南A中心）建设。</w:t>
      </w:r>
      <w:r>
        <w:rPr>
          <w:rFonts w:hint="eastAsia" w:ascii="彩虹粗仿宋" w:hAnsi="宋体" w:eastAsia="彩虹粗仿宋"/>
          <w:b/>
          <w:color w:val="000000" w:themeColor="text1"/>
          <w:sz w:val="32"/>
          <w:szCs w:val="32"/>
          <w:highlight w:val="none"/>
          <w14:textFill>
            <w14:solidFill>
              <w14:schemeClr w14:val="tx1"/>
            </w14:solidFill>
          </w14:textFill>
        </w:rPr>
        <w:t>全力支持关键金属产业发展</w:t>
      </w:r>
      <w:r>
        <w:rPr>
          <w:rFonts w:hint="eastAsia" w:ascii="彩虹粗仿宋" w:hAnsi="宋体" w:eastAsia="彩虹粗仿宋"/>
          <w:b/>
          <w:color w:val="000000" w:themeColor="text1"/>
          <w:sz w:val="32"/>
          <w:szCs w:val="32"/>
          <w:highlight w:val="none"/>
          <w:lang w:eastAsia="zh-CN"/>
          <w14:textFill>
            <w14:solidFill>
              <w14:schemeClr w14:val="tx1"/>
            </w14:solidFill>
          </w14:textFill>
        </w:rPr>
        <w:t>，</w:t>
      </w:r>
      <w:r>
        <w:rPr>
          <w:rFonts w:hint="eastAsia" w:ascii="彩虹粗仿宋" w:hAnsi="宋体" w:eastAsia="彩虹粗仿宋"/>
          <w:b/>
          <w:bCs/>
          <w:color w:val="000000" w:themeColor="text1"/>
          <w:sz w:val="32"/>
          <w:szCs w:val="32"/>
          <w:highlight w:val="none"/>
          <w14:textFill>
            <w14:solidFill>
              <w14:schemeClr w14:val="tx1"/>
            </w14:solidFill>
          </w14:textFill>
        </w:rPr>
        <w:t>积极支持产业园区建设</w:t>
      </w:r>
      <w:r>
        <w:rPr>
          <w:rFonts w:hint="eastAsia" w:ascii="彩虹粗仿宋" w:hAnsi="宋体" w:eastAsia="彩虹粗仿宋"/>
          <w:b/>
          <w:bCs/>
          <w:color w:val="000000" w:themeColor="text1"/>
          <w:sz w:val="32"/>
          <w:szCs w:val="32"/>
          <w:highlight w:val="none"/>
          <w:lang w:eastAsia="zh-CN"/>
          <w14:textFill>
            <w14:solidFill>
              <w14:schemeClr w14:val="tx1"/>
            </w14:solidFill>
          </w14:textFill>
        </w:rPr>
        <w:t>，</w:t>
      </w:r>
      <w:r>
        <w:rPr>
          <w:rFonts w:hint="eastAsia" w:ascii="彩虹粗仿宋" w:hAnsi="宋体" w:eastAsia="彩虹粗仿宋" w:cs="彩虹粗仿宋"/>
          <w:color w:val="000000" w:themeColor="text1"/>
          <w:sz w:val="32"/>
          <w:szCs w:val="32"/>
          <w:highlight w:val="none"/>
          <w14:textFill>
            <w14:solidFill>
              <w14:schemeClr w14:val="tx1"/>
            </w14:solidFill>
          </w14:textFill>
        </w:rPr>
        <w:t>与39个国家级及自治区级产业园区签订合作协议</w:t>
      </w:r>
      <w:r>
        <w:rPr>
          <w:rFonts w:hint="eastAsia" w:ascii="彩虹粗仿宋" w:hAnsi="宋体" w:eastAsia="彩虹粗仿宋"/>
          <w:color w:val="000000" w:themeColor="text1"/>
          <w:sz w:val="32"/>
          <w:szCs w:val="32"/>
          <w:highlight w:val="none"/>
          <w14:textFill>
            <w14:solidFill>
              <w14:schemeClr w14:val="tx1"/>
            </w14:solidFill>
          </w14:textFill>
        </w:rPr>
        <w:t>。</w:t>
      </w:r>
      <w:r>
        <w:rPr>
          <w:rFonts w:hint="eastAsia" w:ascii="彩虹粗仿宋" w:hAnsi="宋体" w:eastAsia="彩虹粗仿宋"/>
          <w:b/>
          <w:color w:val="000000" w:themeColor="text1"/>
          <w:sz w:val="32"/>
          <w:szCs w:val="32"/>
          <w:highlight w:val="none"/>
          <w14:textFill>
            <w14:solidFill>
              <w14:schemeClr w14:val="tx1"/>
            </w14:solidFill>
          </w14:textFill>
        </w:rPr>
        <w:t>助力民营经济发展</w:t>
      </w:r>
      <w:r>
        <w:rPr>
          <w:rFonts w:hint="eastAsia" w:ascii="彩虹粗仿宋" w:hAnsi="宋体" w:eastAsia="彩虹粗仿宋"/>
          <w:b/>
          <w:color w:val="000000" w:themeColor="text1"/>
          <w:sz w:val="32"/>
          <w:szCs w:val="32"/>
          <w:highlight w:val="none"/>
          <w:lang w:eastAsia="zh-CN"/>
          <w14:textFill>
            <w14:solidFill>
              <w14:schemeClr w14:val="tx1"/>
            </w14:solidFill>
          </w14:textFill>
        </w:rPr>
        <w:t>，</w:t>
      </w:r>
      <w:r>
        <w:rPr>
          <w:rFonts w:hint="eastAsia" w:ascii="彩虹粗仿宋" w:hAnsi="宋体" w:eastAsia="彩虹粗仿宋"/>
          <w:color w:val="000000" w:themeColor="text1"/>
          <w:sz w:val="32"/>
          <w:szCs w:val="32"/>
          <w:highlight w:val="none"/>
          <w14:textFill>
            <w14:solidFill>
              <w14:schemeClr w14:val="tx1"/>
            </w14:solidFill>
          </w14:textFill>
        </w:rPr>
        <w:t>积极深化与各地工商联合作，对接优质民营企业，扩大金融供给。</w:t>
      </w:r>
      <w:r>
        <w:rPr>
          <w:rFonts w:hint="eastAsia" w:ascii="彩虹粗仿宋" w:hAnsi="宋体" w:eastAsia="彩虹粗仿宋"/>
          <w:b/>
          <w:color w:val="000000" w:themeColor="text1"/>
          <w:sz w:val="32"/>
          <w:szCs w:val="32"/>
          <w:highlight w:val="none"/>
          <w14:textFill>
            <w14:solidFill>
              <w14:schemeClr w14:val="tx1"/>
            </w14:solidFill>
          </w14:textFill>
        </w:rPr>
        <w:t>深度参与中国-东盟RCEP区域合作</w:t>
      </w:r>
      <w:r>
        <w:rPr>
          <w:rFonts w:hint="eastAsia" w:ascii="彩虹粗仿宋" w:hAnsi="宋体" w:eastAsia="彩虹粗仿宋"/>
          <w:b/>
          <w:color w:val="000000" w:themeColor="text1"/>
          <w:sz w:val="32"/>
          <w:szCs w:val="32"/>
          <w:highlight w:val="none"/>
          <w:lang w:eastAsia="zh-CN"/>
          <w14:textFill>
            <w14:solidFill>
              <w14:schemeClr w14:val="tx1"/>
            </w14:solidFill>
          </w14:textFill>
        </w:rPr>
        <w:t>，</w:t>
      </w:r>
      <w:r>
        <w:rPr>
          <w:rFonts w:hint="eastAsia" w:ascii="彩虹粗仿宋" w:hAnsi="宋体" w:eastAsia="彩虹粗仿宋"/>
          <w:color w:val="000000" w:themeColor="text1"/>
          <w:sz w:val="32"/>
          <w:szCs w:val="32"/>
          <w:highlight w:val="none"/>
          <w14:textFill>
            <w14:solidFill>
              <w14:schemeClr w14:val="tx1"/>
            </w14:solidFill>
          </w14:textFill>
        </w:rPr>
        <w:t>为全区涉外企业办理融资</w:t>
      </w:r>
      <w:r>
        <w:rPr>
          <w:rFonts w:hint="eastAsia" w:ascii="彩虹粗仿宋" w:hAnsi="宋体" w:eastAsia="彩虹粗仿宋"/>
          <w:color w:val="000000" w:themeColor="text1"/>
          <w:sz w:val="32"/>
          <w:szCs w:val="32"/>
          <w:highlight w:val="none"/>
          <w:lang w:val="en-US" w:eastAsia="zh-CN"/>
          <w14:textFill>
            <w14:solidFill>
              <w14:schemeClr w14:val="tx1"/>
            </w14:solidFill>
          </w14:textFill>
        </w:rPr>
        <w:t>业务</w:t>
      </w:r>
      <w:r>
        <w:rPr>
          <w:rFonts w:hint="eastAsia" w:ascii="彩虹粗仿宋" w:hAnsi="宋体" w:eastAsia="彩虹粗仿宋"/>
          <w:color w:val="000000" w:themeColor="text1"/>
          <w:sz w:val="32"/>
          <w:szCs w:val="32"/>
          <w:highlight w:val="none"/>
          <w14:textFill>
            <w14:solidFill>
              <w14:schemeClr w14:val="tx1"/>
            </w14:solidFill>
          </w14:textFill>
        </w:rPr>
        <w:t>，有效赋能实体经济。助力人民币国际化发展，跨境人民币业务创历史新高，举办中马企业对接会和建行跨境撮合节。参与政府组建面向东盟的物流金融联盟，全国首批与国铁集团开展铁路物流金融创新。</w:t>
      </w:r>
      <w:r>
        <w:rPr>
          <w:rFonts w:hint="eastAsia" w:ascii="彩虹粗仿宋" w:hAnsi="宋体" w:eastAsia="彩虹粗仿宋"/>
          <w:b/>
          <w:bCs/>
          <w:color w:val="000000" w:themeColor="text1"/>
          <w:sz w:val="32"/>
          <w:szCs w:val="32"/>
          <w:highlight w:val="none"/>
          <w:shd w:val="clear" w:color="auto" w:fill="FFFFFF"/>
          <w14:textFill>
            <w14:solidFill>
              <w14:schemeClr w14:val="tx1"/>
            </w14:solidFill>
          </w14:textFill>
        </w:rPr>
        <w:t>助力乡村全面振兴</w:t>
      </w:r>
      <w:r>
        <w:rPr>
          <w:rFonts w:hint="eastAsia" w:ascii="彩虹粗仿宋" w:hAnsi="宋体" w:eastAsia="彩虹粗仿宋"/>
          <w:b/>
          <w:bCs/>
          <w:color w:val="000000" w:themeColor="text1"/>
          <w:sz w:val="32"/>
          <w:szCs w:val="32"/>
          <w:highlight w:val="none"/>
          <w:shd w:val="clear" w:color="auto" w:fill="FFFFFF"/>
          <w:lang w:eastAsia="zh-CN"/>
          <w14:textFill>
            <w14:solidFill>
              <w14:schemeClr w14:val="tx1"/>
            </w14:solidFill>
          </w14:textFill>
        </w:rPr>
        <w:t>，</w:t>
      </w:r>
      <w:r>
        <w:rPr>
          <w:rFonts w:hint="eastAsia" w:ascii="彩虹粗仿宋" w:hAnsi="宋体" w:eastAsia="彩虹粗仿宋"/>
          <w:bCs/>
          <w:color w:val="000000" w:themeColor="text1"/>
          <w:sz w:val="32"/>
          <w:szCs w:val="32"/>
          <w:highlight w:val="none"/>
          <w:shd w:val="clear" w:color="auto" w:fill="FFFFFF"/>
          <w14:textFill>
            <w14:solidFill>
              <w14:schemeClr w14:val="tx1"/>
            </w14:solidFill>
          </w14:textFill>
        </w:rPr>
        <w:t>设立乡村“裕农通”服务点</w:t>
      </w:r>
      <w:r>
        <w:rPr>
          <w:rFonts w:hint="eastAsia" w:ascii="彩虹粗仿宋" w:hAnsi="宋体" w:eastAsia="彩虹粗仿宋"/>
          <w:bCs/>
          <w:color w:val="000000" w:themeColor="text1"/>
          <w:sz w:val="32"/>
          <w:szCs w:val="32"/>
          <w:highlight w:val="none"/>
          <w:shd w:val="clear" w:color="auto" w:fill="FFFFFF"/>
          <w:lang w:val="en-US" w:eastAsia="zh-CN"/>
          <w14:textFill>
            <w14:solidFill>
              <w14:schemeClr w14:val="tx1"/>
            </w14:solidFill>
          </w14:textFill>
        </w:rPr>
        <w:t>三千多</w:t>
      </w:r>
      <w:r>
        <w:rPr>
          <w:rFonts w:hint="eastAsia" w:ascii="彩虹粗仿宋" w:hAnsi="宋体" w:eastAsia="彩虹粗仿宋"/>
          <w:bCs/>
          <w:color w:val="000000" w:themeColor="text1"/>
          <w:sz w:val="32"/>
          <w:szCs w:val="32"/>
          <w:highlight w:val="none"/>
          <w:shd w:val="clear" w:color="auto" w:fill="FFFFFF"/>
          <w14:textFill>
            <w14:solidFill>
              <w14:schemeClr w14:val="tx1"/>
            </w14:solidFill>
          </w14:textFill>
        </w:rPr>
        <w:t>个，服务农户超百万，连续两年获监管部门乡村振兴考核“优秀”。</w:t>
      </w:r>
      <w:r>
        <w:rPr>
          <w:rFonts w:hint="eastAsia" w:ascii="彩虹粗仿宋" w:hAnsi="宋体" w:eastAsia="彩虹粗仿宋"/>
          <w:b/>
          <w:bCs/>
          <w:color w:val="000000" w:themeColor="text1"/>
          <w:sz w:val="32"/>
          <w:szCs w:val="32"/>
          <w:highlight w:val="none"/>
          <w:shd w:val="clear" w:color="auto" w:fill="FFFFFF"/>
          <w14:textFill>
            <w14:solidFill>
              <w14:schemeClr w14:val="tx1"/>
            </w14:solidFill>
          </w14:textFill>
        </w:rPr>
        <w:t>创优质服务标杆</w:t>
      </w:r>
      <w:r>
        <w:rPr>
          <w:rFonts w:hint="eastAsia" w:ascii="彩虹粗仿宋" w:hAnsi="宋体" w:eastAsia="彩虹粗仿宋"/>
          <w:b/>
          <w:bCs/>
          <w:color w:val="000000" w:themeColor="text1"/>
          <w:sz w:val="32"/>
          <w:szCs w:val="32"/>
          <w:highlight w:val="none"/>
          <w:shd w:val="clear" w:color="auto" w:fill="FFFFFF"/>
          <w:lang w:eastAsia="zh-CN"/>
          <w14:textFill>
            <w14:solidFill>
              <w14:schemeClr w14:val="tx1"/>
            </w14:solidFill>
          </w14:textFill>
        </w:rPr>
        <w:t>，</w:t>
      </w:r>
      <w:r>
        <w:rPr>
          <w:rFonts w:ascii="彩虹粗仿宋" w:hAnsi="宋体" w:eastAsia="彩虹粗仿宋"/>
          <w:bCs/>
          <w:color w:val="000000" w:themeColor="text1"/>
          <w:sz w:val="32"/>
          <w:szCs w:val="32"/>
          <w:highlight w:val="none"/>
          <w:shd w:val="clear" w:color="auto" w:fill="FFFFFF"/>
          <w14:textFill>
            <w14:solidFill>
              <w14:schemeClr w14:val="tx1"/>
            </w14:solidFill>
          </w14:textFill>
        </w:rPr>
        <w:t>1家单位获“广西工人先锋号”,1家单位获银行业营业网点文明规范服务百佳示范单位,连续八年获广西“最佳零售银行奖”</w:t>
      </w:r>
      <w:r>
        <w:rPr>
          <w:rFonts w:hint="eastAsia" w:ascii="彩虹粗仿宋" w:hAnsi="宋体" w:eastAsia="彩虹粗仿宋"/>
          <w:bCs/>
          <w:color w:val="000000" w:themeColor="text1"/>
          <w:sz w:val="32"/>
          <w:szCs w:val="32"/>
          <w:highlight w:val="none"/>
          <w:shd w:val="clear" w:color="auto" w:fill="FFFFFF"/>
          <w14:textFill>
            <w14:solidFill>
              <w14:schemeClr w14:val="tx1"/>
            </w14:solidFill>
          </w14:textFill>
        </w:rPr>
        <w:t>。</w:t>
      </w:r>
    </w:p>
    <w:p w14:paraId="493BC56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彩虹粗仿宋" w:eastAsia="彩虹粗仿宋"/>
          <w:b/>
          <w:bCs/>
          <w:color w:val="000000" w:themeColor="text1"/>
          <w:sz w:val="32"/>
          <w:szCs w:val="32"/>
          <w:highlight w:val="none"/>
          <w:lang w:eastAsia="zh-CN"/>
          <w14:textFill>
            <w14:solidFill>
              <w14:schemeClr w14:val="tx1"/>
            </w14:solidFill>
          </w14:textFill>
        </w:rPr>
      </w:pPr>
      <w:r>
        <w:rPr>
          <w:rFonts w:hint="eastAsia" w:ascii="彩虹粗仿宋" w:eastAsia="彩虹粗仿宋"/>
          <w:b/>
          <w:bCs/>
          <w:color w:val="000000" w:themeColor="text1"/>
          <w:sz w:val="32"/>
          <w:szCs w:val="32"/>
          <w:highlight w:val="none"/>
          <w:lang w:eastAsia="zh-CN"/>
          <w14:textFill>
            <w14:solidFill>
              <w14:schemeClr w14:val="tx1"/>
            </w14:solidFill>
          </w14:textFill>
        </w:rPr>
        <w:t>奋力谱写金融“五篇大文章”</w:t>
      </w:r>
    </w:p>
    <w:p w14:paraId="3BC7B2A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彩虹粗仿宋" w:hAnsi="宋体" w:eastAsia="彩虹粗仿宋"/>
          <w:bCs/>
          <w:color w:val="000000" w:themeColor="text1"/>
          <w:sz w:val="32"/>
          <w:szCs w:val="32"/>
          <w:highlight w:val="none"/>
          <w:shd w:val="clear" w:color="auto" w:fill="FFFFFF"/>
          <w14:textFill>
            <w14:solidFill>
              <w14:schemeClr w14:val="tx1"/>
            </w14:solidFill>
          </w14:textFill>
        </w:rPr>
      </w:pPr>
      <w:r>
        <w:rPr>
          <w:rFonts w:hint="eastAsia" w:ascii="彩虹粗仿宋" w:hAnsi="宋体" w:eastAsia="彩虹粗仿宋"/>
          <w:b/>
          <w:bCs/>
          <w:color w:val="000000" w:themeColor="text1"/>
          <w:sz w:val="32"/>
          <w:szCs w:val="32"/>
          <w:highlight w:val="none"/>
          <w:shd w:val="clear" w:color="auto" w:fill="FFFFFF"/>
          <w14:textFill>
            <w14:solidFill>
              <w14:schemeClr w14:val="tx1"/>
            </w14:solidFill>
          </w14:textFill>
        </w:rPr>
        <w:t>科技金融赋能产业发展。</w:t>
      </w:r>
      <w:r>
        <w:rPr>
          <w:rFonts w:hint="eastAsia" w:ascii="彩虹粗仿宋" w:hAnsi="宋体" w:eastAsia="彩虹粗仿宋"/>
          <w:bCs/>
          <w:color w:val="000000" w:themeColor="text1"/>
          <w:sz w:val="32"/>
          <w:szCs w:val="32"/>
          <w:highlight w:val="none"/>
          <w:shd w:val="clear" w:color="auto" w:fill="FFFFFF"/>
          <w14:textFill>
            <w14:solidFill>
              <w14:schemeClr w14:val="tx1"/>
            </w14:solidFill>
          </w14:textFill>
        </w:rPr>
        <w:t>设立科技金融创新中心，成立科技金融服务特色支行，创新推出“桂科贷”等普惠产品，同业首创“智慧食堂”一码通公务用餐模式，累计服务400余家政府机关及企事业单位。</w:t>
      </w:r>
      <w:r>
        <w:rPr>
          <w:rFonts w:hint="eastAsia" w:ascii="彩虹粗仿宋" w:hAnsi="宋体" w:eastAsia="彩虹粗仿宋"/>
          <w:b/>
          <w:bCs/>
          <w:color w:val="000000" w:themeColor="text1"/>
          <w:sz w:val="32"/>
          <w:szCs w:val="32"/>
          <w:highlight w:val="none"/>
          <w:shd w:val="clear" w:color="auto" w:fill="FFFFFF"/>
          <w14:textFill>
            <w14:solidFill>
              <w14:schemeClr w14:val="tx1"/>
            </w14:solidFill>
          </w14:textFill>
        </w:rPr>
        <w:t>绿色金融守护绿水青山</w:t>
      </w:r>
      <w:r>
        <w:rPr>
          <w:rFonts w:hint="eastAsia" w:ascii="彩虹粗仿宋" w:hAnsi="宋体" w:eastAsia="彩虹粗仿宋"/>
          <w:b/>
          <w:bCs/>
          <w:color w:val="000000" w:themeColor="text1"/>
          <w:sz w:val="32"/>
          <w:szCs w:val="32"/>
          <w:highlight w:val="none"/>
          <w:shd w:val="clear" w:color="auto" w:fill="FFFFFF"/>
          <w:lang w:eastAsia="zh-CN"/>
          <w14:textFill>
            <w14:solidFill>
              <w14:schemeClr w14:val="tx1"/>
            </w14:solidFill>
          </w14:textFill>
        </w:rPr>
        <w:t>，</w:t>
      </w:r>
      <w:r>
        <w:rPr>
          <w:rFonts w:hint="eastAsia" w:ascii="彩虹粗仿宋" w:hAnsi="宋体" w:eastAsia="彩虹粗仿宋"/>
          <w:bCs/>
          <w:color w:val="000000" w:themeColor="text1"/>
          <w:sz w:val="32"/>
          <w:szCs w:val="32"/>
          <w:highlight w:val="none"/>
          <w:shd w:val="clear" w:color="auto" w:fill="FFFFFF"/>
          <w14:textFill>
            <w14:solidFill>
              <w14:schemeClr w14:val="tx1"/>
            </w14:solidFill>
          </w14:textFill>
        </w:rPr>
        <w:t>重点支持防城港核电、海上风电等绿色能源项目。</w:t>
      </w:r>
      <w:r>
        <w:rPr>
          <w:rFonts w:hint="eastAsia" w:ascii="彩虹粗仿宋" w:hAnsi="宋体" w:eastAsia="彩虹粗仿宋"/>
          <w:b/>
          <w:bCs/>
          <w:color w:val="000000" w:themeColor="text1"/>
          <w:sz w:val="32"/>
          <w:szCs w:val="32"/>
          <w:highlight w:val="none"/>
          <w:shd w:val="clear" w:color="auto" w:fill="FFFFFF"/>
          <w14:textFill>
            <w14:solidFill>
              <w14:schemeClr w14:val="tx1"/>
            </w14:solidFill>
          </w14:textFill>
        </w:rPr>
        <w:t>普惠金融服务小微主体</w:t>
      </w:r>
      <w:r>
        <w:rPr>
          <w:rFonts w:hint="eastAsia" w:ascii="彩虹粗仿宋" w:hAnsi="宋体" w:eastAsia="彩虹粗仿宋"/>
          <w:b/>
          <w:bCs/>
          <w:color w:val="000000" w:themeColor="text1"/>
          <w:sz w:val="32"/>
          <w:szCs w:val="32"/>
          <w:highlight w:val="none"/>
          <w:shd w:val="clear" w:color="auto" w:fill="FFFFFF"/>
          <w:lang w:eastAsia="zh-CN"/>
          <w14:textFill>
            <w14:solidFill>
              <w14:schemeClr w14:val="tx1"/>
            </w14:solidFill>
          </w14:textFill>
        </w:rPr>
        <w:t>，</w:t>
      </w:r>
      <w:r>
        <w:rPr>
          <w:rFonts w:hint="eastAsia" w:ascii="彩虹粗仿宋" w:hAnsi="宋体" w:eastAsia="彩虹粗仿宋"/>
          <w:bCs/>
          <w:color w:val="000000" w:themeColor="text1"/>
          <w:sz w:val="32"/>
          <w:szCs w:val="32"/>
          <w:highlight w:val="none"/>
          <w:shd w:val="clear" w:color="auto" w:fill="FFFFFF"/>
          <w14:textFill>
            <w14:solidFill>
              <w14:schemeClr w14:val="tx1"/>
            </w14:solidFill>
          </w14:textFill>
        </w:rPr>
        <w:t>统筹推进小微企业融资协调工作机制。</w:t>
      </w:r>
      <w:r>
        <w:rPr>
          <w:rFonts w:hint="eastAsia" w:ascii="彩虹粗仿宋" w:hAnsi="宋体" w:eastAsia="彩虹粗仿宋"/>
          <w:b/>
          <w:bCs/>
          <w:color w:val="000000" w:themeColor="text1"/>
          <w:sz w:val="32"/>
          <w:szCs w:val="32"/>
          <w:highlight w:val="none"/>
          <w:shd w:val="clear" w:color="auto" w:fill="FFFFFF"/>
          <w14:textFill>
            <w14:solidFill>
              <w14:schemeClr w14:val="tx1"/>
            </w14:solidFill>
          </w14:textFill>
        </w:rPr>
        <w:t>数字金融便捷民生消费</w:t>
      </w:r>
      <w:r>
        <w:rPr>
          <w:rFonts w:hint="eastAsia" w:ascii="彩虹粗仿宋" w:hAnsi="宋体" w:eastAsia="彩虹粗仿宋"/>
          <w:b/>
          <w:bCs/>
          <w:color w:val="000000" w:themeColor="text1"/>
          <w:sz w:val="32"/>
          <w:szCs w:val="32"/>
          <w:highlight w:val="none"/>
          <w:shd w:val="clear" w:color="auto" w:fill="FFFFFF"/>
          <w:lang w:eastAsia="zh-CN"/>
          <w14:textFill>
            <w14:solidFill>
              <w14:schemeClr w14:val="tx1"/>
            </w14:solidFill>
          </w14:textFill>
        </w:rPr>
        <w:t>，</w:t>
      </w:r>
      <w:r>
        <w:rPr>
          <w:rFonts w:hint="eastAsia" w:ascii="彩虹粗仿宋" w:hAnsi="宋体" w:eastAsia="彩虹粗仿宋"/>
          <w:bCs/>
          <w:color w:val="000000" w:themeColor="text1"/>
          <w:sz w:val="32"/>
          <w:szCs w:val="32"/>
          <w:highlight w:val="none"/>
          <w:shd w:val="clear" w:color="auto" w:fill="FFFFFF"/>
          <w14:textFill>
            <w14:solidFill>
              <w14:schemeClr w14:val="tx1"/>
            </w14:solidFill>
          </w14:textFill>
        </w:rPr>
        <w:t>稳步推进数字人民币试点，开立数字钱包居同业第1。上线白龙核电数币钱包项目</w:t>
      </w:r>
      <w:r>
        <w:rPr>
          <w:rFonts w:hint="eastAsia" w:ascii="彩虹粗仿宋" w:hAnsi="宋体" w:eastAsia="彩虹粗仿宋"/>
          <w:bCs/>
          <w:color w:val="000000" w:themeColor="text1"/>
          <w:sz w:val="32"/>
          <w:szCs w:val="32"/>
          <w:highlight w:val="none"/>
          <w:shd w:val="clear" w:color="auto" w:fill="FFFFFF"/>
          <w:lang w:eastAsia="zh-CN"/>
          <w14:textFill>
            <w14:solidFill>
              <w14:schemeClr w14:val="tx1"/>
            </w14:solidFill>
          </w14:textFill>
        </w:rPr>
        <w:t>，</w:t>
      </w:r>
      <w:r>
        <w:rPr>
          <w:rFonts w:hint="eastAsia" w:ascii="彩虹粗仿宋" w:hAnsi="宋体" w:eastAsia="彩虹粗仿宋"/>
          <w:bCs/>
          <w:color w:val="000000" w:themeColor="text1"/>
          <w:sz w:val="32"/>
          <w:szCs w:val="32"/>
          <w:highlight w:val="none"/>
          <w:shd w:val="clear" w:color="auto" w:fill="FFFFFF"/>
          <w14:textFill>
            <w14:solidFill>
              <w14:schemeClr w14:val="tx1"/>
            </w14:solidFill>
          </w14:textFill>
        </w:rPr>
        <w:t>落地广西首笔南宁市经开区购车政府数字人民币返现消费券。</w:t>
      </w:r>
      <w:r>
        <w:rPr>
          <w:rFonts w:hint="eastAsia" w:ascii="彩虹粗仿宋" w:hAnsi="宋体" w:eastAsia="彩虹粗仿宋"/>
          <w:b/>
          <w:bCs/>
          <w:color w:val="000000" w:themeColor="text1"/>
          <w:sz w:val="32"/>
          <w:szCs w:val="32"/>
          <w:highlight w:val="none"/>
          <w:shd w:val="clear" w:color="auto" w:fill="FFFFFF"/>
          <w14:textFill>
            <w14:solidFill>
              <w14:schemeClr w14:val="tx1"/>
            </w14:solidFill>
          </w14:textFill>
        </w:rPr>
        <w:t>养老金融惠及千万家庭</w:t>
      </w:r>
      <w:r>
        <w:rPr>
          <w:rFonts w:hint="eastAsia" w:ascii="彩虹粗仿宋" w:hAnsi="宋体" w:eastAsia="彩虹粗仿宋"/>
          <w:b/>
          <w:bCs/>
          <w:color w:val="000000" w:themeColor="text1"/>
          <w:sz w:val="32"/>
          <w:szCs w:val="32"/>
          <w:highlight w:val="none"/>
          <w:shd w:val="clear" w:color="auto" w:fill="FFFFFF"/>
          <w:lang w:eastAsia="zh-CN"/>
          <w14:textFill>
            <w14:solidFill>
              <w14:schemeClr w14:val="tx1"/>
            </w14:solidFill>
          </w14:textFill>
        </w:rPr>
        <w:t>，</w:t>
      </w:r>
      <w:r>
        <w:rPr>
          <w:rFonts w:hint="eastAsia" w:ascii="彩虹粗仿宋" w:hAnsi="宋体" w:eastAsia="彩虹粗仿宋"/>
          <w:bCs/>
          <w:color w:val="000000" w:themeColor="text1"/>
          <w:sz w:val="32"/>
          <w:szCs w:val="32"/>
          <w:highlight w:val="none"/>
          <w:shd w:val="clear" w:color="auto" w:fill="FFFFFF"/>
          <w14:textFill>
            <w14:solidFill>
              <w14:schemeClr w14:val="tx1"/>
            </w14:solidFill>
          </w14:textFill>
        </w:rPr>
        <w:t>揭牌14家养老金融特色网点，社保卡发卡同业领先，打造“健养安”养老品牌，创新推出银发客群消费贷产品“养易贷”。</w:t>
      </w:r>
    </w:p>
    <w:p w14:paraId="56569FF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彩虹粗仿宋" w:eastAsia="彩虹粗仿宋"/>
          <w:b/>
          <w:bCs/>
          <w:color w:val="000000" w:themeColor="text1"/>
          <w:sz w:val="32"/>
          <w:szCs w:val="32"/>
          <w:highlight w:val="none"/>
          <w:lang w:eastAsia="zh-CN"/>
          <w14:textFill>
            <w14:solidFill>
              <w14:schemeClr w14:val="tx1"/>
            </w14:solidFill>
          </w14:textFill>
        </w:rPr>
      </w:pPr>
      <w:r>
        <w:rPr>
          <w:rFonts w:hint="eastAsia" w:ascii="彩虹粗仿宋" w:eastAsia="彩虹粗仿宋"/>
          <w:b/>
          <w:bCs/>
          <w:color w:val="000000" w:themeColor="text1"/>
          <w:sz w:val="32"/>
          <w:szCs w:val="32"/>
          <w:highlight w:val="none"/>
          <w:lang w:eastAsia="zh-CN"/>
          <w14:textFill>
            <w14:solidFill>
              <w14:schemeClr w14:val="tx1"/>
            </w14:solidFill>
          </w14:textFill>
        </w:rPr>
        <w:t>统筹发展与安全</w:t>
      </w:r>
    </w:p>
    <w:p w14:paraId="4B722CC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彩虹粗仿宋" w:hAnsi="宋体" w:eastAsia="彩虹粗仿宋"/>
          <w:color w:val="000000" w:themeColor="text1"/>
          <w:sz w:val="32"/>
          <w:szCs w:val="32"/>
          <w:highlight w:val="none"/>
          <w14:textFill>
            <w14:solidFill>
              <w14:schemeClr w14:val="tx1"/>
            </w14:solidFill>
          </w14:textFill>
        </w:rPr>
      </w:pPr>
      <w:r>
        <w:rPr>
          <w:rFonts w:hint="eastAsia" w:ascii="彩虹粗仿宋" w:hAnsi="宋体" w:eastAsia="彩虹粗仿宋"/>
          <w:color w:val="000000" w:themeColor="text1"/>
          <w:sz w:val="32"/>
          <w:szCs w:val="32"/>
          <w:highlight w:val="none"/>
          <w14:textFill>
            <w14:solidFill>
              <w14:schemeClr w14:val="tx1"/>
            </w14:solidFill>
          </w14:textFill>
        </w:rPr>
        <w:t>开展“高管讲消保”活动，由区分行行长带头录制《行长说反诈》等宣教视频，受理监管转送投诉降幅54%。</w:t>
      </w:r>
      <w:r>
        <w:rPr>
          <w:rFonts w:hint="eastAsia" w:ascii="彩虹粗仿宋" w:hAnsi="宋体" w:eastAsia="彩虹粗仿宋" w:cs="仿宋_GB2312"/>
          <w:b/>
          <w:bCs/>
          <w:color w:val="000000" w:themeColor="text1"/>
          <w:sz w:val="32"/>
          <w:szCs w:val="32"/>
          <w:highlight w:val="none"/>
          <w14:textFill>
            <w14:solidFill>
              <w14:schemeClr w14:val="tx1"/>
            </w14:solidFill>
          </w14:textFill>
        </w:rPr>
        <w:t>配合公安机关打击电信网络诈骗。</w:t>
      </w:r>
      <w:r>
        <w:rPr>
          <w:rFonts w:hint="eastAsia" w:ascii="彩虹粗仿宋" w:hAnsi="宋体" w:eastAsia="彩虹粗仿宋"/>
          <w:b/>
          <w:color w:val="000000" w:themeColor="text1"/>
          <w:sz w:val="32"/>
          <w:szCs w:val="32"/>
          <w:highlight w:val="none"/>
          <w14:textFill>
            <w14:solidFill>
              <w14:schemeClr w14:val="tx1"/>
            </w14:solidFill>
          </w14:textFill>
        </w:rPr>
        <w:t>开展安全生产治本攻坚三年行动。</w:t>
      </w:r>
      <w:r>
        <w:rPr>
          <w:rFonts w:hint="eastAsia" w:ascii="彩虹粗仿宋" w:hAnsi="宋体" w:eastAsia="彩虹粗仿宋"/>
          <w:color w:val="000000" w:themeColor="text1"/>
          <w:sz w:val="32"/>
          <w:szCs w:val="32"/>
          <w:highlight w:val="none"/>
          <w14:textFill>
            <w14:solidFill>
              <w14:schemeClr w14:val="tx1"/>
            </w14:solidFill>
          </w14:textFill>
        </w:rPr>
        <w:t>对全辖网点及办公场所开展安全隐患排查整改，保障员工及客户生命财产安全。</w:t>
      </w:r>
    </w:p>
    <w:p w14:paraId="0FC4B13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彩虹粗仿宋" w:hAnsi="彩虹粗仿宋" w:eastAsia="彩虹粗仿宋" w:cs="彩虹粗仿宋"/>
          <w:b/>
          <w:bCs w:val="0"/>
          <w:color w:val="000000" w:themeColor="text1"/>
          <w:sz w:val="32"/>
          <w:szCs w:val="32"/>
          <w:highlight w:val="none"/>
          <w:shd w:val="clear" w:color="auto" w:fill="FFFFFF"/>
          <w14:textFill>
            <w14:solidFill>
              <w14:schemeClr w14:val="tx1"/>
            </w14:solidFill>
          </w14:textFill>
        </w:rPr>
      </w:pPr>
      <w:r>
        <w:rPr>
          <w:rFonts w:hint="eastAsia" w:ascii="彩虹粗仿宋" w:hAnsi="彩虹粗仿宋" w:eastAsia="彩虹粗仿宋" w:cs="彩虹粗仿宋"/>
          <w:b/>
          <w:bCs w:val="0"/>
          <w:color w:val="000000" w:themeColor="text1"/>
          <w:sz w:val="32"/>
          <w:szCs w:val="32"/>
          <w:highlight w:val="none"/>
          <w:shd w:val="clear" w:color="auto" w:fill="FFFFFF"/>
          <w:lang w:eastAsia="zh-CN"/>
          <w14:textFill>
            <w14:solidFill>
              <w14:schemeClr w14:val="tx1"/>
            </w14:solidFill>
          </w14:textFill>
        </w:rPr>
        <w:t>（</w:t>
      </w:r>
      <w:r>
        <w:rPr>
          <w:rFonts w:hint="eastAsia" w:ascii="彩虹粗仿宋" w:hAnsi="彩虹粗仿宋" w:eastAsia="彩虹粗仿宋" w:cs="彩虹粗仿宋"/>
          <w:b/>
          <w:bCs w:val="0"/>
          <w:color w:val="000000" w:themeColor="text1"/>
          <w:sz w:val="32"/>
          <w:szCs w:val="32"/>
          <w:highlight w:val="none"/>
          <w:shd w:val="clear" w:color="auto" w:fill="FFFFFF"/>
          <w14:textFill>
            <w14:solidFill>
              <w14:schemeClr w14:val="tx1"/>
            </w14:solidFill>
          </w14:textFill>
        </w:rPr>
        <w:t>四</w:t>
      </w:r>
      <w:r>
        <w:rPr>
          <w:rFonts w:hint="eastAsia" w:ascii="彩虹粗仿宋" w:hAnsi="彩虹粗仿宋" w:eastAsia="彩虹粗仿宋" w:cs="彩虹粗仿宋"/>
          <w:b/>
          <w:bCs w:val="0"/>
          <w:color w:val="000000" w:themeColor="text1"/>
          <w:sz w:val="32"/>
          <w:szCs w:val="32"/>
          <w:highlight w:val="none"/>
          <w:shd w:val="clear" w:color="auto" w:fill="FFFFFF"/>
          <w:lang w:eastAsia="zh-CN"/>
          <w14:textFill>
            <w14:solidFill>
              <w14:schemeClr w14:val="tx1"/>
            </w14:solidFill>
          </w14:textFill>
        </w:rPr>
        <w:t>）</w:t>
      </w:r>
      <w:r>
        <w:rPr>
          <w:rFonts w:hint="eastAsia" w:ascii="彩虹粗仿宋" w:hAnsi="彩虹粗仿宋" w:eastAsia="彩虹粗仿宋" w:cs="彩虹粗仿宋"/>
          <w:b/>
          <w:bCs w:val="0"/>
          <w:color w:val="000000" w:themeColor="text1"/>
          <w:sz w:val="32"/>
          <w:szCs w:val="32"/>
          <w:highlight w:val="none"/>
          <w:shd w:val="clear" w:color="auto" w:fill="FFFFFF"/>
          <w14:textFill>
            <w14:solidFill>
              <w14:schemeClr w14:val="tx1"/>
            </w14:solidFill>
          </w14:textFill>
        </w:rPr>
        <w:t>深化全面从严治党</w:t>
      </w:r>
    </w:p>
    <w:p w14:paraId="571AEE80">
      <w:pPr>
        <w:keepNext w:val="0"/>
        <w:keepLines w:val="0"/>
        <w:pageBreakBefore w:val="0"/>
        <w:widowControl w:val="0"/>
        <w:tabs>
          <w:tab w:val="left" w:pos="1985"/>
        </w:tabs>
        <w:kinsoku/>
        <w:wordWrap/>
        <w:overflowPunct/>
        <w:topLinePunct w:val="0"/>
        <w:autoSpaceDE/>
        <w:autoSpaceDN/>
        <w:bidi w:val="0"/>
        <w:adjustRightInd w:val="0"/>
        <w:snapToGrid w:val="0"/>
        <w:spacing w:line="560" w:lineRule="exact"/>
        <w:ind w:firstLine="643" w:firstLineChars="200"/>
        <w:textAlignment w:val="auto"/>
        <w:rPr>
          <w:rFonts w:hint="eastAsia" w:ascii="彩虹粗仿宋" w:hAnsi="彩虹粗仿宋" w:eastAsia="彩虹粗仿宋" w:cs="彩虹粗仿宋"/>
          <w:bCs/>
          <w:color w:val="000000" w:themeColor="text1"/>
          <w:sz w:val="32"/>
          <w:szCs w:val="32"/>
          <w:highlight w:val="none"/>
          <w:lang w:eastAsia="zh-CN"/>
          <w14:textFill>
            <w14:solidFill>
              <w14:schemeClr w14:val="tx1"/>
            </w14:solidFill>
          </w14:textFill>
        </w:rPr>
      </w:pPr>
      <w:r>
        <w:rPr>
          <w:rFonts w:hint="eastAsia" w:ascii="彩虹粗仿宋" w:hAnsi="宋体" w:eastAsia="彩虹粗仿宋"/>
          <w:b/>
          <w:color w:val="000000" w:themeColor="text1"/>
          <w:sz w:val="32"/>
          <w:szCs w:val="32"/>
          <w:highlight w:val="none"/>
          <w14:textFill>
            <w14:solidFill>
              <w14:schemeClr w14:val="tx1"/>
            </w14:solidFill>
          </w14:textFill>
        </w:rPr>
        <w:t>加强思想理论武装。</w:t>
      </w:r>
      <w:r>
        <w:rPr>
          <w:rFonts w:hint="eastAsia" w:ascii="彩虹粗仿宋" w:hAnsi="宋体" w:eastAsia="彩虹粗仿宋"/>
          <w:color w:val="000000" w:themeColor="text1"/>
          <w:sz w:val="32"/>
          <w:szCs w:val="32"/>
          <w:highlight w:val="none"/>
          <w14:textFill>
            <w14:solidFill>
              <w14:schemeClr w14:val="tx1"/>
            </w14:solidFill>
          </w14:textFill>
        </w:rPr>
        <w:t>区分行党委开展“第一议题”学习，跟进学习习近平总书记最新重要讲话和指示批示精神。开展党委理论中心组专题学习研讨，完善“学习-研讨-落实-督办”闭环机制，将学习成果转化为推动改革发展的实际举措。</w:t>
      </w:r>
      <w:r>
        <w:rPr>
          <w:rFonts w:hint="eastAsia" w:ascii="彩虹粗仿宋" w:hAnsi="宋体" w:eastAsia="彩虹粗仿宋"/>
          <w:b/>
          <w:color w:val="000000" w:themeColor="text1"/>
          <w:sz w:val="32"/>
          <w:szCs w:val="32"/>
          <w:highlight w:val="none"/>
          <w14:textFill>
            <w14:solidFill>
              <w14:schemeClr w14:val="tx1"/>
            </w14:solidFill>
          </w14:textFill>
        </w:rPr>
        <w:t>严密组织建设。</w:t>
      </w:r>
      <w:r>
        <w:rPr>
          <w:rFonts w:hint="eastAsia" w:ascii="彩虹粗仿宋" w:hAnsi="宋体" w:eastAsia="彩虹粗仿宋"/>
          <w:color w:val="000000" w:themeColor="text1"/>
          <w:sz w:val="32"/>
          <w:szCs w:val="32"/>
          <w:highlight w:val="none"/>
          <w14:textFill>
            <w14:solidFill>
              <w14:schemeClr w14:val="tx1"/>
            </w14:solidFill>
          </w14:textFill>
        </w:rPr>
        <w:t>以“支部建在网点”为目标，推动所辖100%为独立党支部，机构主要负责人党员全覆盖。</w:t>
      </w:r>
      <w:r>
        <w:rPr>
          <w:rFonts w:hint="eastAsia" w:ascii="彩虹粗仿宋" w:hAnsi="彩虹粗仿宋" w:eastAsia="彩虹粗仿宋" w:cs="彩虹粗仿宋"/>
          <w:b/>
          <w:color w:val="000000" w:themeColor="text1"/>
          <w:sz w:val="32"/>
          <w:szCs w:val="32"/>
          <w:highlight w:val="none"/>
          <w14:textFill>
            <w14:solidFill>
              <w14:schemeClr w14:val="tx1"/>
            </w14:solidFill>
          </w14:textFill>
        </w:rPr>
        <w:t>扎实开展深入贯彻中央八项规定精神学习教育。</w:t>
      </w:r>
      <w:r>
        <w:rPr>
          <w:rFonts w:hint="eastAsia" w:ascii="彩虹粗仿宋" w:hAnsi="彩虹粗仿宋" w:eastAsia="彩虹粗仿宋" w:cs="彩虹粗仿宋"/>
          <w:bCs/>
          <w:color w:val="000000" w:themeColor="text1"/>
          <w:sz w:val="32"/>
          <w:szCs w:val="32"/>
          <w:highlight w:val="none"/>
          <w14:textFill>
            <w14:solidFill>
              <w14:schemeClr w14:val="tx1"/>
            </w14:solidFill>
          </w14:textFill>
        </w:rPr>
        <w:t>一体推进学查改。</w:t>
      </w:r>
    </w:p>
    <w:p w14:paraId="3236C65B">
      <w:pPr>
        <w:keepNext w:val="0"/>
        <w:keepLines w:val="0"/>
        <w:pageBreakBefore w:val="0"/>
        <w:kinsoku/>
        <w:wordWrap/>
        <w:overflowPunct/>
        <w:topLinePunct w:val="0"/>
        <w:autoSpaceDE/>
        <w:autoSpaceDN/>
        <w:bidi w:val="0"/>
        <w:spacing w:line="560" w:lineRule="exact"/>
        <w:ind w:firstLine="640" w:firstLineChars="200"/>
        <w:jc w:val="left"/>
        <w:rPr>
          <w:rFonts w:hint="default" w:ascii="彩虹黑体" w:hAnsi="彩虹黑体" w:eastAsia="彩虹黑体" w:cs="彩虹黑体"/>
          <w:sz w:val="32"/>
          <w:szCs w:val="32"/>
          <w:highlight w:val="yellow"/>
          <w:lang w:val="en-US" w:eastAsia="zh-CN"/>
        </w:rPr>
      </w:pPr>
      <w:r>
        <w:rPr>
          <w:rFonts w:hint="eastAsia" w:ascii="彩虹黑体" w:hAnsi="彩虹黑体" w:eastAsia="彩虹黑体" w:cs="彩虹黑体"/>
          <w:kern w:val="2"/>
          <w:sz w:val="32"/>
          <w:szCs w:val="32"/>
          <w:highlight w:val="none"/>
          <w:lang w:val="en-US" w:eastAsia="zh-CN" w:bidi="ar-SA"/>
        </w:rPr>
        <w:t>题目二、动画片：</w:t>
      </w:r>
      <w:r>
        <w:rPr>
          <w:rFonts w:hint="eastAsia" w:ascii="彩虹黑体" w:hAnsi="彩虹黑体" w:eastAsia="彩虹黑体" w:cs="彩虹黑体"/>
          <w:sz w:val="32"/>
          <w:szCs w:val="32"/>
          <w:highlight w:val="none"/>
          <w:lang w:val="en-US" w:eastAsia="zh-CN"/>
        </w:rPr>
        <w:t>消费者权益保护</w:t>
      </w:r>
      <w:r>
        <w:rPr>
          <w:rFonts w:hint="eastAsia" w:ascii="彩虹黑体" w:hAnsi="彩虹黑体" w:eastAsia="彩虹黑体" w:cs="彩虹黑体"/>
          <w:sz w:val="32"/>
          <w:szCs w:val="32"/>
          <w:lang w:val="en-US" w:eastAsia="zh-CN"/>
        </w:rPr>
        <w:t>主题宣传动画片</w:t>
      </w:r>
    </w:p>
    <w:p w14:paraId="737CC6C0">
      <w:pPr>
        <w:keepNext w:val="0"/>
        <w:keepLines w:val="0"/>
        <w:pageBreakBefore w:val="0"/>
        <w:kinsoku/>
        <w:wordWrap/>
        <w:overflowPunct/>
        <w:topLinePunct w:val="0"/>
        <w:autoSpaceDE/>
        <w:autoSpaceDN/>
        <w:bidi w:val="0"/>
        <w:spacing w:line="560" w:lineRule="exact"/>
        <w:ind w:firstLine="620" w:firstLineChars="200"/>
        <w:jc w:val="left"/>
        <w:rPr>
          <w:rFonts w:hint="eastAsia" w:ascii="彩虹粗仿宋" w:hAnsi="彩虹粗仿宋" w:eastAsia="彩虹粗仿宋" w:cs="彩虹粗仿宋"/>
          <w:i w:val="0"/>
          <w:iCs w:val="0"/>
          <w:caps w:val="0"/>
          <w:color w:val="000000"/>
          <w:spacing w:val="0"/>
          <w:kern w:val="0"/>
          <w:sz w:val="31"/>
          <w:szCs w:val="31"/>
          <w:lang w:val="en-US" w:eastAsia="zh-CN" w:bidi="ar"/>
        </w:rPr>
      </w:pPr>
      <w:r>
        <w:rPr>
          <w:rFonts w:hint="eastAsia" w:ascii="彩虹粗仿宋" w:hAnsi="彩虹粗仿宋" w:eastAsia="彩虹粗仿宋" w:cs="彩虹粗仿宋"/>
          <w:i w:val="0"/>
          <w:iCs w:val="0"/>
          <w:caps w:val="0"/>
          <w:color w:val="000000"/>
          <w:spacing w:val="0"/>
          <w:kern w:val="0"/>
          <w:sz w:val="31"/>
          <w:szCs w:val="31"/>
          <w:lang w:val="en-US" w:eastAsia="zh-CN" w:bidi="ar"/>
        </w:rPr>
        <w:t>聚焦热点、难点问题，结合新时期消保工作需要及广西地方文化特色，面向金融消费者及投资者，开展金融教育宣传。</w:t>
      </w:r>
    </w:p>
    <w:p w14:paraId="36FB706A">
      <w:pPr>
        <w:spacing w:line="560" w:lineRule="exact"/>
        <w:ind w:firstLine="640" w:firstLineChars="200"/>
        <w:rPr>
          <w:rFonts w:hint="eastAsia" w:ascii="彩虹粗仿宋" w:hAnsi="Times New Roman" w:eastAsia="彩虹粗仿宋"/>
          <w:sz w:val="32"/>
          <w:szCs w:val="32"/>
          <w:lang w:val="en-US" w:eastAsia="zh-CN"/>
        </w:rPr>
      </w:pPr>
      <w:r>
        <w:rPr>
          <w:rFonts w:hint="eastAsia" w:ascii="彩虹粗仿宋" w:hAnsi="Times New Roman" w:eastAsia="彩虹粗仿宋"/>
          <w:sz w:val="32"/>
          <w:szCs w:val="32"/>
          <w:lang w:val="en-US" w:eastAsia="zh-CN"/>
        </w:rPr>
        <w:t>具体案例：防范新型“套路贷”</w:t>
      </w:r>
    </w:p>
    <w:p w14:paraId="1A855E00">
      <w:pPr>
        <w:spacing w:line="560" w:lineRule="exact"/>
        <w:ind w:firstLine="640" w:firstLineChars="200"/>
        <w:rPr>
          <w:rFonts w:hint="eastAsia" w:ascii="彩虹粗仿宋" w:hAnsi="Times New Roman" w:eastAsia="彩虹粗仿宋"/>
          <w:sz w:val="32"/>
          <w:szCs w:val="32"/>
          <w:lang w:val="en-US" w:eastAsia="zh-CN"/>
        </w:rPr>
      </w:pPr>
      <w:r>
        <w:rPr>
          <w:rFonts w:hint="eastAsia" w:ascii="彩虹粗仿宋" w:hAnsi="Times New Roman" w:eastAsia="彩虹粗仿宋"/>
          <w:sz w:val="32"/>
          <w:szCs w:val="32"/>
          <w:lang w:val="en-US" w:eastAsia="zh-CN"/>
        </w:rPr>
        <w:t>（一）常见形式：</w:t>
      </w:r>
    </w:p>
    <w:p w14:paraId="53E1D302">
      <w:pPr>
        <w:spacing w:line="560" w:lineRule="exact"/>
        <w:ind w:firstLine="640" w:firstLineChars="200"/>
        <w:rPr>
          <w:rFonts w:hint="eastAsia" w:ascii="彩虹粗仿宋" w:hAnsi="Times New Roman" w:eastAsia="彩虹粗仿宋"/>
          <w:sz w:val="32"/>
          <w:szCs w:val="32"/>
          <w:lang w:val="en-US" w:eastAsia="zh-CN"/>
        </w:rPr>
      </w:pPr>
      <w:r>
        <w:rPr>
          <w:rFonts w:hint="eastAsia" w:ascii="彩虹粗仿宋" w:hAnsi="Times New Roman" w:eastAsia="彩虹粗仿宋"/>
          <w:sz w:val="32"/>
          <w:szCs w:val="32"/>
          <w:lang w:val="en-US" w:eastAsia="zh-CN"/>
        </w:rPr>
        <w:t>1.“美容贷”：联合医美机构承诺“美丽无忧分期”，诱导顾客贷款支付美容费用。</w:t>
      </w:r>
    </w:p>
    <w:p w14:paraId="302006A3">
      <w:pPr>
        <w:spacing w:line="560" w:lineRule="exact"/>
        <w:ind w:firstLine="640" w:firstLineChars="200"/>
        <w:rPr>
          <w:rFonts w:hint="eastAsia" w:ascii="彩虹粗仿宋" w:hAnsi="Times New Roman" w:eastAsia="彩虹粗仿宋"/>
          <w:sz w:val="32"/>
          <w:szCs w:val="32"/>
          <w:lang w:val="en-US" w:eastAsia="zh-CN"/>
        </w:rPr>
      </w:pPr>
      <w:r>
        <w:rPr>
          <w:rFonts w:hint="eastAsia" w:ascii="彩虹粗仿宋" w:hAnsi="Times New Roman" w:eastAsia="彩虹粗仿宋"/>
          <w:sz w:val="32"/>
          <w:szCs w:val="32"/>
          <w:lang w:val="en-US" w:eastAsia="zh-CN"/>
        </w:rPr>
        <w:t>2.“培训贷”：以“培训后保证入职”为诱饵，诱导学生贷款交纳培训费。</w:t>
      </w:r>
    </w:p>
    <w:p w14:paraId="0BC1C8EC">
      <w:pPr>
        <w:spacing w:line="560" w:lineRule="exact"/>
        <w:ind w:firstLine="640" w:firstLineChars="200"/>
        <w:rPr>
          <w:rFonts w:hint="eastAsia" w:ascii="彩虹粗仿宋" w:hAnsi="Times New Roman" w:eastAsia="彩虹粗仿宋"/>
          <w:sz w:val="32"/>
          <w:szCs w:val="32"/>
          <w:lang w:val="en-US" w:eastAsia="zh-CN"/>
        </w:rPr>
      </w:pPr>
      <w:r>
        <w:rPr>
          <w:rFonts w:hint="eastAsia" w:ascii="彩虹粗仿宋" w:hAnsi="Times New Roman" w:eastAsia="彩虹粗仿宋"/>
          <w:sz w:val="32"/>
          <w:szCs w:val="32"/>
          <w:lang w:val="en-US" w:eastAsia="zh-CN"/>
        </w:rPr>
        <w:t>3.“刷单贷”：谎称兼职刷单需先办理贷款激活账户</w:t>
      </w:r>
    </w:p>
    <w:p w14:paraId="4E3BCE18">
      <w:pPr>
        <w:spacing w:line="560" w:lineRule="exact"/>
        <w:ind w:firstLine="640" w:firstLineChars="200"/>
        <w:rPr>
          <w:rFonts w:hint="eastAsia" w:ascii="彩虹粗仿宋" w:hAnsi="Times New Roman" w:eastAsia="彩虹粗仿宋"/>
          <w:sz w:val="32"/>
          <w:szCs w:val="32"/>
          <w:lang w:val="en-US" w:eastAsia="zh-CN"/>
        </w:rPr>
      </w:pPr>
      <w:r>
        <w:rPr>
          <w:rFonts w:hint="eastAsia" w:ascii="彩虹粗仿宋" w:hAnsi="Times New Roman" w:eastAsia="彩虹粗仿宋"/>
          <w:sz w:val="32"/>
          <w:szCs w:val="32"/>
          <w:lang w:val="en-US" w:eastAsia="zh-CN"/>
        </w:rPr>
        <w:t>（二）诈骗手段：</w:t>
      </w:r>
    </w:p>
    <w:p w14:paraId="67FACE19">
      <w:pPr>
        <w:spacing w:line="560" w:lineRule="exact"/>
        <w:ind w:firstLine="640" w:firstLineChars="200"/>
        <w:rPr>
          <w:rFonts w:hint="default" w:ascii="彩虹粗仿宋" w:hAnsi="Times New Roman" w:eastAsia="彩虹粗仿宋"/>
          <w:sz w:val="32"/>
          <w:szCs w:val="32"/>
          <w:lang w:val="en-US" w:eastAsia="zh-CN"/>
        </w:rPr>
      </w:pPr>
      <w:r>
        <w:rPr>
          <w:rFonts w:hint="eastAsia" w:ascii="彩虹粗仿宋" w:hAnsi="Times New Roman" w:eastAsia="彩虹粗仿宋"/>
          <w:sz w:val="32"/>
          <w:szCs w:val="32"/>
          <w:lang w:val="en-US" w:eastAsia="zh-CN"/>
        </w:rPr>
        <w:t>1.</w:t>
      </w:r>
      <w:r>
        <w:rPr>
          <w:rFonts w:hint="default" w:ascii="彩虹粗仿宋" w:hAnsi="Times New Roman" w:eastAsia="彩虹粗仿宋"/>
          <w:sz w:val="32"/>
          <w:szCs w:val="32"/>
          <w:lang w:val="en-US" w:eastAsia="zh-CN"/>
        </w:rPr>
        <w:t>贷款年化利率往往远超法定上限，收取高额利息。</w:t>
      </w:r>
    </w:p>
    <w:p w14:paraId="036AABEE">
      <w:pPr>
        <w:spacing w:line="560" w:lineRule="exact"/>
        <w:ind w:firstLine="640" w:firstLineChars="200"/>
        <w:rPr>
          <w:rFonts w:hint="default" w:ascii="彩虹粗仿宋" w:hAnsi="Times New Roman" w:eastAsia="彩虹粗仿宋"/>
          <w:sz w:val="32"/>
          <w:szCs w:val="32"/>
          <w:lang w:val="en-US" w:eastAsia="zh-CN"/>
        </w:rPr>
      </w:pPr>
      <w:r>
        <w:rPr>
          <w:rFonts w:hint="eastAsia" w:ascii="彩虹粗仿宋" w:hAnsi="Times New Roman" w:eastAsia="彩虹粗仿宋"/>
          <w:sz w:val="32"/>
          <w:szCs w:val="32"/>
          <w:lang w:val="en-US" w:eastAsia="zh-CN"/>
        </w:rPr>
        <w:t>2.</w:t>
      </w:r>
      <w:r>
        <w:rPr>
          <w:rFonts w:hint="default" w:ascii="彩虹粗仿宋" w:hAnsi="Times New Roman" w:eastAsia="彩虹粗仿宋"/>
          <w:sz w:val="32"/>
          <w:szCs w:val="32"/>
          <w:lang w:val="en-US" w:eastAsia="zh-CN"/>
        </w:rPr>
        <w:t>以</w:t>
      </w:r>
      <w:r>
        <w:rPr>
          <w:rFonts w:hint="eastAsia" w:ascii="彩虹粗仿宋" w:hAnsi="Times New Roman" w:eastAsia="彩虹粗仿宋"/>
          <w:sz w:val="32"/>
          <w:szCs w:val="32"/>
          <w:lang w:val="en-US" w:eastAsia="zh-CN"/>
        </w:rPr>
        <w:t>“</w:t>
      </w:r>
      <w:r>
        <w:rPr>
          <w:rFonts w:hint="default" w:ascii="彩虹粗仿宋" w:hAnsi="Times New Roman" w:eastAsia="彩虹粗仿宋"/>
          <w:sz w:val="32"/>
          <w:szCs w:val="32"/>
          <w:lang w:val="en-US" w:eastAsia="zh-CN"/>
        </w:rPr>
        <w:t>手续费</w:t>
      </w:r>
      <w:r>
        <w:rPr>
          <w:rFonts w:hint="eastAsia" w:ascii="彩虹粗仿宋" w:hAnsi="Times New Roman" w:eastAsia="彩虹粗仿宋"/>
          <w:sz w:val="32"/>
          <w:szCs w:val="32"/>
          <w:lang w:val="en-US" w:eastAsia="zh-CN"/>
        </w:rPr>
        <w:t>”“</w:t>
      </w:r>
      <w:r>
        <w:rPr>
          <w:rFonts w:hint="default" w:ascii="彩虹粗仿宋" w:hAnsi="Times New Roman" w:eastAsia="彩虹粗仿宋"/>
          <w:sz w:val="32"/>
          <w:szCs w:val="32"/>
          <w:lang w:val="en-US" w:eastAsia="zh-CN"/>
        </w:rPr>
        <w:t>服务费</w:t>
      </w:r>
      <w:r>
        <w:rPr>
          <w:rFonts w:hint="eastAsia" w:ascii="彩虹粗仿宋" w:hAnsi="Times New Roman" w:eastAsia="彩虹粗仿宋"/>
          <w:sz w:val="32"/>
          <w:szCs w:val="32"/>
          <w:lang w:val="en-US" w:eastAsia="zh-CN"/>
        </w:rPr>
        <w:t>”</w:t>
      </w:r>
      <w:r>
        <w:rPr>
          <w:rFonts w:hint="default" w:ascii="彩虹粗仿宋" w:hAnsi="Times New Roman" w:eastAsia="彩虹粗仿宋"/>
          <w:sz w:val="32"/>
          <w:szCs w:val="32"/>
          <w:lang w:val="en-US" w:eastAsia="zh-CN"/>
        </w:rPr>
        <w:t>为名收取砍头息，借款人实际到手金额严重缩水。</w:t>
      </w:r>
    </w:p>
    <w:p w14:paraId="2CF9C198">
      <w:pPr>
        <w:spacing w:line="560" w:lineRule="exact"/>
        <w:ind w:firstLine="640" w:firstLineChars="200"/>
        <w:rPr>
          <w:rFonts w:hint="default" w:ascii="彩虹粗仿宋" w:hAnsi="Times New Roman" w:eastAsia="彩虹粗仿宋"/>
          <w:sz w:val="32"/>
          <w:szCs w:val="32"/>
          <w:lang w:val="en-US" w:eastAsia="zh-CN"/>
        </w:rPr>
      </w:pPr>
      <w:r>
        <w:rPr>
          <w:rFonts w:hint="eastAsia" w:ascii="彩虹粗仿宋" w:hAnsi="Times New Roman" w:eastAsia="彩虹粗仿宋"/>
          <w:sz w:val="32"/>
          <w:szCs w:val="32"/>
          <w:lang w:val="en-US" w:eastAsia="zh-CN"/>
        </w:rPr>
        <w:t>3.</w:t>
      </w:r>
      <w:r>
        <w:rPr>
          <w:rFonts w:hint="default" w:ascii="彩虹粗仿宋" w:hAnsi="Times New Roman" w:eastAsia="彩虹粗仿宋"/>
          <w:sz w:val="32"/>
          <w:szCs w:val="32"/>
          <w:lang w:val="en-US" w:eastAsia="zh-CN"/>
        </w:rPr>
        <w:t>一旦借款人逾期，则通过恐吓威胁、骚扰亲友、曝光隐私等软暴力方式逼迫还款。</w:t>
      </w:r>
    </w:p>
    <w:p w14:paraId="6B2B4E6D">
      <w:pPr>
        <w:spacing w:line="560" w:lineRule="exact"/>
        <w:ind w:firstLine="640" w:firstLineChars="200"/>
        <w:rPr>
          <w:rFonts w:hint="eastAsia" w:ascii="彩虹粗仿宋" w:hAnsi="Times New Roman" w:eastAsia="彩虹粗仿宋"/>
          <w:sz w:val="32"/>
          <w:szCs w:val="32"/>
          <w:lang w:eastAsia="zh-CN"/>
        </w:rPr>
      </w:pPr>
      <w:r>
        <w:rPr>
          <w:rFonts w:hint="eastAsia" w:ascii="彩虹粗仿宋" w:hAnsi="Times New Roman" w:eastAsia="彩虹粗仿宋"/>
          <w:sz w:val="32"/>
          <w:szCs w:val="32"/>
          <w:lang w:eastAsia="zh-CN"/>
        </w:rPr>
        <w:t>（</w:t>
      </w:r>
      <w:r>
        <w:rPr>
          <w:rFonts w:hint="eastAsia" w:ascii="彩虹粗仿宋" w:hAnsi="Times New Roman" w:eastAsia="彩虹粗仿宋"/>
          <w:sz w:val="32"/>
          <w:szCs w:val="32"/>
          <w:lang w:val="en-US" w:eastAsia="zh-CN"/>
        </w:rPr>
        <w:t>三</w:t>
      </w:r>
      <w:r>
        <w:rPr>
          <w:rFonts w:hint="eastAsia" w:ascii="彩虹粗仿宋" w:hAnsi="Times New Roman" w:eastAsia="彩虹粗仿宋"/>
          <w:sz w:val="32"/>
          <w:szCs w:val="32"/>
          <w:lang w:eastAsia="zh-CN"/>
        </w:rPr>
        <w:t>）如何防范？牢记“五要”口诀</w:t>
      </w:r>
    </w:p>
    <w:p w14:paraId="185CD2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彩虹粗仿宋" w:hAnsi="彩虹粗仿宋" w:eastAsia="彩虹粗仿宋" w:cs="彩虹粗仿宋"/>
          <w:sz w:val="32"/>
          <w:szCs w:val="32"/>
        </w:rPr>
      </w:pPr>
      <w:r>
        <w:rPr>
          <w:rFonts w:hint="eastAsia" w:ascii="彩虹粗仿宋" w:hAnsi="彩虹粗仿宋" w:eastAsia="彩虹粗仿宋" w:cs="彩虹粗仿宋"/>
          <w:sz w:val="32"/>
          <w:szCs w:val="32"/>
        </w:rPr>
        <w:t>1.要树立正确消费观，量入为出，拒绝攀比。</w:t>
      </w:r>
    </w:p>
    <w:p w14:paraId="7CFB65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彩虹粗仿宋" w:hAnsi="彩虹粗仿宋" w:eastAsia="彩虹粗仿宋" w:cs="彩虹粗仿宋"/>
          <w:sz w:val="32"/>
          <w:szCs w:val="32"/>
        </w:rPr>
      </w:pPr>
      <w:r>
        <w:rPr>
          <w:rFonts w:hint="eastAsia" w:ascii="彩虹粗仿宋" w:hAnsi="彩虹粗仿宋" w:eastAsia="彩虹粗仿宋" w:cs="彩虹粗仿宋"/>
          <w:sz w:val="32"/>
          <w:szCs w:val="32"/>
        </w:rPr>
        <w:t>2.要警惕“无门槛、零利息”等虚假宣传，不将身份证、学生证等重要证件交给他人。</w:t>
      </w:r>
    </w:p>
    <w:p w14:paraId="5DF5D3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彩虹粗仿宋" w:hAnsi="彩虹粗仿宋" w:eastAsia="彩虹粗仿宋" w:cs="彩虹粗仿宋"/>
          <w:sz w:val="32"/>
          <w:szCs w:val="32"/>
        </w:rPr>
      </w:pPr>
      <w:r>
        <w:rPr>
          <w:rFonts w:hint="eastAsia" w:ascii="彩虹粗仿宋" w:hAnsi="彩虹粗仿宋" w:eastAsia="彩虹粗仿宋" w:cs="彩虹粗仿宋"/>
          <w:sz w:val="32"/>
          <w:szCs w:val="32"/>
        </w:rPr>
        <w:t>3.要向正规金融机构咨询问题，拒绝通过非正规渠道借款。</w:t>
      </w:r>
    </w:p>
    <w:p w14:paraId="111752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彩虹粗仿宋" w:hAnsi="彩虹粗仿宋" w:eastAsia="彩虹粗仿宋" w:cs="彩虹粗仿宋"/>
          <w:sz w:val="32"/>
          <w:szCs w:val="32"/>
        </w:rPr>
      </w:pPr>
      <w:r>
        <w:rPr>
          <w:rFonts w:hint="eastAsia" w:ascii="彩虹粗仿宋" w:hAnsi="彩虹粗仿宋" w:eastAsia="彩虹粗仿宋" w:cs="彩虹粗仿宋"/>
          <w:sz w:val="32"/>
          <w:szCs w:val="32"/>
        </w:rPr>
        <w:t>4.要仔细阅读合同条款，明晰自身权利义务，不签署不明合同。</w:t>
      </w:r>
    </w:p>
    <w:p w14:paraId="5238D8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彩虹粗仿宋" w:hAnsi="彩虹粗仿宋" w:eastAsia="彩虹粗仿宋" w:cs="彩虹粗仿宋"/>
          <w:sz w:val="32"/>
          <w:szCs w:val="32"/>
        </w:rPr>
      </w:pPr>
      <w:r>
        <w:rPr>
          <w:rFonts w:hint="eastAsia" w:ascii="彩虹粗仿宋" w:hAnsi="彩虹粗仿宋" w:eastAsia="彩虹粗仿宋" w:cs="彩虹粗仿宋"/>
          <w:sz w:val="32"/>
          <w:szCs w:val="32"/>
        </w:rPr>
        <w:t>5.如遇“套路贷”陷阱，要及时向家长、学校、警方求助。</w:t>
      </w:r>
    </w:p>
    <w:p w14:paraId="584F44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彩虹粗仿宋" w:hAnsi="彩虹粗仿宋" w:eastAsia="彩虹粗仿宋" w:cs="彩虹粗仿宋"/>
          <w:sz w:val="32"/>
          <w:szCs w:val="32"/>
        </w:rPr>
      </w:pPr>
      <w:r>
        <w:rPr>
          <w:rFonts w:hint="eastAsia" w:ascii="彩虹粗仿宋" w:hAnsi="彩虹粗仿宋" w:eastAsia="彩虹粗仿宋" w:cs="彩虹粗仿宋"/>
          <w:sz w:val="32"/>
          <w:szCs w:val="32"/>
        </w:rPr>
        <w:t>结语：中国建设银行，守护您的金融安全，伴您稳健成长！</w:t>
      </w:r>
    </w:p>
    <w:p w14:paraId="7B190280">
      <w:pPr>
        <w:keepNext w:val="0"/>
        <w:keepLines w:val="0"/>
        <w:pageBreakBefore w:val="0"/>
        <w:kinsoku/>
        <w:wordWrap/>
        <w:overflowPunct/>
        <w:topLinePunct w:val="0"/>
        <w:autoSpaceDE/>
        <w:autoSpaceDN/>
        <w:bidi w:val="0"/>
        <w:spacing w:line="560" w:lineRule="exact"/>
        <w:jc w:val="left"/>
        <w:rPr>
          <w:rFonts w:hint="eastAsia" w:ascii="彩虹粗仿宋" w:hAnsi="彩虹粗仿宋" w:eastAsia="彩虹粗仿宋" w:cs="彩虹粗仿宋"/>
          <w:sz w:val="32"/>
          <w:szCs w:val="32"/>
        </w:rPr>
      </w:pPr>
    </w:p>
    <w:p w14:paraId="60BC2CA5">
      <w:pPr>
        <w:keepNext w:val="0"/>
        <w:keepLines w:val="0"/>
        <w:pageBreakBefore w:val="0"/>
        <w:kinsoku/>
        <w:wordWrap/>
        <w:overflowPunct/>
        <w:topLinePunct w:val="0"/>
        <w:autoSpaceDE/>
        <w:autoSpaceDN/>
        <w:bidi w:val="0"/>
        <w:spacing w:line="560" w:lineRule="exact"/>
        <w:jc w:val="left"/>
        <w:rPr>
          <w:rFonts w:hint="eastAsia" w:ascii="彩虹粗仿宋" w:hAnsi="彩虹粗仿宋" w:eastAsia="彩虹粗仿宋" w:cs="彩虹粗仿宋"/>
          <w:sz w:val="32"/>
          <w:szCs w:val="32"/>
        </w:rPr>
      </w:pPr>
    </w:p>
    <w:p w14:paraId="1AEE482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彩虹小标宋">
    <w:panose1 w:val="03000509000000000000"/>
    <w:charset w:val="86"/>
    <w:family w:val="auto"/>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auto"/>
    <w:pitch w:val="default"/>
    <w:sig w:usb0="00000001" w:usb1="080E0000" w:usb2="00000000" w:usb3="00000000" w:csb0="00040000" w:csb1="00000000"/>
  </w:font>
  <w:font w:name="彩虹楷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7169E"/>
    <w:multiLevelType w:val="singleLevel"/>
    <w:tmpl w:val="85F716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D37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snapToGrid w:val="0"/>
      <w:spacing w:line="360" w:lineRule="auto"/>
      <w:ind w:left="-15" w:right="103" w:firstLine="447"/>
    </w:pPr>
    <w:rPr>
      <w:rFonts w:ascii="宋体" w:hAnsi="宋体"/>
      <w:spacing w:val="-2"/>
      <w:sz w:val="24"/>
      <w:szCs w:val="20"/>
      <w:lang w:val="en-GB"/>
    </w:rPr>
  </w:style>
  <w:style w:type="paragraph" w:styleId="5">
    <w:name w:val="List Paragraph"/>
    <w:basedOn w:val="1"/>
    <w:qFormat/>
    <w:uiPriority w:val="34"/>
    <w:pPr>
      <w:ind w:firstLine="420" w:firstLineChars="200"/>
    </w:pPr>
    <w:rPr>
      <w:rFonts w:ascii="Calibri" w:hAnsi="Calibri" w:cs="黑体"/>
      <w:kern w:val="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2026-03-27T08:42:44Z</dcterms:created>
  <dc:creator>Administrator</dc:creator>
  <cp:lastModifiedBy>赵曾幸</cp:lastModifiedBy>
  <dcterms:modified xsi:type="dcterms:W3CDTF">2026-03-27T08:42:57Z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51C29AE4058C4A42AD262721F606CA6E_12</vt:lpwstr>
  </property>
</Properties>
</file>