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ind w:firstLine="960" w:firstLineChars="200"/>
        <w:jc w:val="center"/>
        <w:rPr>
          <w:rFonts w:ascii="彩虹小标宋" w:hAnsi="宋体" w:eastAsia="彩虹小标宋"/>
          <w:snapToGrid w:val="0"/>
          <w:kern w:val="0"/>
          <w:sz w:val="48"/>
          <w:szCs w:val="48"/>
        </w:rPr>
      </w:pPr>
      <w:r>
        <w:rPr>
          <w:rFonts w:hint="eastAsia" w:ascii="彩虹小标宋" w:hAnsi="Times New Roman" w:eastAsia="彩虹小标宋" w:cs="Times New Roman"/>
          <w:bCs/>
          <w:sz w:val="48"/>
          <w:szCs w:val="48"/>
          <w:lang w:val="en-US" w:eastAsia="zh-CN"/>
        </w:rPr>
        <w:t>全区农村三资业务平台项目维保框架</w:t>
      </w:r>
      <w:r>
        <w:rPr>
          <w:rFonts w:hint="eastAsia" w:ascii="彩虹小标宋" w:hAnsi="宋体" w:eastAsia="彩虹小标宋"/>
          <w:snapToGrid w:val="0"/>
          <w:kern w:val="0"/>
          <w:sz w:val="48"/>
          <w:szCs w:val="48"/>
        </w:rPr>
        <w:t>采购需求</w:t>
      </w:r>
    </w:p>
    <w:p>
      <w:pPr>
        <w:keepNext w:val="0"/>
        <w:keepLines w:val="0"/>
        <w:pageBreakBefore w:val="0"/>
        <w:kinsoku/>
        <w:wordWrap/>
        <w:overflowPunct/>
        <w:topLinePunct w:val="0"/>
        <w:autoSpaceDE/>
        <w:autoSpaceDN/>
        <w:bidi w:val="0"/>
        <w:spacing w:line="540" w:lineRule="exact"/>
        <w:ind w:firstLine="643" w:firstLineChars="200"/>
        <w:jc w:val="both"/>
        <w:rPr>
          <w:rFonts w:hint="eastAsia" w:ascii="彩虹粗仿宋" w:hAnsi="宋体" w:eastAsia="彩虹粗仿宋"/>
          <w:b/>
          <w:sz w:val="32"/>
          <w:szCs w:val="32"/>
        </w:rPr>
      </w:pPr>
    </w:p>
    <w:p>
      <w:pPr>
        <w:keepNext w:val="0"/>
        <w:keepLines w:val="0"/>
        <w:pageBreakBefore w:val="0"/>
        <w:kinsoku/>
        <w:wordWrap/>
        <w:overflowPunct/>
        <w:topLinePunct w:val="0"/>
        <w:autoSpaceDE/>
        <w:autoSpaceDN/>
        <w:bidi w:val="0"/>
        <w:spacing w:line="540" w:lineRule="exact"/>
        <w:ind w:firstLine="643" w:firstLineChars="200"/>
        <w:jc w:val="both"/>
        <w:rPr>
          <w:rFonts w:hint="eastAsia" w:ascii="彩虹粗仿宋" w:hAnsi="彩虹粗仿宋" w:eastAsia="彩虹粗仿宋" w:cs="彩虹粗仿宋"/>
          <w:b/>
          <w:sz w:val="32"/>
          <w:szCs w:val="32"/>
        </w:rPr>
      </w:pPr>
      <w:r>
        <w:rPr>
          <w:rFonts w:hint="eastAsia" w:ascii="彩虹粗仿宋" w:hAnsi="彩虹粗仿宋" w:eastAsia="彩虹粗仿宋" w:cs="彩虹粗仿宋"/>
          <w:b/>
          <w:sz w:val="32"/>
          <w:szCs w:val="32"/>
          <w:lang w:eastAsia="zh-CN"/>
        </w:rPr>
        <w:t>一、</w:t>
      </w:r>
      <w:r>
        <w:rPr>
          <w:rFonts w:hint="eastAsia" w:ascii="彩虹粗仿宋" w:hAnsi="彩虹粗仿宋" w:eastAsia="彩虹粗仿宋" w:cs="彩虹粗仿宋"/>
          <w:b/>
          <w:sz w:val="32"/>
          <w:szCs w:val="32"/>
        </w:rPr>
        <w:t>采购内容</w:t>
      </w:r>
    </w:p>
    <w:p>
      <w:pPr>
        <w:keepNext w:val="0"/>
        <w:keepLines w:val="0"/>
        <w:pageBreakBefore w:val="0"/>
        <w:kinsoku/>
        <w:wordWrap/>
        <w:overflowPunct/>
        <w:topLinePunct w:val="0"/>
        <w:autoSpaceDE/>
        <w:autoSpaceDN/>
        <w:bidi w:val="0"/>
        <w:spacing w:line="540" w:lineRule="exact"/>
        <w:ind w:firstLine="640" w:firstLineChars="200"/>
        <w:jc w:val="both"/>
        <w:rPr>
          <w:rFonts w:hint="eastAsia" w:ascii="彩虹粗仿宋" w:hAnsi="彩虹粗仿宋" w:eastAsia="彩虹粗仿宋" w:cs="Times New Roman"/>
          <w:kern w:val="2"/>
          <w:sz w:val="32"/>
          <w:szCs w:val="32"/>
          <w:lang w:val="en-US" w:eastAsia="zh-CN" w:bidi="ar-SA"/>
        </w:rPr>
      </w:pPr>
      <w:r>
        <w:rPr>
          <w:rFonts w:hint="eastAsia" w:ascii="彩虹粗仿宋" w:eastAsia="彩虹粗仿宋"/>
          <w:kern w:val="0"/>
          <w:sz w:val="32"/>
          <w:szCs w:val="32"/>
          <w:lang w:eastAsia="zh-CN"/>
        </w:rPr>
        <w:t>具体采购</w:t>
      </w:r>
      <w:r>
        <w:rPr>
          <w:rFonts w:hint="eastAsia" w:ascii="彩虹粗仿宋" w:hAnsi="彩虹粗仿宋" w:eastAsia="彩虹粗仿宋" w:cs="Times New Roman"/>
          <w:kern w:val="2"/>
          <w:sz w:val="32"/>
          <w:szCs w:val="32"/>
          <w:lang w:val="en-US" w:eastAsia="zh-CN" w:bidi="ar-SA"/>
        </w:rPr>
        <w:t>需求为：全区农村三资业务平台基础平台服务及各区县平台维保服务，包括但不限于以下内容：平台日常基础维护、全维度系统巡检、缺陷与安全管理、快速故障处置、应急保障支持、全方位数据服务、系统优化升级、资料规范维护、远程技术服务、银行接口专项维护。</w:t>
      </w:r>
      <w:bookmarkStart w:id="0" w:name="_GoBack"/>
      <w:bookmarkEnd w:id="0"/>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1007"/>
        <w:gridCol w:w="6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服务内容</w:t>
            </w:r>
          </w:p>
        </w:tc>
        <w:tc>
          <w:tcPr>
            <w:tcW w:w="4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日常基础维护</w:t>
            </w:r>
          </w:p>
        </w:tc>
        <w:tc>
          <w:tcPr>
            <w:tcW w:w="4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系统日常稳定运行保障，开展日志备份、异常进程终止、垃圾数据清除等基础操作；定期对业务应用程序、数据库进行备份与恢复演练，确保系统基础运行环境安全可控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全维度系统巡检</w:t>
            </w:r>
          </w:p>
        </w:tc>
        <w:tc>
          <w:tcPr>
            <w:tcW w:w="4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定期巡检：每月开展</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次全面巡检，覆盖应用系统健康度、后台进程、系统日志、关键资源消耗、功能模块运行情况等，同步协助配合安全服务厂商开展系统及应用漏洞检查；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特巡特维：在重大活动、会议、工作检查等特殊时期，按采购人要求执行专项巡视与维护，强化重点场景下的系统监控。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缺陷与安全管理</w:t>
            </w:r>
          </w:p>
        </w:tc>
        <w:tc>
          <w:tcPr>
            <w:tcW w:w="4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系统缺陷、安全隐患及漏洞，按“发现-评估-修复-验证”流程开展工作：1）缺陷分级（致命/严重/一般/轻微），致命缺陷24小时内响应修复，严重缺陷48小时内响应修复；2）提供补丁升级、方案设计、调整实施、测试验证等服务；3）同步完善更新技术文档（含缺陷台账、修复方案、验证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快速故障处置</w:t>
            </w:r>
          </w:p>
        </w:tc>
        <w:tc>
          <w:tcPr>
            <w:tcW w:w="4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24小时维保服务电话，确保通讯畅通；接到故障报修后1小时内实质响应，24小时-48小时内完成软件故障最终修复；配合采购人开展故障定位、原因分析、方案制定及处置协调，按要求编制故障分析及处置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应急保障支持</w:t>
            </w:r>
          </w:p>
        </w:tc>
        <w:tc>
          <w:tcPr>
            <w:tcW w:w="4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在重大活动、会议、突发事件等特殊时期，根据采购人需求提供7×24小时支持保障；协助采购人编制应急处置报告，确保突发情况快速响应、有效处置。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全方位数据服务</w:t>
            </w:r>
          </w:p>
        </w:tc>
        <w:tc>
          <w:tcPr>
            <w:tcW w:w="4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授权范围内的系统后台数据处理，包括数据查询、抽取校验、调试、备份恢复、导入导出、修正清理等；为数据统计分析工作提供技术支持（如协助编写统计脚本、优化数据查询效率），确保数据处理合规、高效；所有数据操作留存日志，保存期限为维保合同服务期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系统优化升级</w:t>
            </w:r>
          </w:p>
        </w:tc>
        <w:tc>
          <w:tcPr>
            <w:tcW w:w="4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业务流程调整：基于需求分析编制技术方案，完成设计、实施与测试工作，适配业务流程变更；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业务功能完善：针对功能优化需求，开展方案编制、设计开发、测试发布等全流程工作；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性能调优：分析系统性能瓶颈，制定并实施调优方案，提升系统运行效率；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版本同步：若维保方推出建设范围内的功能优化版本，同步完成平台更新，并完善相关技术性文档。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资料规范维护</w:t>
            </w:r>
          </w:p>
        </w:tc>
        <w:tc>
          <w:tcPr>
            <w:tcW w:w="4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根据系统调整、更新情况，及时整理、维护操作手册及相关项目文档资料，确保文档与系统实际运行状态一致。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远程技术服务</w:t>
            </w:r>
          </w:p>
        </w:tc>
        <w:tc>
          <w:tcPr>
            <w:tcW w:w="4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咨询解答：通过电话、聊天工具、远程工具等方式，为用户提供实时操作指导，响应时限不超过2小时。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培训服务：每半年开展1次免费远程培训（覆盖乡镇政府及村（社区）人员），提供培训课件、操作视频；根据采购人需求，可定制专项培训（费用另行协商）。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投诉处理：开通专人负责的投诉通道，24小时内响应投诉，72小时内给出处理结果，处理完成后3个工作日内回访用户满意度。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银行接口专项维护</w:t>
            </w:r>
          </w:p>
        </w:tc>
        <w:tc>
          <w:tcPr>
            <w:tcW w:w="4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专项维护三资系统银村直连功能，保障银行转账、回单查询、支付等核心接口功能稳定可用。</w:t>
            </w:r>
          </w:p>
        </w:tc>
      </w:tr>
    </w:tbl>
    <w:p>
      <w:pPr>
        <w:keepNext w:val="0"/>
        <w:keepLines w:val="0"/>
        <w:pageBreakBefore w:val="0"/>
        <w:kinsoku/>
        <w:wordWrap/>
        <w:overflowPunct/>
        <w:topLinePunct w:val="0"/>
        <w:autoSpaceDE/>
        <w:autoSpaceDN/>
        <w:bidi w:val="0"/>
        <w:spacing w:line="540" w:lineRule="exact"/>
        <w:ind w:firstLine="643" w:firstLineChars="200"/>
        <w:jc w:val="both"/>
        <w:rPr>
          <w:rFonts w:hint="eastAsia" w:ascii="彩虹粗仿宋" w:hAnsi="彩虹粗仿宋" w:eastAsia="彩虹粗仿宋" w:cs="彩虹粗仿宋"/>
          <w:b/>
          <w:sz w:val="32"/>
          <w:szCs w:val="32"/>
          <w:lang w:eastAsia="zh-CN"/>
        </w:rPr>
      </w:pPr>
      <w:r>
        <w:rPr>
          <w:rFonts w:hint="eastAsia" w:ascii="彩虹粗仿宋" w:hAnsi="彩虹粗仿宋" w:eastAsia="彩虹粗仿宋" w:cs="彩虹粗仿宋"/>
          <w:b/>
          <w:sz w:val="32"/>
          <w:szCs w:val="32"/>
          <w:lang w:eastAsia="zh-CN"/>
        </w:rPr>
        <w:t>二、服务标准</w:t>
      </w:r>
    </w:p>
    <w:p>
      <w:pPr>
        <w:keepNext w:val="0"/>
        <w:keepLines w:val="0"/>
        <w:pageBreakBefore w:val="0"/>
        <w:kinsoku/>
        <w:wordWrap/>
        <w:overflowPunct/>
        <w:topLinePunct w:val="0"/>
        <w:autoSpaceDE/>
        <w:autoSpaceDN/>
        <w:bidi w:val="0"/>
        <w:spacing w:line="540" w:lineRule="exact"/>
        <w:ind w:firstLine="640" w:firstLineChars="200"/>
        <w:jc w:val="both"/>
        <w:rPr>
          <w:rFonts w:hint="eastAsia" w:ascii="彩虹粗仿宋" w:eastAsia="彩虹粗仿宋" w:cs="Times New Roman"/>
          <w:kern w:val="0"/>
          <w:sz w:val="32"/>
          <w:szCs w:val="32"/>
          <w:lang w:val="en-US" w:eastAsia="zh-CN"/>
        </w:rPr>
      </w:pPr>
      <w:r>
        <w:rPr>
          <w:rFonts w:hint="eastAsia" w:ascii="彩虹粗仿宋" w:eastAsia="彩虹粗仿宋" w:cs="Times New Roman"/>
          <w:kern w:val="0"/>
          <w:sz w:val="32"/>
          <w:szCs w:val="32"/>
          <w:lang w:val="en-US" w:eastAsia="zh-CN"/>
        </w:rPr>
        <w:t>响应时效承诺：24小时维保服务电话畅通，故障报修1小时内实质响应，软件故障24-48小时内完成修复。</w:t>
      </w:r>
    </w:p>
    <w:p>
      <w:pPr>
        <w:keepNext w:val="0"/>
        <w:keepLines w:val="0"/>
        <w:pageBreakBefore w:val="0"/>
        <w:kinsoku/>
        <w:wordWrap/>
        <w:overflowPunct/>
        <w:topLinePunct w:val="0"/>
        <w:autoSpaceDE/>
        <w:autoSpaceDN/>
        <w:bidi w:val="0"/>
        <w:spacing w:line="540" w:lineRule="exact"/>
        <w:ind w:firstLine="640" w:firstLineChars="200"/>
        <w:jc w:val="both"/>
        <w:rPr>
          <w:rFonts w:hint="eastAsia" w:ascii="彩虹粗仿宋" w:eastAsia="彩虹粗仿宋" w:cs="Times New Roman"/>
          <w:kern w:val="0"/>
          <w:sz w:val="32"/>
          <w:szCs w:val="32"/>
          <w:lang w:val="en-US" w:eastAsia="zh-CN"/>
        </w:rPr>
      </w:pPr>
      <w:r>
        <w:rPr>
          <w:rFonts w:hint="eastAsia" w:ascii="彩虹粗仿宋" w:eastAsia="彩虹粗仿宋" w:cs="Times New Roman"/>
          <w:kern w:val="0"/>
          <w:sz w:val="32"/>
          <w:szCs w:val="32"/>
          <w:lang w:val="en-US" w:eastAsia="zh-CN"/>
        </w:rPr>
        <w:t>巡检保障承诺：每月按时开展常规巡检，特殊时期按要求执行特巡特维，确保巡检无遗漏、问题早发现。</w:t>
      </w:r>
    </w:p>
    <w:p>
      <w:pPr>
        <w:keepNext w:val="0"/>
        <w:keepLines w:val="0"/>
        <w:pageBreakBefore w:val="0"/>
        <w:kinsoku/>
        <w:wordWrap/>
        <w:overflowPunct/>
        <w:topLinePunct w:val="0"/>
        <w:autoSpaceDE/>
        <w:autoSpaceDN/>
        <w:bidi w:val="0"/>
        <w:spacing w:line="540" w:lineRule="exact"/>
        <w:ind w:firstLine="640" w:firstLineChars="200"/>
        <w:jc w:val="both"/>
        <w:rPr>
          <w:rFonts w:hint="eastAsia" w:ascii="彩虹粗仿宋" w:eastAsia="彩虹粗仿宋" w:cs="Times New Roman"/>
          <w:kern w:val="0"/>
          <w:sz w:val="32"/>
          <w:szCs w:val="32"/>
          <w:lang w:val="en-US" w:eastAsia="zh-CN"/>
        </w:rPr>
      </w:pPr>
      <w:r>
        <w:rPr>
          <w:rFonts w:hint="eastAsia" w:ascii="彩虹粗仿宋" w:eastAsia="彩虹粗仿宋" w:cs="Times New Roman"/>
          <w:kern w:val="0"/>
          <w:sz w:val="32"/>
          <w:szCs w:val="32"/>
          <w:lang w:val="en-US" w:eastAsia="zh-CN"/>
        </w:rPr>
        <w:t>应急承诺：重大活动、突发事件等特殊场景下，按需提供7×24小时应急保障，全力支撑系统稳定运行。</w:t>
      </w:r>
    </w:p>
    <w:p>
      <w:pPr>
        <w:keepNext w:val="0"/>
        <w:keepLines w:val="0"/>
        <w:pageBreakBefore w:val="0"/>
        <w:kinsoku/>
        <w:wordWrap/>
        <w:overflowPunct/>
        <w:topLinePunct w:val="0"/>
        <w:autoSpaceDE/>
        <w:autoSpaceDN/>
        <w:bidi w:val="0"/>
        <w:spacing w:line="540" w:lineRule="exact"/>
        <w:ind w:firstLine="640" w:firstLineChars="200"/>
        <w:jc w:val="both"/>
        <w:rPr>
          <w:rFonts w:hint="eastAsia" w:ascii="彩虹粗仿宋" w:eastAsia="彩虹粗仿宋" w:cs="Times New Roman"/>
          <w:kern w:val="0"/>
          <w:sz w:val="32"/>
          <w:szCs w:val="32"/>
          <w:lang w:val="en-US" w:eastAsia="zh-CN"/>
        </w:rPr>
      </w:pPr>
      <w:r>
        <w:rPr>
          <w:rFonts w:hint="eastAsia" w:ascii="彩虹粗仿宋" w:eastAsia="彩虹粗仿宋" w:cs="Times New Roman"/>
          <w:kern w:val="0"/>
          <w:sz w:val="32"/>
          <w:szCs w:val="32"/>
          <w:lang w:val="en-US" w:eastAsia="zh-CN"/>
        </w:rPr>
        <w:t>投诉处理承诺：投诉通道专人负责，及时响应用户诉求，处理结果第一时间反馈。</w:t>
      </w:r>
    </w:p>
    <w:p>
      <w:pPr>
        <w:keepNext w:val="0"/>
        <w:keepLines w:val="0"/>
        <w:pageBreakBefore w:val="0"/>
        <w:kinsoku/>
        <w:wordWrap/>
        <w:overflowPunct/>
        <w:topLinePunct w:val="0"/>
        <w:autoSpaceDE/>
        <w:autoSpaceDN/>
        <w:bidi w:val="0"/>
        <w:spacing w:line="540" w:lineRule="exact"/>
        <w:ind w:firstLine="640" w:firstLineChars="200"/>
        <w:jc w:val="both"/>
        <w:rPr>
          <w:rFonts w:hint="eastAsia" w:ascii="彩虹粗仿宋" w:eastAsia="彩虹粗仿宋" w:cs="Times New Roman"/>
          <w:kern w:val="0"/>
          <w:sz w:val="32"/>
          <w:szCs w:val="32"/>
          <w:lang w:val="en-US" w:eastAsia="zh-CN"/>
        </w:rPr>
      </w:pPr>
      <w:r>
        <w:rPr>
          <w:rFonts w:hint="eastAsia" w:ascii="彩虹粗仿宋" w:eastAsia="彩虹粗仿宋" w:cs="Times New Roman"/>
          <w:kern w:val="0"/>
          <w:sz w:val="32"/>
          <w:szCs w:val="32"/>
          <w:lang w:val="en-US" w:eastAsia="zh-CN"/>
        </w:rPr>
        <w:t>文档更新承诺：系统调整、优化或更新后，及时同步完善操作手册及相关技术性文档，确保资料准确性。</w:t>
      </w:r>
    </w:p>
    <w:p>
      <w:pPr>
        <w:keepNext w:val="0"/>
        <w:keepLines w:val="0"/>
        <w:pageBreakBefore w:val="0"/>
        <w:kinsoku/>
        <w:wordWrap/>
        <w:overflowPunct/>
        <w:topLinePunct w:val="0"/>
        <w:autoSpaceDE/>
        <w:autoSpaceDN/>
        <w:bidi w:val="0"/>
        <w:spacing w:line="540" w:lineRule="exact"/>
        <w:ind w:firstLine="640" w:firstLineChars="200"/>
        <w:jc w:val="both"/>
        <w:rPr>
          <w:rFonts w:hint="eastAsia" w:ascii="彩虹粗仿宋" w:eastAsia="彩虹粗仿宋" w:cs="Times New Roman"/>
          <w:kern w:val="0"/>
          <w:sz w:val="32"/>
          <w:szCs w:val="32"/>
          <w:lang w:val="en-US" w:eastAsia="zh-CN"/>
        </w:rPr>
      </w:pPr>
      <w:r>
        <w:rPr>
          <w:rFonts w:hint="eastAsia" w:ascii="彩虹粗仿宋" w:eastAsia="彩虹粗仿宋" w:cs="Times New Roman"/>
          <w:kern w:val="0"/>
          <w:sz w:val="32"/>
          <w:szCs w:val="32"/>
          <w:lang w:val="en-US" w:eastAsia="zh-CN"/>
        </w:rPr>
        <w:t>安全责任承诺：严格落实缺陷与漏洞修复工作，因维保方原因引发的系统安全事故，由维保方承担全部损失。</w:t>
      </w:r>
    </w:p>
    <w:p>
      <w:pPr>
        <w:keepNext w:val="0"/>
        <w:keepLines w:val="0"/>
        <w:pageBreakBefore w:val="0"/>
        <w:kinsoku/>
        <w:wordWrap/>
        <w:overflowPunct/>
        <w:topLinePunct w:val="0"/>
        <w:autoSpaceDE/>
        <w:autoSpaceDN/>
        <w:bidi w:val="0"/>
        <w:spacing w:line="540" w:lineRule="exact"/>
        <w:ind w:firstLine="640" w:firstLineChars="200"/>
        <w:jc w:val="both"/>
        <w:rPr>
          <w:rFonts w:hint="eastAsia" w:ascii="彩虹粗仿宋" w:eastAsia="彩虹粗仿宋" w:cs="Times New Roman"/>
          <w:kern w:val="0"/>
          <w:sz w:val="32"/>
          <w:szCs w:val="32"/>
          <w:lang w:val="en-US" w:eastAsia="zh-CN"/>
        </w:rPr>
      </w:pPr>
      <w:r>
        <w:rPr>
          <w:rFonts w:hint="eastAsia" w:ascii="彩虹粗仿宋" w:eastAsia="彩虹粗仿宋" w:cs="Times New Roman"/>
          <w:kern w:val="0"/>
          <w:sz w:val="32"/>
          <w:szCs w:val="32"/>
          <w:lang w:val="en-US" w:eastAsia="zh-CN"/>
        </w:rPr>
        <w:t>版本同步承诺：针对建设范围内的功能优化版本，主动同步更新至平台，持续提升系统适配性。</w:t>
      </w:r>
    </w:p>
    <w:p>
      <w:pPr>
        <w:keepNext w:val="0"/>
        <w:keepLines w:val="0"/>
        <w:pageBreakBefore w:val="0"/>
        <w:kinsoku/>
        <w:wordWrap/>
        <w:overflowPunct/>
        <w:topLinePunct w:val="0"/>
        <w:autoSpaceDE/>
        <w:autoSpaceDN/>
        <w:bidi w:val="0"/>
        <w:spacing w:line="540" w:lineRule="exact"/>
        <w:ind w:firstLine="643" w:firstLineChars="200"/>
        <w:jc w:val="both"/>
        <w:rPr>
          <w:rFonts w:hint="eastAsia" w:ascii="彩虹粗仿宋" w:hAnsi="彩虹粗仿宋" w:eastAsia="彩虹粗仿宋" w:cs="彩虹粗仿宋"/>
          <w:b/>
          <w:sz w:val="32"/>
          <w:szCs w:val="32"/>
          <w:lang w:eastAsia="zh-CN"/>
        </w:rPr>
      </w:pPr>
      <w:r>
        <w:rPr>
          <w:rFonts w:hint="eastAsia" w:ascii="彩虹粗仿宋" w:hAnsi="彩虹粗仿宋" w:eastAsia="彩虹粗仿宋" w:cs="彩虹粗仿宋"/>
          <w:b/>
          <w:sz w:val="32"/>
          <w:szCs w:val="32"/>
          <w:lang w:eastAsia="zh-CN"/>
        </w:rPr>
        <w:t>三、供应商资质要求</w:t>
      </w:r>
    </w:p>
    <w:p>
      <w:pPr>
        <w:keepNext w:val="0"/>
        <w:keepLines w:val="0"/>
        <w:pageBreakBefore w:val="0"/>
        <w:kinsoku/>
        <w:wordWrap/>
        <w:overflowPunct/>
        <w:topLinePunct w:val="0"/>
        <w:autoSpaceDE/>
        <w:autoSpaceDN/>
        <w:bidi w:val="0"/>
        <w:spacing w:line="540" w:lineRule="exact"/>
        <w:ind w:firstLine="640" w:firstLineChars="200"/>
        <w:jc w:val="both"/>
        <w:rPr>
          <w:rFonts w:hint="eastAsia" w:ascii="彩虹粗仿宋" w:eastAsia="彩虹粗仿宋" w:cs="Times New Roman"/>
          <w:kern w:val="0"/>
          <w:sz w:val="32"/>
          <w:szCs w:val="32"/>
          <w:lang w:val="en-US" w:eastAsia="zh-CN"/>
        </w:rPr>
      </w:pPr>
      <w:r>
        <w:rPr>
          <w:rFonts w:hint="eastAsia" w:ascii="彩虹粗仿宋" w:eastAsia="彩虹粗仿宋" w:cs="Times New Roman"/>
          <w:kern w:val="0"/>
          <w:sz w:val="32"/>
          <w:szCs w:val="32"/>
          <w:lang w:val="en-US" w:eastAsia="zh-CN"/>
        </w:rPr>
        <w:t>1.具备有效的资格证书，质量管理体系认证证书、信息安全管理体系认证证书、信息技术服务管理体系认证证书、计算机软件著作权登记证书。</w:t>
      </w:r>
    </w:p>
    <w:p>
      <w:pPr>
        <w:keepNext w:val="0"/>
        <w:keepLines w:val="0"/>
        <w:pageBreakBefore w:val="0"/>
        <w:kinsoku/>
        <w:wordWrap/>
        <w:overflowPunct/>
        <w:topLinePunct w:val="0"/>
        <w:autoSpaceDE/>
        <w:autoSpaceDN/>
        <w:bidi w:val="0"/>
        <w:spacing w:line="540" w:lineRule="exact"/>
        <w:ind w:firstLine="640" w:firstLineChars="200"/>
        <w:jc w:val="both"/>
        <w:rPr>
          <w:rFonts w:hint="eastAsia" w:ascii="彩虹粗仿宋" w:eastAsia="彩虹粗仿宋" w:cs="Times New Roman"/>
          <w:kern w:val="0"/>
          <w:sz w:val="32"/>
          <w:szCs w:val="32"/>
          <w:lang w:val="en-US" w:eastAsia="zh-CN"/>
        </w:rPr>
      </w:pPr>
      <w:r>
        <w:rPr>
          <w:rFonts w:hint="eastAsia" w:ascii="彩虹粗仿宋" w:eastAsia="彩虹粗仿宋" w:cs="Times New Roman"/>
          <w:kern w:val="0"/>
          <w:sz w:val="32"/>
          <w:szCs w:val="32"/>
          <w:lang w:val="en-US" w:eastAsia="zh-CN"/>
        </w:rPr>
        <w:t>2.供应商为全区农村三资业务平台的原厂商，并提供采购合同。</w:t>
      </w:r>
    </w:p>
    <w:p>
      <w:pPr>
        <w:keepNext w:val="0"/>
        <w:keepLines w:val="0"/>
        <w:pageBreakBefore w:val="0"/>
        <w:kinsoku/>
        <w:wordWrap/>
        <w:overflowPunct/>
        <w:topLinePunct w:val="0"/>
        <w:autoSpaceDE/>
        <w:autoSpaceDN/>
        <w:bidi w:val="0"/>
        <w:spacing w:line="540" w:lineRule="exact"/>
        <w:ind w:firstLine="643" w:firstLineChars="200"/>
        <w:jc w:val="both"/>
        <w:rPr>
          <w:rFonts w:hint="eastAsia" w:ascii="彩虹粗仿宋" w:hAnsi="彩虹粗仿宋" w:eastAsia="彩虹粗仿宋" w:cs="彩虹粗仿宋"/>
          <w:b/>
          <w:sz w:val="32"/>
          <w:szCs w:val="32"/>
          <w:lang w:eastAsia="zh-CN"/>
        </w:rPr>
      </w:pPr>
      <w:r>
        <w:rPr>
          <w:rFonts w:hint="eastAsia" w:ascii="彩虹粗仿宋" w:hAnsi="彩虹粗仿宋" w:eastAsia="彩虹粗仿宋" w:cs="彩虹粗仿宋"/>
          <w:b/>
          <w:sz w:val="32"/>
          <w:szCs w:val="32"/>
          <w:lang w:eastAsia="zh-CN"/>
        </w:rPr>
        <w:t>四、款项支付要求</w:t>
      </w:r>
    </w:p>
    <w:p>
      <w:pPr>
        <w:keepNext w:val="0"/>
        <w:keepLines w:val="0"/>
        <w:pageBreakBefore w:val="0"/>
        <w:kinsoku/>
        <w:wordWrap/>
        <w:overflowPunct/>
        <w:topLinePunct w:val="0"/>
        <w:autoSpaceDE/>
        <w:autoSpaceDN/>
        <w:bidi w:val="0"/>
        <w:spacing w:line="540" w:lineRule="exact"/>
        <w:ind w:firstLine="640" w:firstLineChars="200"/>
        <w:jc w:val="both"/>
        <w:rPr>
          <w:rFonts w:hint="eastAsia" w:ascii="彩虹粗仿宋" w:hAnsi="宋体" w:eastAsia="彩虹粗仿宋" w:cs="Times New Roman"/>
          <w:sz w:val="32"/>
          <w:szCs w:val="32"/>
          <w:lang w:val="en-US" w:eastAsia="zh-CN"/>
        </w:rPr>
      </w:pPr>
      <w:r>
        <w:rPr>
          <w:rFonts w:hint="eastAsia" w:ascii="彩虹粗仿宋" w:eastAsia="彩虹粗仿宋" w:cs="Times New Roman"/>
          <w:kern w:val="0"/>
          <w:sz w:val="32"/>
          <w:szCs w:val="32"/>
          <w:lang w:eastAsia="zh-CN"/>
        </w:rPr>
        <w:t>本项目为框架性采购</w:t>
      </w:r>
      <w:r>
        <w:rPr>
          <w:rFonts w:hint="eastAsia" w:ascii="彩虹粗仿宋" w:eastAsia="彩虹粗仿宋" w:cs="Times New Roman"/>
          <w:kern w:val="0"/>
          <w:sz w:val="32"/>
          <w:szCs w:val="32"/>
          <w:lang w:val="en-US" w:eastAsia="zh-CN"/>
        </w:rPr>
        <w:t>。采购完成后，我行依据采购的服务内容制定详尽的定性、定量双重考核标准并纳入采购合同，并由我行分支机构（河池分行、柳州分行、百色分行、桂林分行、防城港分行）根据开展维保实际情况进行据实结算。</w:t>
      </w:r>
      <w:r>
        <w:rPr>
          <w:rFonts w:hint="eastAsia" w:ascii="彩虹粗仿宋" w:eastAsia="彩虹粗仿宋" w:cs="Times New Roman"/>
          <w:kern w:val="0"/>
          <w:sz w:val="32"/>
          <w:szCs w:val="32"/>
          <w:highlight w:val="none"/>
          <w:lang w:val="en-US" w:eastAsia="zh-CN"/>
        </w:rPr>
        <w:t>合同签订生效后，我行分支机构告知供应商维保需求，经双方确认一致后，供应商向我行分支机构提交付款申请并开具符合合同约定的增值税专用发票。我行分支机构在收到发票后的20个工作日内向维保服务商一次性支付</w:t>
      </w:r>
      <w:r>
        <w:rPr>
          <w:rFonts w:hint="eastAsia" w:ascii="彩虹粗仿宋" w:eastAsia="彩虹粗仿宋"/>
          <w:sz w:val="32"/>
          <w:szCs w:val="32"/>
          <w:lang w:eastAsia="zh-CN"/>
        </w:rPr>
        <w:t>合同服务价款。</w:t>
      </w:r>
    </w:p>
    <w:p>
      <w:pPr>
        <w:keepNext w:val="0"/>
        <w:keepLines w:val="0"/>
        <w:pageBreakBefore w:val="0"/>
        <w:kinsoku/>
        <w:wordWrap/>
        <w:overflowPunct/>
        <w:topLinePunct w:val="0"/>
        <w:autoSpaceDE/>
        <w:autoSpaceDN/>
        <w:bidi w:val="0"/>
        <w:spacing w:line="540" w:lineRule="exact"/>
        <w:ind w:firstLine="643" w:firstLineChars="200"/>
        <w:jc w:val="both"/>
        <w:rPr>
          <w:rFonts w:hint="eastAsia" w:ascii="彩虹粗仿宋" w:hAnsi="彩虹粗仿宋" w:eastAsia="彩虹粗仿宋" w:cs="彩虹粗仿宋"/>
          <w:b/>
          <w:sz w:val="32"/>
          <w:szCs w:val="32"/>
          <w:lang w:val="en-US" w:eastAsia="zh-CN"/>
        </w:rPr>
      </w:pPr>
      <w:r>
        <w:rPr>
          <w:rFonts w:hint="eastAsia" w:ascii="彩虹粗仿宋" w:hAnsi="彩虹粗仿宋" w:eastAsia="彩虹粗仿宋" w:cs="彩虹粗仿宋"/>
          <w:b/>
          <w:sz w:val="32"/>
          <w:szCs w:val="32"/>
          <w:lang w:val="en-US" w:eastAsia="zh-CN"/>
        </w:rPr>
        <w:t>五、维护团队要求</w:t>
      </w:r>
    </w:p>
    <w:p>
      <w:pPr>
        <w:keepNext w:val="0"/>
        <w:keepLines w:val="0"/>
        <w:pageBreakBefore w:val="0"/>
        <w:kinsoku/>
        <w:wordWrap/>
        <w:overflowPunct/>
        <w:topLinePunct w:val="0"/>
        <w:autoSpaceDE/>
        <w:autoSpaceDN/>
        <w:bidi w:val="0"/>
        <w:spacing w:line="540" w:lineRule="exact"/>
        <w:ind w:firstLine="640" w:firstLineChars="200"/>
        <w:jc w:val="both"/>
        <w:rPr>
          <w:rFonts w:hint="eastAsia" w:ascii="彩虹黑体" w:hAnsi="彩虹黑体" w:eastAsia="彩虹黑体" w:cs="彩虹黑体"/>
          <w:b/>
          <w:sz w:val="32"/>
          <w:szCs w:val="32"/>
          <w:lang w:val="en-US" w:eastAsia="zh-CN"/>
        </w:rPr>
      </w:pPr>
      <w:r>
        <w:rPr>
          <w:rFonts w:hint="eastAsia" w:ascii="彩虹粗仿宋" w:eastAsia="彩虹粗仿宋" w:cs="Times New Roman"/>
          <w:kern w:val="0"/>
          <w:sz w:val="32"/>
          <w:szCs w:val="32"/>
          <w:lang w:val="en-US" w:eastAsia="zh-CN"/>
        </w:rPr>
        <w:t>提供专业高效的运维服务，要求在广西区内配置专业的服务团队，配置专人负责平台巡检、应急、投诉等事宜，服务人员应保持相对固定，遇到维保问题提供及时准确响应。</w:t>
      </w:r>
    </w:p>
    <w:p>
      <w:pPr>
        <w:keepNext w:val="0"/>
        <w:keepLines w:val="0"/>
        <w:pageBreakBefore w:val="0"/>
        <w:numPr>
          <w:ilvl w:val="0"/>
          <w:numId w:val="1"/>
        </w:numPr>
        <w:kinsoku/>
        <w:wordWrap/>
        <w:overflowPunct/>
        <w:topLinePunct w:val="0"/>
        <w:autoSpaceDE/>
        <w:autoSpaceDN/>
        <w:bidi w:val="0"/>
        <w:spacing w:line="540" w:lineRule="exact"/>
        <w:ind w:firstLine="643" w:firstLineChars="200"/>
        <w:jc w:val="both"/>
        <w:rPr>
          <w:rFonts w:hint="eastAsia" w:ascii="彩虹粗仿宋" w:hAnsi="彩虹粗仿宋" w:eastAsia="彩虹粗仿宋" w:cs="彩虹粗仿宋"/>
          <w:b/>
          <w:sz w:val="32"/>
          <w:szCs w:val="32"/>
          <w:lang w:eastAsia="zh-CN"/>
        </w:rPr>
      </w:pPr>
      <w:r>
        <w:rPr>
          <w:rFonts w:hint="eastAsia" w:ascii="彩虹粗仿宋" w:hAnsi="彩虹粗仿宋" w:eastAsia="彩虹粗仿宋" w:cs="彩虹粗仿宋"/>
          <w:b/>
          <w:sz w:val="32"/>
          <w:szCs w:val="32"/>
          <w:lang w:eastAsia="zh-CN"/>
        </w:rPr>
        <w:t>报价要求</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2290"/>
        <w:gridCol w:w="1749"/>
        <w:gridCol w:w="1749"/>
        <w:gridCol w:w="1311"/>
        <w:gridCol w:w="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软件系统名称</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维护价格（元）</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计量单位（年）</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总价（元）</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全区农村三资业务平台项目维保</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keepNext w:val="0"/>
        <w:keepLines w:val="0"/>
        <w:pageBreakBefore w:val="0"/>
        <w:kinsoku/>
        <w:wordWrap/>
        <w:overflowPunct/>
        <w:topLinePunct w:val="0"/>
        <w:autoSpaceDE/>
        <w:autoSpaceDN/>
        <w:bidi w:val="0"/>
        <w:spacing w:line="540" w:lineRule="exact"/>
        <w:ind w:firstLine="640" w:firstLineChars="200"/>
        <w:jc w:val="both"/>
        <w:rPr>
          <w:rFonts w:hint="eastAsia" w:ascii="彩虹粗仿宋" w:eastAsia="宋体" w:cs="Times New Roman"/>
          <w:kern w:val="0"/>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E48B3"/>
    <w:multiLevelType w:val="singleLevel"/>
    <w:tmpl w:val="F1BE48B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E456B"/>
    <w:rsid w:val="3BFE2E18"/>
    <w:rsid w:val="5EFF721A"/>
    <w:rsid w:val="5F3D490B"/>
    <w:rsid w:val="5FA623FC"/>
    <w:rsid w:val="5FFB35BC"/>
    <w:rsid w:val="6DFBDF0B"/>
    <w:rsid w:val="6FFD5091"/>
    <w:rsid w:val="73AF5EB0"/>
    <w:rsid w:val="73FDA161"/>
    <w:rsid w:val="767FC65D"/>
    <w:rsid w:val="77E6FD4F"/>
    <w:rsid w:val="7BFF6A7E"/>
    <w:rsid w:val="7D770C19"/>
    <w:rsid w:val="7D7B5E1E"/>
    <w:rsid w:val="7D8D445F"/>
    <w:rsid w:val="7DDC34AF"/>
    <w:rsid w:val="7FBAC318"/>
    <w:rsid w:val="7FD86B5A"/>
    <w:rsid w:val="95FB6723"/>
    <w:rsid w:val="B6FFE6EE"/>
    <w:rsid w:val="B9F7AE9A"/>
    <w:rsid w:val="BF7F4FDA"/>
    <w:rsid w:val="BFF59E5D"/>
    <w:rsid w:val="CF3AAFB0"/>
    <w:rsid w:val="DEDDFEFD"/>
    <w:rsid w:val="DFF76123"/>
    <w:rsid w:val="EB67078E"/>
    <w:rsid w:val="F6FDE04D"/>
    <w:rsid w:val="FFBF1737"/>
    <w:rsid w:val="FFF6F07D"/>
    <w:rsid w:val="FFF707B3"/>
    <w:rsid w:val="FFFBA1D9"/>
    <w:rsid w:val="FFFFD0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Body text|1"/>
    <w:basedOn w:val="1"/>
    <w:qFormat/>
    <w:uiPriority w:val="0"/>
    <w:pPr>
      <w:spacing w:line="422" w:lineRule="auto"/>
      <w:ind w:firstLine="400"/>
      <w:jc w:val="left"/>
    </w:pPr>
    <w:rPr>
      <w:rFonts w:ascii="宋体" w:hAnsi="宋体" w:eastAsia="宋体" w:cs="宋体"/>
      <w:lang w:val="zh-TW" w:eastAsia="zh-TW" w:bidi="zh-TW"/>
    </w:rPr>
  </w:style>
  <w:style w:type="paragraph" w:customStyle="1" w:styleId="6">
    <w:name w:val="首行缩进"/>
    <w:basedOn w:val="1"/>
    <w:qFormat/>
    <w:uiPriority w:val="0"/>
    <w:pPr>
      <w:spacing w:line="360" w:lineRule="auto"/>
      <w:ind w:firstLine="480" w:firstLineChars="200"/>
    </w:pPr>
    <w:rPr>
      <w:rFonts w:ascii="宋体" w:hAnsi="宋体" w:eastAsia="宋体" w:cs="Times New Roman"/>
      <w:sz w:val="2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19</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2026-01-30T03:26:00Z</dcterms:created>
  <dc:creator>ccb</dc:creator>
  <cp:lastModifiedBy>ccb</cp:lastModifiedBy>
  <dcterms:modified xsi:type="dcterms:W3CDTF">2026-03-02T10:12:54Z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2F7CF5A123D5E5F726F2A4697E3778BA_43</vt:lpwstr>
  </property>
</Properties>
</file>