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7" w:lineRule="atLeast"/>
        <w:jc w:val="left"/>
        <w:rPr>
          <w:rFonts w:ascii="彩虹小标宋" w:eastAsia="彩虹小标宋" w:cs="彩虹小标宋"/>
          <w:sz w:val="44"/>
          <w:szCs w:val="44"/>
          <w:highlight w:val="none"/>
        </w:rPr>
      </w:pPr>
      <w:bookmarkStart w:id="0" w:name="_Toc16046"/>
    </w:p>
    <w:p>
      <w:pPr>
        <w:keepNext w:val="0"/>
        <w:keepLines w:val="0"/>
        <w:pageBreakBefore w:val="0"/>
        <w:widowControl w:val="0"/>
        <w:numPr>
          <w:ilvl w:val="0"/>
          <w:numId w:val="0"/>
        </w:numPr>
        <w:kinsoku/>
        <w:wordWrap/>
        <w:overflowPunct/>
        <w:topLinePunct w:val="0"/>
        <w:autoSpaceDE/>
        <w:autoSpaceDN/>
        <w:bidi w:val="0"/>
        <w:spacing w:line="587" w:lineRule="atLeast"/>
        <w:jc w:val="center"/>
        <w:rPr>
          <w:rFonts w:hint="eastAsia" w:ascii="彩虹小标宋" w:hAnsi="彩虹小标宋" w:eastAsia="彩虹小标宋" w:cs="彩虹小标宋"/>
          <w:sz w:val="44"/>
          <w:szCs w:val="44"/>
        </w:rPr>
      </w:pPr>
      <w:r>
        <w:rPr>
          <w:rFonts w:hint="eastAsia" w:ascii="彩虹小标宋" w:hAnsi="彩虹小标宋" w:eastAsia="彩虹小标宋" w:cs="彩虹小标宋"/>
          <w:sz w:val="44"/>
          <w:szCs w:val="44"/>
          <w:highlight w:val="none"/>
          <w:lang w:eastAsia="zh-CN"/>
        </w:rPr>
        <w:t>广西区分行全区</w:t>
      </w:r>
      <w:r>
        <w:rPr>
          <w:rFonts w:hint="eastAsia" w:ascii="彩虹小标宋" w:hAnsi="彩虹小标宋" w:eastAsia="彩虹小标宋" w:cs="彩虹小标宋"/>
          <w:b w:val="0"/>
          <w:bCs w:val="0"/>
          <w:sz w:val="44"/>
          <w:szCs w:val="44"/>
        </w:rPr>
        <w:t>办公营业场所消防设施维护保养维修项目</w:t>
      </w:r>
      <w:r>
        <w:rPr>
          <w:rFonts w:hint="eastAsia" w:ascii="彩虹小标宋" w:hAnsi="彩虹小标宋" w:eastAsia="彩虹小标宋" w:cs="彩虹小标宋"/>
          <w:sz w:val="44"/>
          <w:szCs w:val="44"/>
        </w:rPr>
        <w:t>采购需求</w:t>
      </w:r>
      <w:bookmarkEnd w:id="0"/>
    </w:p>
    <w:p>
      <w:pPr>
        <w:pageBreakBefore w:val="0"/>
        <w:widowControl w:val="0"/>
        <w:numPr>
          <w:ilvl w:val="0"/>
          <w:numId w:val="0"/>
        </w:numPr>
        <w:kinsoku/>
        <w:wordWrap/>
        <w:overflowPunct/>
        <w:topLinePunct w:val="0"/>
        <w:autoSpaceDE/>
        <w:autoSpaceDN/>
        <w:bidi w:val="0"/>
        <w:spacing w:line="587" w:lineRule="atLeast"/>
        <w:jc w:val="left"/>
        <w:rPr>
          <w:rFonts w:hint="eastAsia"/>
        </w:rPr>
      </w:pPr>
    </w:p>
    <w:p>
      <w:pPr>
        <w:pageBreakBefore w:val="0"/>
        <w:numPr>
          <w:ilvl w:val="0"/>
          <w:numId w:val="2"/>
        </w:numPr>
        <w:kinsoku/>
        <w:wordWrap/>
        <w:overflowPunct/>
        <w:topLinePunct w:val="0"/>
        <w:autoSpaceDE/>
        <w:autoSpaceDN/>
        <w:bidi w:val="0"/>
        <w:spacing w:line="587" w:lineRule="atLeast"/>
        <w:ind w:firstLine="645"/>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服务内容</w:t>
      </w:r>
    </w:p>
    <w:p>
      <w:pPr>
        <w:pageBreakBefore w:val="0"/>
        <w:numPr>
          <w:ilvl w:val="0"/>
          <w:numId w:val="0"/>
        </w:numPr>
        <w:kinsoku/>
        <w:wordWrap/>
        <w:overflowPunct/>
        <w:topLinePunct w:val="0"/>
        <w:autoSpaceDE/>
        <w:autoSpaceDN/>
        <w:bidi w:val="0"/>
        <w:adjustRightInd w:val="0"/>
        <w:snapToGrid w:val="0"/>
        <w:spacing w:line="587" w:lineRule="atLeast"/>
        <w:ind w:firstLine="643" w:firstLineChars="200"/>
        <w:jc w:val="left"/>
        <w:rPr>
          <w:rFonts w:hint="eastAsia" w:ascii="彩虹楷体" w:hAnsi="彩虹楷体" w:eastAsia="彩虹楷体" w:cs="彩虹楷体"/>
          <w:b/>
          <w:bCs w:val="0"/>
          <w:sz w:val="32"/>
          <w:szCs w:val="32"/>
          <w:highlight w:val="none"/>
          <w:lang w:eastAsia="zh-CN"/>
        </w:rPr>
      </w:pPr>
      <w:bookmarkStart w:id="1" w:name="_GoBack"/>
      <w:r>
        <w:rPr>
          <w:rFonts w:hint="eastAsia" w:ascii="彩虹楷体" w:hAnsi="彩虹楷体" w:eastAsia="彩虹楷体" w:cs="彩虹楷体"/>
          <w:b/>
          <w:bCs w:val="0"/>
          <w:sz w:val="32"/>
          <w:szCs w:val="32"/>
          <w:highlight w:val="none"/>
          <w:lang w:eastAsia="zh-CN"/>
        </w:rPr>
        <w:t>（一）消防设施维护保养服务（简称“维护服务”）</w:t>
      </w:r>
    </w:p>
    <w:p>
      <w:pPr>
        <w:pageBreakBefore w:val="0"/>
        <w:numPr>
          <w:ilvl w:val="0"/>
          <w:numId w:val="0"/>
        </w:numPr>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highlight w:val="none"/>
          <w:lang w:eastAsia="zh-CN"/>
        </w:rPr>
      </w:pPr>
      <w:r>
        <w:rPr>
          <w:rFonts w:hint="eastAsia" w:ascii="彩虹粗仿宋" w:hAnsi="彩虹粗仿宋" w:eastAsia="彩虹粗仿宋" w:cs="彩虹粗仿宋"/>
          <w:snapToGrid w:val="0"/>
          <w:sz w:val="32"/>
          <w:szCs w:val="32"/>
          <w:highlight w:val="none"/>
          <w:lang w:val="en-US" w:eastAsia="zh-CN"/>
        </w:rPr>
        <w:t>1.</w:t>
      </w:r>
      <w:r>
        <w:rPr>
          <w:rFonts w:hint="eastAsia" w:ascii="彩虹粗仿宋" w:hAnsi="彩虹粗仿宋" w:eastAsia="彩虹粗仿宋" w:cs="彩虹粗仿宋"/>
          <w:snapToGrid w:val="0"/>
          <w:sz w:val="32"/>
          <w:szCs w:val="32"/>
          <w:highlight w:val="none"/>
          <w:lang w:eastAsia="zh-CN"/>
        </w:rPr>
        <w:t>维护保养：</w:t>
      </w:r>
      <w:r>
        <w:rPr>
          <w:rFonts w:hint="eastAsia" w:ascii="彩虹粗仿宋" w:hAnsi="彩虹粗仿宋" w:eastAsia="彩虹粗仿宋" w:cs="彩虹粗仿宋"/>
          <w:snapToGrid w:val="0"/>
          <w:sz w:val="32"/>
          <w:szCs w:val="32"/>
          <w:highlight w:val="none"/>
        </w:rPr>
        <w:t>按国家相关规定及建行相关要求对消防系统进行日常维护</w:t>
      </w:r>
      <w:r>
        <w:rPr>
          <w:rFonts w:hint="eastAsia" w:ascii="彩虹粗仿宋" w:hAnsi="彩虹粗仿宋" w:eastAsia="彩虹粗仿宋" w:cs="彩虹粗仿宋"/>
          <w:snapToGrid w:val="0"/>
          <w:sz w:val="32"/>
          <w:szCs w:val="32"/>
          <w:highlight w:val="none"/>
          <w:lang w:eastAsia="zh-CN"/>
        </w:rPr>
        <w:t>保养</w:t>
      </w:r>
      <w:r>
        <w:rPr>
          <w:rFonts w:hint="eastAsia" w:ascii="彩虹粗仿宋" w:hAnsi="彩虹粗仿宋" w:eastAsia="彩虹粗仿宋" w:cs="彩虹粗仿宋"/>
          <w:snapToGrid w:val="0"/>
          <w:color w:val="auto"/>
          <w:sz w:val="32"/>
          <w:szCs w:val="32"/>
          <w:highlight w:val="none"/>
        </w:rPr>
        <w:t>，</w:t>
      </w:r>
      <w:r>
        <w:rPr>
          <w:rFonts w:hint="eastAsia" w:ascii="彩虹粗仿宋" w:hAnsi="彩虹粗仿宋" w:eastAsia="彩虹粗仿宋" w:cs="彩虹粗仿宋"/>
          <w:snapToGrid w:val="0"/>
          <w:color w:val="auto"/>
          <w:sz w:val="32"/>
          <w:szCs w:val="32"/>
          <w:highlight w:val="none"/>
          <w:lang w:eastAsia="zh-CN"/>
        </w:rPr>
        <w:t>办公楼消防</w:t>
      </w:r>
      <w:r>
        <w:rPr>
          <w:rFonts w:hint="eastAsia" w:ascii="彩虹粗仿宋" w:hAnsi="彩虹粗仿宋" w:eastAsia="彩虹粗仿宋" w:cs="彩虹粗仿宋"/>
          <w:snapToGrid w:val="0"/>
          <w:sz w:val="32"/>
          <w:szCs w:val="32"/>
          <w:highlight w:val="none"/>
        </w:rPr>
        <w:t>维</w:t>
      </w:r>
      <w:r>
        <w:rPr>
          <w:rFonts w:hint="eastAsia" w:ascii="彩虹粗仿宋" w:hAnsi="彩虹粗仿宋" w:eastAsia="彩虹粗仿宋" w:cs="彩虹粗仿宋"/>
          <w:snapToGrid w:val="0"/>
          <w:sz w:val="32"/>
          <w:szCs w:val="32"/>
          <w:highlight w:val="none"/>
          <w:lang w:eastAsia="zh-CN"/>
        </w:rPr>
        <w:t>护服务</w:t>
      </w:r>
      <w:r>
        <w:rPr>
          <w:rFonts w:hint="eastAsia" w:ascii="彩虹粗仿宋" w:hAnsi="彩虹粗仿宋" w:eastAsia="彩虹粗仿宋" w:cs="彩虹粗仿宋"/>
          <w:snapToGrid w:val="0"/>
          <w:color w:val="auto"/>
          <w:sz w:val="32"/>
          <w:szCs w:val="32"/>
          <w:highlight w:val="none"/>
          <w:lang w:eastAsia="zh-CN"/>
        </w:rPr>
        <w:t>按月进行，营业网点按季进行</w:t>
      </w:r>
      <w:r>
        <w:rPr>
          <w:rFonts w:hint="eastAsia" w:ascii="彩虹粗仿宋" w:hAnsi="彩虹粗仿宋" w:eastAsia="彩虹粗仿宋" w:cs="彩虹粗仿宋"/>
          <w:snapToGrid w:val="0"/>
          <w:sz w:val="32"/>
          <w:szCs w:val="32"/>
          <w:highlight w:val="none"/>
          <w:lang w:eastAsia="zh-CN"/>
        </w:rPr>
        <w:t>。</w:t>
      </w:r>
      <w:r>
        <w:rPr>
          <w:rFonts w:hint="eastAsia" w:ascii="彩虹粗仿宋" w:hAnsi="彩虹粗仿宋" w:eastAsia="彩虹粗仿宋" w:cs="彩虹粗仿宋"/>
          <w:snapToGrid w:val="0"/>
          <w:sz w:val="32"/>
          <w:szCs w:val="32"/>
          <w:highlight w:val="none"/>
        </w:rPr>
        <w:t>每次保养完成后向招标人提供符合监管要求的定期维</w:t>
      </w:r>
      <w:r>
        <w:rPr>
          <w:rFonts w:hint="eastAsia" w:ascii="彩虹粗仿宋" w:hAnsi="彩虹粗仿宋" w:eastAsia="彩虹粗仿宋" w:cs="彩虹粗仿宋"/>
          <w:snapToGrid w:val="0"/>
          <w:sz w:val="32"/>
          <w:szCs w:val="32"/>
          <w:highlight w:val="none"/>
          <w:lang w:eastAsia="zh-CN"/>
        </w:rPr>
        <w:t>护服务</w:t>
      </w:r>
      <w:r>
        <w:rPr>
          <w:rFonts w:hint="eastAsia" w:ascii="彩虹粗仿宋" w:hAnsi="彩虹粗仿宋" w:eastAsia="彩虹粗仿宋" w:cs="彩虹粗仿宋"/>
          <w:snapToGrid w:val="0"/>
          <w:sz w:val="32"/>
          <w:szCs w:val="32"/>
          <w:highlight w:val="none"/>
        </w:rPr>
        <w:t>、测试报告，并于7个工作日内对维</w:t>
      </w:r>
      <w:r>
        <w:rPr>
          <w:rFonts w:hint="eastAsia" w:ascii="彩虹粗仿宋" w:hAnsi="彩虹粗仿宋" w:eastAsia="彩虹粗仿宋" w:cs="彩虹粗仿宋"/>
          <w:snapToGrid w:val="0"/>
          <w:sz w:val="32"/>
          <w:szCs w:val="32"/>
          <w:highlight w:val="none"/>
          <w:lang w:eastAsia="zh-CN"/>
        </w:rPr>
        <w:t>护服务</w:t>
      </w:r>
      <w:r>
        <w:rPr>
          <w:rFonts w:hint="eastAsia" w:ascii="彩虹粗仿宋" w:hAnsi="彩虹粗仿宋" w:eastAsia="彩虹粗仿宋" w:cs="彩虹粗仿宋"/>
          <w:snapToGrid w:val="0"/>
          <w:sz w:val="32"/>
          <w:szCs w:val="32"/>
          <w:highlight w:val="none"/>
        </w:rPr>
        <w:t>发现问题进行整改。</w:t>
      </w:r>
    </w:p>
    <w:p>
      <w:pPr>
        <w:pageBreakBefore w:val="0"/>
        <w:numPr>
          <w:ilvl w:val="0"/>
          <w:numId w:val="0"/>
        </w:numPr>
        <w:kinsoku/>
        <w:wordWrap/>
        <w:overflowPunct/>
        <w:topLinePunct w:val="0"/>
        <w:autoSpaceDE/>
        <w:autoSpaceDN/>
        <w:bidi w:val="0"/>
        <w:spacing w:line="587" w:lineRule="atLeast"/>
        <w:ind w:leftChars="0" w:firstLine="640" w:firstLineChars="200"/>
        <w:jc w:val="left"/>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snapToGrid w:val="0"/>
          <w:sz w:val="32"/>
          <w:szCs w:val="32"/>
          <w:highlight w:val="none"/>
          <w:lang w:val="en-US" w:eastAsia="zh-CN"/>
        </w:rPr>
        <w:t>2.</w:t>
      </w:r>
      <w:r>
        <w:rPr>
          <w:rFonts w:hint="eastAsia" w:ascii="彩虹粗仿宋" w:hAnsi="彩虹粗仿宋" w:eastAsia="彩虹粗仿宋" w:cs="彩虹粗仿宋"/>
          <w:snapToGrid w:val="0"/>
          <w:sz w:val="32"/>
          <w:szCs w:val="32"/>
          <w:highlight w:val="none"/>
          <w:lang w:eastAsia="zh-CN"/>
        </w:rPr>
        <w:t>消防档案维护：</w:t>
      </w:r>
      <w:r>
        <w:rPr>
          <w:rFonts w:hint="eastAsia" w:ascii="彩虹粗仿宋" w:hAnsi="彩虹粗仿宋" w:eastAsia="彩虹粗仿宋" w:cs="彩虹粗仿宋"/>
          <w:snapToGrid w:val="0"/>
          <w:sz w:val="32"/>
          <w:szCs w:val="32"/>
          <w:highlight w:val="none"/>
        </w:rPr>
        <w:t>摸清消防设施设备底数及设备运行状态等情况，</w:t>
      </w:r>
      <w:r>
        <w:rPr>
          <w:rFonts w:hint="eastAsia" w:ascii="彩虹粗仿宋" w:hAnsi="彩虹粗仿宋" w:eastAsia="彩虹粗仿宋" w:cs="彩虹粗仿宋"/>
          <w:snapToGrid w:val="0"/>
          <w:sz w:val="32"/>
          <w:szCs w:val="32"/>
          <w:highlight w:val="none"/>
          <w:lang w:eastAsia="zh-CN"/>
        </w:rPr>
        <w:t>包括</w:t>
      </w:r>
      <w:r>
        <w:rPr>
          <w:rFonts w:hint="eastAsia" w:ascii="彩虹粗仿宋" w:eastAsia="彩虹粗仿宋" w:cs="彩虹粗仿宋"/>
          <w:sz w:val="32"/>
          <w:szCs w:val="32"/>
          <w:highlight w:val="none"/>
        </w:rPr>
        <w:t>消防设施名称、数量（个/台/套）、生产厂家、型号、</w:t>
      </w:r>
      <w:r>
        <w:rPr>
          <w:rFonts w:hint="eastAsia" w:ascii="彩虹粗仿宋" w:eastAsia="彩虹粗仿宋" w:cs="彩虹粗仿宋"/>
          <w:color w:val="auto"/>
          <w:sz w:val="32"/>
          <w:szCs w:val="32"/>
          <w:highlight w:val="none"/>
        </w:rPr>
        <w:t>出厂时间、购置时间、安装位置、投产时间等内容。</w:t>
      </w:r>
      <w:r>
        <w:rPr>
          <w:rFonts w:hint="eastAsia" w:ascii="彩虹粗仿宋" w:hAnsi="彩虹粗仿宋" w:eastAsia="彩虹粗仿宋" w:cs="彩虹粗仿宋"/>
          <w:snapToGrid w:val="0"/>
          <w:sz w:val="32"/>
          <w:szCs w:val="32"/>
          <w:highlight w:val="none"/>
          <w:lang w:eastAsia="zh-CN"/>
        </w:rPr>
        <w:t>按照当地消防要求</w:t>
      </w:r>
      <w:r>
        <w:rPr>
          <w:rFonts w:hint="eastAsia" w:ascii="彩虹粗仿宋" w:hAnsi="彩虹粗仿宋" w:eastAsia="彩虹粗仿宋" w:cs="彩虹粗仿宋"/>
          <w:snapToGrid w:val="0"/>
          <w:sz w:val="32"/>
          <w:szCs w:val="32"/>
          <w:highlight w:val="none"/>
        </w:rPr>
        <w:t>更新完善消防档案</w:t>
      </w:r>
      <w:r>
        <w:rPr>
          <w:rFonts w:hint="eastAsia" w:ascii="彩虹粗仿宋" w:hAnsi="彩虹粗仿宋" w:eastAsia="彩虹粗仿宋" w:cs="彩虹粗仿宋"/>
          <w:snapToGrid w:val="0"/>
          <w:sz w:val="32"/>
          <w:szCs w:val="32"/>
          <w:highlight w:val="none"/>
          <w:lang w:eastAsia="zh-CN"/>
        </w:rPr>
        <w:t>（含办公楼消防档案、消控室档案）</w:t>
      </w:r>
      <w:r>
        <w:rPr>
          <w:rFonts w:hint="eastAsia" w:ascii="彩虹粗仿宋" w:hAnsi="彩虹粗仿宋" w:eastAsia="彩虹粗仿宋" w:cs="彩虹粗仿宋"/>
          <w:snapToGrid w:val="0"/>
          <w:sz w:val="32"/>
          <w:szCs w:val="32"/>
          <w:highlight w:val="none"/>
        </w:rPr>
        <w:t>及</w:t>
      </w:r>
      <w:r>
        <w:rPr>
          <w:rFonts w:hint="eastAsia" w:ascii="彩虹粗仿宋" w:hAnsi="彩虹粗仿宋" w:eastAsia="彩虹粗仿宋" w:cs="彩虹粗仿宋"/>
          <w:snapToGrid w:val="0"/>
          <w:sz w:val="32"/>
          <w:szCs w:val="32"/>
          <w:highlight w:val="none"/>
          <w:lang w:eastAsia="zh-CN"/>
        </w:rPr>
        <w:t>《消防设施</w:t>
      </w:r>
      <w:r>
        <w:rPr>
          <w:rFonts w:hint="eastAsia" w:ascii="彩虹粗仿宋" w:hAnsi="彩虹粗仿宋" w:eastAsia="彩虹粗仿宋" w:cs="彩虹粗仿宋"/>
          <w:snapToGrid w:val="0"/>
          <w:sz w:val="32"/>
          <w:szCs w:val="32"/>
          <w:highlight w:val="none"/>
        </w:rPr>
        <w:t>设备清单</w:t>
      </w:r>
      <w:r>
        <w:rPr>
          <w:rFonts w:hint="eastAsia" w:ascii="彩虹粗仿宋" w:hAnsi="彩虹粗仿宋" w:eastAsia="彩虹粗仿宋" w:cs="彩虹粗仿宋"/>
          <w:snapToGrid w:val="0"/>
          <w:sz w:val="32"/>
          <w:szCs w:val="32"/>
          <w:highlight w:val="none"/>
          <w:lang w:eastAsia="zh-CN"/>
        </w:rPr>
        <w:t>》（附件</w:t>
      </w:r>
      <w:r>
        <w:rPr>
          <w:rFonts w:hint="eastAsia" w:ascii="彩虹粗仿宋" w:hAnsi="彩虹粗仿宋" w:eastAsia="彩虹粗仿宋" w:cs="彩虹粗仿宋"/>
          <w:snapToGrid w:val="0"/>
          <w:sz w:val="32"/>
          <w:szCs w:val="32"/>
          <w:highlight w:val="none"/>
          <w:lang w:val="en-US" w:eastAsia="zh-CN"/>
        </w:rPr>
        <w:t>1</w:t>
      </w:r>
      <w:r>
        <w:rPr>
          <w:rFonts w:hint="eastAsia" w:ascii="彩虹粗仿宋" w:hAnsi="彩虹粗仿宋" w:eastAsia="彩虹粗仿宋" w:cs="彩虹粗仿宋"/>
          <w:snapToGrid w:val="0"/>
          <w:sz w:val="32"/>
          <w:szCs w:val="32"/>
          <w:highlight w:val="none"/>
          <w:lang w:eastAsia="zh-CN"/>
        </w:rPr>
        <w:t>），</w:t>
      </w:r>
      <w:r>
        <w:rPr>
          <w:rFonts w:hint="eastAsia" w:ascii="彩虹粗仿宋" w:hAnsi="彩虹粗仿宋" w:eastAsia="彩虹粗仿宋" w:cs="彩虹粗仿宋"/>
          <w:snapToGrid w:val="0"/>
          <w:sz w:val="32"/>
          <w:szCs w:val="32"/>
          <w:highlight w:val="none"/>
        </w:rPr>
        <w:t>完善消控室管理等消防规章制度。</w:t>
      </w:r>
    </w:p>
    <w:p>
      <w:pPr>
        <w:pageBreakBefore w:val="0"/>
        <w:numPr>
          <w:ilvl w:val="0"/>
          <w:numId w:val="0"/>
        </w:numPr>
        <w:kinsoku/>
        <w:wordWrap/>
        <w:overflowPunct/>
        <w:topLinePunct w:val="0"/>
        <w:autoSpaceDE/>
        <w:autoSpaceDN/>
        <w:bidi w:val="0"/>
        <w:adjustRightInd w:val="0"/>
        <w:snapToGrid w:val="0"/>
        <w:spacing w:line="587" w:lineRule="atLeast"/>
        <w:ind w:firstLine="640" w:firstLineChars="200"/>
        <w:jc w:val="left"/>
        <w:rPr>
          <w:rFonts w:hint="eastAsia" w:ascii="彩虹粗仿宋" w:hAnsi="彩虹粗仿宋" w:eastAsia="彩虹粗仿宋" w:cs="彩虹粗仿宋"/>
          <w:snapToGrid w:val="0"/>
          <w:sz w:val="32"/>
          <w:szCs w:val="32"/>
          <w:highlight w:val="none"/>
        </w:rPr>
      </w:pPr>
      <w:r>
        <w:rPr>
          <w:rFonts w:hint="eastAsia" w:ascii="彩虹粗仿宋" w:eastAsia="彩虹粗仿宋" w:cs="彩虹粗仿宋"/>
          <w:sz w:val="32"/>
          <w:szCs w:val="32"/>
          <w:highlight w:val="none"/>
        </w:rPr>
        <w:t>办公楼</w:t>
      </w:r>
      <w:r>
        <w:rPr>
          <w:rFonts w:hint="eastAsia" w:ascii="彩虹粗仿宋" w:eastAsia="彩虹粗仿宋" w:cs="彩虹粗仿宋"/>
          <w:sz w:val="32"/>
          <w:szCs w:val="32"/>
          <w:highlight w:val="none"/>
          <w:lang w:eastAsia="zh-CN"/>
        </w:rPr>
        <w:t>、营业网点</w:t>
      </w:r>
      <w:r>
        <w:rPr>
          <w:rFonts w:hint="eastAsia" w:ascii="彩虹粗仿宋" w:eastAsia="彩虹粗仿宋" w:cs="彩虹粗仿宋"/>
          <w:sz w:val="32"/>
          <w:szCs w:val="32"/>
          <w:highlight w:val="none"/>
        </w:rPr>
        <w:t>所需维护服务的消防设施一般包括但不限于：消防供电配电、火灾自动报警系统、消防供水设施、消火栓（消防炮）系统、自动喷水灭火系统、泡沫灭火系统、气体灭火系统、细水雾灭火系统、干粉灭火系统、建筑防烟排烟系统、消防应急照明和疏散指示系统、防火分隔设施、消防电梯、灭火器等内容</w:t>
      </w:r>
      <w:r>
        <w:rPr>
          <w:rFonts w:hint="eastAsia" w:ascii="彩虹粗仿宋" w:eastAsia="彩虹粗仿宋" w:cs="彩虹粗仿宋"/>
          <w:color w:val="auto"/>
          <w:sz w:val="32"/>
          <w:szCs w:val="32"/>
          <w:highlight w:val="none"/>
        </w:rPr>
        <w:t>。</w:t>
      </w:r>
    </w:p>
    <w:p>
      <w:pPr>
        <w:pageBreakBefore w:val="0"/>
        <w:numPr>
          <w:ilvl w:val="0"/>
          <w:numId w:val="0"/>
        </w:numPr>
        <w:kinsoku/>
        <w:wordWrap/>
        <w:overflowPunct/>
        <w:topLinePunct w:val="0"/>
        <w:autoSpaceDE/>
        <w:autoSpaceDN/>
        <w:bidi w:val="0"/>
        <w:spacing w:line="587" w:lineRule="atLeast"/>
        <w:ind w:left="0" w:leftChars="0" w:firstLine="640" w:firstLineChars="200"/>
        <w:jc w:val="left"/>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snapToGrid w:val="0"/>
          <w:sz w:val="32"/>
          <w:szCs w:val="32"/>
          <w:highlight w:val="none"/>
          <w:lang w:val="en-US" w:eastAsia="zh-CN"/>
        </w:rPr>
        <w:t>3.</w:t>
      </w:r>
      <w:r>
        <w:rPr>
          <w:rFonts w:hint="eastAsia" w:ascii="彩虹粗仿宋" w:hAnsi="彩虹粗仿宋" w:eastAsia="彩虹粗仿宋" w:cs="彩虹粗仿宋"/>
          <w:snapToGrid w:val="0"/>
          <w:sz w:val="32"/>
          <w:szCs w:val="32"/>
          <w:highlight w:val="none"/>
          <w:lang w:eastAsia="zh-CN"/>
        </w:rPr>
        <w:t>配合验收：</w:t>
      </w:r>
      <w:r>
        <w:rPr>
          <w:rFonts w:hint="eastAsia" w:ascii="彩虹粗仿宋" w:hAnsi="彩虹粗仿宋" w:eastAsia="彩虹粗仿宋" w:cs="彩虹粗仿宋"/>
          <w:snapToGrid w:val="0"/>
          <w:sz w:val="32"/>
          <w:szCs w:val="32"/>
          <w:highlight w:val="none"/>
        </w:rPr>
        <w:t>配合招标人</w:t>
      </w:r>
      <w:r>
        <w:rPr>
          <w:rFonts w:hint="eastAsia" w:ascii="彩虹粗仿宋" w:eastAsia="彩虹粗仿宋" w:cs="彩虹粗仿宋"/>
          <w:sz w:val="32"/>
          <w:szCs w:val="32"/>
          <w:highlight w:val="none"/>
        </w:rPr>
        <w:t>改扩建及装修工程</w:t>
      </w:r>
      <w:r>
        <w:rPr>
          <w:rFonts w:hint="eastAsia" w:ascii="彩虹粗仿宋" w:hAnsi="彩虹粗仿宋" w:eastAsia="彩虹粗仿宋" w:cs="彩虹粗仿宋"/>
          <w:snapToGrid w:val="0"/>
          <w:sz w:val="32"/>
          <w:szCs w:val="32"/>
          <w:highlight w:val="none"/>
          <w:lang w:eastAsia="zh-CN"/>
        </w:rPr>
        <w:t>中</w:t>
      </w:r>
      <w:r>
        <w:rPr>
          <w:rFonts w:hint="eastAsia" w:ascii="彩虹粗仿宋" w:hAnsi="彩虹粗仿宋" w:eastAsia="彩虹粗仿宋" w:cs="彩虹粗仿宋"/>
          <w:snapToGrid w:val="0"/>
          <w:sz w:val="32"/>
          <w:szCs w:val="32"/>
          <w:highlight w:val="none"/>
        </w:rPr>
        <w:t>涉及的消防点位接入、调试、验收等工作。</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snapToGrid w:val="0"/>
          <w:sz w:val="32"/>
          <w:szCs w:val="32"/>
          <w:highlight w:val="none"/>
          <w:lang w:val="en-US" w:eastAsia="zh-CN"/>
        </w:rPr>
        <w:t>4.</w:t>
      </w:r>
      <w:r>
        <w:rPr>
          <w:rFonts w:hint="eastAsia" w:ascii="彩虹粗仿宋" w:hAnsi="彩虹粗仿宋" w:eastAsia="彩虹粗仿宋" w:cs="彩虹粗仿宋"/>
          <w:snapToGrid w:val="0"/>
          <w:sz w:val="32"/>
          <w:szCs w:val="32"/>
          <w:highlight w:val="none"/>
          <w:lang w:eastAsia="zh-CN"/>
        </w:rPr>
        <w:t>配合外部单位的检查：</w:t>
      </w:r>
      <w:r>
        <w:rPr>
          <w:rFonts w:hint="eastAsia" w:ascii="彩虹粗仿宋" w:eastAsia="彩虹粗仿宋" w:cs="彩虹粗仿宋"/>
          <w:sz w:val="32"/>
          <w:szCs w:val="32"/>
          <w:highlight w:val="none"/>
        </w:rPr>
        <w:t>配合</w:t>
      </w:r>
      <w:r>
        <w:rPr>
          <w:rFonts w:hint="eastAsia" w:ascii="彩虹粗仿宋" w:eastAsia="彩虹粗仿宋" w:cs="彩虹粗仿宋"/>
          <w:sz w:val="32"/>
          <w:szCs w:val="32"/>
          <w:highlight w:val="none"/>
          <w:lang w:eastAsia="zh-CN"/>
        </w:rPr>
        <w:t>招标人</w:t>
      </w:r>
      <w:r>
        <w:rPr>
          <w:rFonts w:hint="eastAsia" w:ascii="彩虹粗仿宋" w:eastAsia="彩虹粗仿宋" w:cs="彩虹粗仿宋"/>
          <w:sz w:val="32"/>
          <w:szCs w:val="32"/>
          <w:highlight w:val="none"/>
        </w:rPr>
        <w:t>开展消防安全评估、年度检测</w:t>
      </w:r>
      <w:r>
        <w:rPr>
          <w:rFonts w:hint="eastAsia" w:ascii="彩虹粗仿宋" w:eastAsia="彩虹粗仿宋" w:cs="彩虹粗仿宋"/>
          <w:sz w:val="32"/>
          <w:szCs w:val="32"/>
          <w:highlight w:val="none"/>
          <w:lang w:eastAsia="zh-CN"/>
        </w:rPr>
        <w:t>。</w:t>
      </w:r>
      <w:r>
        <w:rPr>
          <w:rFonts w:hint="eastAsia" w:ascii="彩虹粗仿宋" w:hAnsi="彩虹粗仿宋" w:eastAsia="彩虹粗仿宋" w:cs="彩虹粗仿宋"/>
          <w:snapToGrid w:val="0"/>
          <w:sz w:val="32"/>
          <w:szCs w:val="32"/>
          <w:highlight w:val="none"/>
          <w:lang w:eastAsia="zh-CN"/>
        </w:rPr>
        <w:t>配合消防监管单位检查工作和</w:t>
      </w:r>
      <w:r>
        <w:rPr>
          <w:rFonts w:hint="eastAsia" w:ascii="彩虹粗仿宋" w:hAnsi="彩虹粗仿宋" w:eastAsia="彩虹粗仿宋" w:cs="彩虹粗仿宋"/>
          <w:snapToGrid w:val="0"/>
          <w:sz w:val="32"/>
          <w:szCs w:val="32"/>
          <w:highlight w:val="none"/>
        </w:rPr>
        <w:t>沟通协调</w:t>
      </w:r>
      <w:r>
        <w:rPr>
          <w:rFonts w:hint="eastAsia" w:ascii="彩虹粗仿宋" w:hAnsi="彩虹粗仿宋" w:eastAsia="彩虹粗仿宋" w:cs="彩虹粗仿宋"/>
          <w:snapToGrid w:val="0"/>
          <w:sz w:val="32"/>
          <w:szCs w:val="32"/>
          <w:highlight w:val="none"/>
          <w:lang w:eastAsia="zh-CN"/>
        </w:rPr>
        <w:t>工作，按时整改消防隐患</w:t>
      </w:r>
      <w:r>
        <w:rPr>
          <w:rFonts w:hint="eastAsia" w:ascii="彩虹粗仿宋" w:hAnsi="彩虹粗仿宋" w:eastAsia="彩虹粗仿宋" w:cs="彩虹粗仿宋"/>
          <w:snapToGrid w:val="0"/>
          <w:sz w:val="32"/>
          <w:szCs w:val="32"/>
          <w:highlight w:val="none"/>
        </w:rPr>
        <w:t>。</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highlight w:val="none"/>
          <w:lang w:eastAsia="zh-CN"/>
        </w:rPr>
      </w:pPr>
      <w:r>
        <w:rPr>
          <w:rFonts w:hint="eastAsia" w:ascii="彩虹粗仿宋" w:hAnsi="彩虹粗仿宋" w:eastAsia="彩虹粗仿宋" w:cs="彩虹粗仿宋"/>
          <w:snapToGrid w:val="0"/>
          <w:sz w:val="32"/>
          <w:szCs w:val="32"/>
          <w:highlight w:val="none"/>
          <w:lang w:val="en-US" w:eastAsia="zh-CN"/>
        </w:rPr>
        <w:t>5.</w:t>
      </w:r>
      <w:r>
        <w:rPr>
          <w:rFonts w:hint="eastAsia" w:ascii="彩虹粗仿宋" w:hAnsi="彩虹粗仿宋" w:eastAsia="彩虹粗仿宋" w:cs="彩虹粗仿宋"/>
          <w:snapToGrid w:val="0"/>
          <w:sz w:val="32"/>
          <w:szCs w:val="32"/>
          <w:highlight w:val="none"/>
          <w:lang w:eastAsia="zh-CN"/>
        </w:rPr>
        <w:t>消防标识工程：广西辖内所有消防设施进行标识化管理，包括标识卡的设计、制作、编写、维护等。</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highlight w:val="none"/>
          <w:lang w:eastAsia="zh-CN"/>
        </w:rPr>
      </w:pPr>
      <w:r>
        <w:rPr>
          <w:rFonts w:hint="eastAsia" w:ascii="彩虹粗仿宋" w:hAnsi="彩虹粗仿宋" w:eastAsia="彩虹粗仿宋" w:cs="彩虹粗仿宋"/>
          <w:snapToGrid w:val="0"/>
          <w:sz w:val="32"/>
          <w:szCs w:val="32"/>
          <w:highlight w:val="none"/>
          <w:lang w:val="en-US" w:eastAsia="zh-CN"/>
        </w:rPr>
        <w:t>6.</w:t>
      </w:r>
      <w:r>
        <w:rPr>
          <w:rFonts w:hint="eastAsia" w:ascii="彩虹粗仿宋" w:hAnsi="彩虹粗仿宋" w:eastAsia="彩虹粗仿宋" w:cs="彩虹粗仿宋"/>
          <w:snapToGrid w:val="0"/>
          <w:sz w:val="32"/>
          <w:szCs w:val="32"/>
          <w:highlight w:val="none"/>
          <w:lang w:eastAsia="zh-CN"/>
        </w:rPr>
        <w:t>培训演练：按照国家及地方要求，进行定期消防培训和演练，并提供消防培训方案、记录、报告等。</w:t>
      </w:r>
    </w:p>
    <w:p>
      <w:pPr>
        <w:keepNext w:val="0"/>
        <w:keepLines w:val="0"/>
        <w:pageBreakBefore w:val="0"/>
        <w:widowControl w:val="0"/>
        <w:numPr>
          <w:ilvl w:val="0"/>
          <w:numId w:val="3"/>
        </w:numPr>
        <w:kinsoku/>
        <w:wordWrap/>
        <w:overflowPunct/>
        <w:topLinePunct w:val="0"/>
        <w:autoSpaceDE/>
        <w:autoSpaceDN/>
        <w:bidi w:val="0"/>
        <w:spacing w:line="587" w:lineRule="atLeast"/>
        <w:ind w:firstLine="659" w:firstLineChars="200"/>
        <w:jc w:val="left"/>
        <w:rPr>
          <w:rFonts w:hint="eastAsia" w:ascii="彩虹楷体" w:hAnsi="彩虹楷体" w:eastAsia="彩虹楷体" w:cs="彩虹楷体"/>
          <w:b/>
          <w:bCs w:val="0"/>
          <w:spacing w:val="4"/>
          <w:sz w:val="32"/>
          <w:highlight w:val="none"/>
          <w:lang w:val="en-US" w:eastAsia="zh-CN"/>
        </w:rPr>
      </w:pPr>
      <w:r>
        <w:rPr>
          <w:rFonts w:hint="eastAsia" w:ascii="彩虹楷体" w:hAnsi="彩虹楷体" w:eastAsia="彩虹楷体" w:cs="彩虹楷体"/>
          <w:b/>
          <w:bCs w:val="0"/>
          <w:spacing w:val="4"/>
          <w:sz w:val="32"/>
          <w:highlight w:val="none"/>
          <w:lang w:val="en-US" w:eastAsia="zh-CN"/>
        </w:rPr>
        <w:t>消防设施零星维修及更换服务</w:t>
      </w:r>
    </w:p>
    <w:p>
      <w:pPr>
        <w:keepNext w:val="0"/>
        <w:keepLines w:val="0"/>
        <w:widowControl/>
        <w:suppressLineNumbers w:val="0"/>
        <w:ind w:firstLine="656" w:firstLineChars="200"/>
        <w:jc w:val="left"/>
        <w:rPr>
          <w:rFonts w:hint="default" w:ascii="彩虹粗仿宋" w:hAnsi="彩虹粗仿宋" w:eastAsia="彩虹粗仿宋" w:cs="彩虹粗仿宋"/>
          <w:b w:val="0"/>
          <w:bCs/>
          <w:spacing w:val="4"/>
          <w:sz w:val="32"/>
          <w:highlight w:val="none"/>
          <w:lang w:val="en-US" w:eastAsia="zh-CN"/>
        </w:rPr>
      </w:pPr>
      <w:r>
        <w:rPr>
          <w:rFonts w:hint="eastAsia" w:ascii="彩虹粗仿宋" w:hAnsi="彩虹粗仿宋" w:eastAsia="彩虹粗仿宋" w:cs="彩虹粗仿宋"/>
          <w:b w:val="0"/>
          <w:bCs/>
          <w:spacing w:val="4"/>
          <w:sz w:val="32"/>
          <w:highlight w:val="none"/>
          <w:lang w:val="en-US" w:eastAsia="zh-CN"/>
        </w:rPr>
        <w:t>消防设施零星维修及更换服务内容包括：对有故障的消防设施进行维修，不能维修的进行更换。</w:t>
      </w:r>
      <w:r>
        <w:rPr>
          <w:rFonts w:hint="eastAsia" w:ascii="彩虹粗仿宋" w:hAnsi="彩虹粗仿宋" w:eastAsia="彩虹粗仿宋" w:cs="彩虹粗仿宋"/>
          <w:color w:val="auto"/>
          <w:sz w:val="32"/>
          <w:szCs w:val="32"/>
          <w:highlight w:val="none"/>
          <w:lang w:val="en-US" w:eastAsia="zh-CN"/>
        </w:rPr>
        <w:t>本次维修、更换的消防设施不含系统性的改造工程项目。原则上各分行每年</w:t>
      </w:r>
      <w:r>
        <w:rPr>
          <w:rFonts w:hint="eastAsia" w:ascii="彩虹粗仿宋" w:hAnsi="彩虹粗仿宋" w:eastAsia="彩虹粗仿宋" w:cs="彩虹粗仿宋"/>
          <w:b w:val="0"/>
          <w:bCs/>
          <w:spacing w:val="4"/>
          <w:sz w:val="32"/>
          <w:highlight w:val="none"/>
          <w:lang w:val="en-US" w:eastAsia="zh-CN"/>
        </w:rPr>
        <w:t>消防设施零星维修及更换服务金额不能超过10万元。</w:t>
      </w:r>
    </w:p>
    <w:p>
      <w:pPr>
        <w:keepNext w:val="0"/>
        <w:keepLines w:val="0"/>
        <w:widowControl/>
        <w:suppressLineNumbers w:val="0"/>
        <w:ind w:firstLine="640" w:firstLineChars="200"/>
        <w:jc w:val="left"/>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color w:val="000000"/>
          <w:kern w:val="0"/>
          <w:sz w:val="32"/>
          <w:szCs w:val="32"/>
          <w:highlight w:val="none"/>
          <w:lang w:val="en-US" w:eastAsia="zh-CN" w:bidi="ar"/>
        </w:rPr>
        <w:t>消防零星维修：包括但不限于消防水管的疏通补漏、消防控制机柜的维修、处理局部线路故障、防火门五金配件的维修等，零星维修按工时费计算，含胶水、垫片、焊条等辅材费用。</w:t>
      </w:r>
    </w:p>
    <w:p>
      <w:pPr>
        <w:keepNext w:val="0"/>
        <w:keepLines w:val="0"/>
        <w:widowControl/>
        <w:suppressLineNumbers w:val="0"/>
        <w:ind w:firstLine="640" w:firstLineChars="200"/>
        <w:jc w:val="left"/>
        <w:rPr>
          <w:rFonts w:hint="eastAsia" w:ascii="彩虹粗仿宋" w:hAnsi="彩虹粗仿宋" w:eastAsia="宋体" w:cs="彩虹粗仿宋"/>
          <w:b w:val="0"/>
          <w:bCs/>
          <w:spacing w:val="4"/>
          <w:sz w:val="32"/>
          <w:highlight w:val="none"/>
          <w:lang w:val="en-US" w:eastAsia="zh-CN"/>
        </w:rPr>
      </w:pPr>
      <w:r>
        <w:rPr>
          <w:rFonts w:hint="eastAsia" w:ascii="彩虹粗仿宋" w:hAnsi="彩虹粗仿宋" w:eastAsia="彩虹粗仿宋" w:cs="彩虹粗仿宋"/>
          <w:snapToGrid w:val="0"/>
          <w:sz w:val="32"/>
          <w:szCs w:val="32"/>
          <w:highlight w:val="none"/>
        </w:rPr>
        <w:t>办公、营业办公场所更换的消防器材，由投标人</w:t>
      </w:r>
      <w:r>
        <w:rPr>
          <w:rFonts w:hint="eastAsia" w:ascii="彩虹粗仿宋" w:hAnsi="彩虹粗仿宋" w:eastAsia="彩虹粗仿宋" w:cs="彩虹粗仿宋"/>
          <w:snapToGrid w:val="0"/>
          <w:sz w:val="32"/>
          <w:szCs w:val="32"/>
          <w:highlight w:val="none"/>
          <w:lang w:eastAsia="zh-CN"/>
        </w:rPr>
        <w:t>按投标清单中的价格确定，该价格</w:t>
      </w:r>
      <w:r>
        <w:rPr>
          <w:rFonts w:hint="eastAsia" w:ascii="彩虹粗仿宋" w:hAnsi="彩虹粗仿宋" w:eastAsia="彩虹粗仿宋" w:cs="彩虹粗仿宋"/>
          <w:snapToGrid w:val="0"/>
          <w:sz w:val="32"/>
          <w:szCs w:val="32"/>
          <w:highlight w:val="none"/>
        </w:rPr>
        <w:t>含安装、调试、人工、辅材等,不再另行支付其他费用。不在清单中的商品，</w:t>
      </w:r>
      <w:r>
        <w:rPr>
          <w:rFonts w:hint="eastAsia" w:ascii="彩虹粗仿宋" w:hAnsi="彩虹粗仿宋" w:eastAsia="彩虹粗仿宋" w:cs="彩虹粗仿宋"/>
          <w:snapToGrid w:val="0"/>
          <w:sz w:val="32"/>
          <w:szCs w:val="32"/>
          <w:highlight w:val="none"/>
          <w:lang w:eastAsia="zh-CN"/>
        </w:rPr>
        <w:t>由造价单位审定。</w:t>
      </w:r>
    </w:p>
    <w:p>
      <w:pPr>
        <w:keepNext w:val="0"/>
        <w:keepLines w:val="0"/>
        <w:pageBreakBefore w:val="0"/>
        <w:widowControl w:val="0"/>
        <w:numPr>
          <w:ilvl w:val="0"/>
          <w:numId w:val="0"/>
        </w:numPr>
        <w:kinsoku/>
        <w:wordWrap/>
        <w:overflowPunct/>
        <w:topLinePunct w:val="0"/>
        <w:autoSpaceDE/>
        <w:autoSpaceDN/>
        <w:bidi w:val="0"/>
        <w:spacing w:line="587" w:lineRule="atLeast"/>
        <w:ind w:firstLine="643" w:firstLineChars="200"/>
        <w:jc w:val="left"/>
        <w:rPr>
          <w:rFonts w:hint="eastAsia" w:ascii="彩虹楷体" w:hAnsi="彩虹楷体" w:eastAsia="彩虹楷体" w:cs="彩虹楷体"/>
          <w:b/>
          <w:bCs w:val="0"/>
          <w:sz w:val="32"/>
          <w:szCs w:val="32"/>
          <w:highlight w:val="none"/>
          <w:lang w:eastAsia="zh-CN"/>
        </w:rPr>
      </w:pPr>
      <w:r>
        <w:rPr>
          <w:rFonts w:hint="eastAsia" w:ascii="彩虹楷体" w:hAnsi="彩虹楷体" w:eastAsia="彩虹楷体" w:cs="彩虹楷体"/>
          <w:b/>
          <w:bCs w:val="0"/>
          <w:sz w:val="32"/>
          <w:szCs w:val="32"/>
          <w:highlight w:val="none"/>
          <w:lang w:eastAsia="zh-CN"/>
        </w:rPr>
        <w:t>（三）服务年限</w:t>
      </w:r>
    </w:p>
    <w:p>
      <w:pPr>
        <w:keepNext w:val="0"/>
        <w:keepLines w:val="0"/>
        <w:pageBreakBefore w:val="0"/>
        <w:widowControl w:val="0"/>
        <w:numPr>
          <w:ilvl w:val="0"/>
          <w:numId w:val="0"/>
        </w:numPr>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b w:val="0"/>
          <w:bCs/>
          <w:sz w:val="32"/>
          <w:szCs w:val="32"/>
          <w:highlight w:val="none"/>
          <w:lang w:eastAsia="zh-CN"/>
        </w:rPr>
      </w:pPr>
      <w:r>
        <w:rPr>
          <w:rFonts w:hint="eastAsia" w:ascii="彩虹粗仿宋" w:hAnsi="彩虹粗仿宋" w:eastAsia="彩虹粗仿宋" w:cs="彩虹粗仿宋"/>
          <w:b w:val="0"/>
          <w:bCs/>
          <w:sz w:val="32"/>
          <w:szCs w:val="32"/>
          <w:highlight w:val="none"/>
          <w:lang w:eastAsia="zh-CN"/>
        </w:rPr>
        <w:t>采用公开招标方式进行集中采购</w:t>
      </w:r>
      <w:r>
        <w:rPr>
          <w:rFonts w:hint="eastAsia" w:ascii="彩虹粗仿宋" w:hAnsi="彩虹粗仿宋" w:eastAsia="彩虹粗仿宋" w:cs="彩虹粗仿宋"/>
          <w:b w:val="0"/>
          <w:bCs/>
          <w:sz w:val="32"/>
          <w:szCs w:val="32"/>
          <w:highlight w:val="none"/>
          <w:lang w:eastAsia="zh-CN"/>
        </w:rPr>
        <w:t>两家供应商，本次集中采购有效期为两年。</w:t>
      </w:r>
    </w:p>
    <w:p>
      <w:pPr>
        <w:pageBreakBefore w:val="0"/>
        <w:kinsoku/>
        <w:wordWrap/>
        <w:overflowPunct/>
        <w:topLinePunct w:val="0"/>
        <w:autoSpaceDE/>
        <w:autoSpaceDN/>
        <w:bidi w:val="0"/>
        <w:adjustRightInd w:val="0"/>
        <w:snapToGrid w:val="0"/>
        <w:spacing w:line="587" w:lineRule="atLeast"/>
        <w:ind w:firstLine="640" w:firstLineChars="200"/>
        <w:jc w:val="left"/>
        <w:rPr>
          <w:rFonts w:hint="eastAsia" w:ascii="彩虹黑体" w:hAnsi="彩虹黑体" w:eastAsia="彩虹黑体" w:cs="彩虹黑体"/>
          <w:b w:val="0"/>
          <w:bCs/>
          <w:snapToGrid w:val="0"/>
          <w:kern w:val="0"/>
          <w:sz w:val="32"/>
          <w:szCs w:val="32"/>
          <w:highlight w:val="none"/>
        </w:rPr>
      </w:pPr>
      <w:r>
        <w:rPr>
          <w:rFonts w:hint="eastAsia" w:ascii="彩虹黑体" w:hAnsi="彩虹黑体" w:eastAsia="彩虹黑体" w:cs="彩虹黑体"/>
          <w:b w:val="0"/>
          <w:bCs/>
          <w:snapToGrid w:val="0"/>
          <w:kern w:val="0"/>
          <w:sz w:val="32"/>
          <w:szCs w:val="32"/>
          <w:highlight w:val="none"/>
        </w:rPr>
        <w:t>二、供应商资质要求</w:t>
      </w:r>
    </w:p>
    <w:p>
      <w:pPr>
        <w:pStyle w:val="10"/>
        <w:pageBreakBefore w:val="0"/>
        <w:kinsoku/>
        <w:wordWrap/>
        <w:overflowPunct/>
        <w:topLinePunct w:val="0"/>
        <w:autoSpaceDE/>
        <w:autoSpaceDN/>
        <w:bidi w:val="0"/>
        <w:spacing w:line="587" w:lineRule="atLeast"/>
        <w:ind w:left="420" w:leftChars="200" w:firstLine="0" w:firstLineChars="0"/>
        <w:jc w:val="left"/>
        <w:rPr>
          <w:rFonts w:ascii="彩虹楷体" w:hAnsi="彩虹楷体" w:eastAsia="彩虹楷体" w:cs="彩虹楷体"/>
          <w:b/>
          <w:bCs/>
          <w:sz w:val="32"/>
          <w:szCs w:val="32"/>
          <w:highlight w:val="none"/>
        </w:rPr>
      </w:pPr>
      <w:r>
        <w:rPr>
          <w:rFonts w:hint="eastAsia" w:ascii="彩虹楷体" w:hAnsi="彩虹楷体" w:eastAsia="彩虹楷体" w:cs="彩虹楷体"/>
          <w:b/>
          <w:bCs/>
          <w:sz w:val="32"/>
          <w:szCs w:val="32"/>
          <w:highlight w:val="none"/>
        </w:rPr>
        <w:t>（一）资质要求</w:t>
      </w:r>
    </w:p>
    <w:p>
      <w:pPr>
        <w:pStyle w:val="10"/>
        <w:pageBreakBefore w:val="0"/>
        <w:kinsoku/>
        <w:wordWrap/>
        <w:overflowPunct/>
        <w:topLinePunct w:val="0"/>
        <w:autoSpaceDE/>
        <w:autoSpaceDN/>
        <w:bidi w:val="0"/>
        <w:spacing w:line="587" w:lineRule="atLeast"/>
        <w:ind w:firstLine="640"/>
        <w:jc w:val="left"/>
        <w:rPr>
          <w:rFonts w:ascii="彩虹粗仿宋" w:eastAsia="彩虹粗仿宋" w:cs="彩虹粗仿宋"/>
          <w:sz w:val="32"/>
          <w:szCs w:val="32"/>
          <w:highlight w:val="none"/>
        </w:rPr>
      </w:pPr>
      <w:r>
        <w:rPr>
          <w:rFonts w:hint="eastAsia" w:ascii="彩虹楷体" w:hAnsi="彩虹楷体" w:eastAsia="彩虹楷体" w:cs="彩虹楷体"/>
          <w:sz w:val="32"/>
          <w:szCs w:val="32"/>
          <w:highlight w:val="none"/>
        </w:rPr>
        <w:t>1.</w:t>
      </w:r>
      <w:r>
        <w:rPr>
          <w:rFonts w:hint="eastAsia" w:ascii="彩虹楷体" w:hAnsi="彩虹楷体" w:eastAsia="彩虹楷体" w:cs="彩虹楷体"/>
          <w:sz w:val="32"/>
          <w:szCs w:val="32"/>
          <w:highlight w:val="none"/>
          <w:lang w:eastAsia="zh-CN"/>
        </w:rPr>
        <w:t>投标人</w:t>
      </w:r>
      <w:r>
        <w:rPr>
          <w:rFonts w:hint="eastAsia" w:ascii="彩虹粗仿宋" w:eastAsia="彩虹粗仿宋" w:cs="彩虹粗仿宋"/>
          <w:sz w:val="32"/>
          <w:szCs w:val="32"/>
          <w:highlight w:val="none"/>
        </w:rPr>
        <w:t>具有独立承担民事责任的能力，提供有效营业执照（供应商注册成立时间不少于3年，确保服务时间处于企业存续期之内）。遵守国家有关法律、法规，具有良好的商业信誉和健全的财务会计制度，能够开具增值税专用发票。企业经营管理正常、财务状况良好，专业消防维护服务人员不少于5人</w:t>
      </w:r>
      <w:r>
        <w:rPr>
          <w:rFonts w:hint="eastAsia" w:ascii="彩虹粗仿宋" w:eastAsia="彩虹粗仿宋" w:cs="彩虹粗仿宋"/>
          <w:sz w:val="32"/>
          <w:szCs w:val="32"/>
          <w:highlight w:val="none"/>
          <w:lang w:eastAsia="zh-CN"/>
        </w:rPr>
        <w:t>，其中技术负责人及项目负责人需持有一级消防工程师，其余团队人员须持</w:t>
      </w:r>
      <w:r>
        <w:rPr>
          <w:rFonts w:hint="eastAsia" w:ascii="彩虹粗仿宋" w:eastAsia="彩虹粗仿宋" w:cs="彩虹粗仿宋"/>
          <w:sz w:val="32"/>
          <w:szCs w:val="32"/>
          <w:highlight w:val="none"/>
        </w:rPr>
        <w:t>中级及以上建（构）筑物消防员证书或四级及以上消防设施操作员证书</w:t>
      </w:r>
      <w:r>
        <w:rPr>
          <w:rFonts w:hint="eastAsia" w:ascii="彩虹粗仿宋" w:eastAsia="彩虹粗仿宋" w:cs="彩虹粗仿宋"/>
          <w:sz w:val="32"/>
          <w:szCs w:val="32"/>
          <w:highlight w:val="none"/>
          <w:lang w:eastAsia="zh-CN"/>
        </w:rPr>
        <w:t>，所有团队人员必须提供劳动合同复印件、近六个月社保证明</w:t>
      </w:r>
      <w:r>
        <w:rPr>
          <w:rFonts w:hint="eastAsia" w:ascii="彩虹粗仿宋" w:eastAsia="彩虹粗仿宋" w:cs="彩虹粗仿宋"/>
          <w:sz w:val="32"/>
          <w:szCs w:val="32"/>
          <w:highlight w:val="none"/>
        </w:rPr>
        <w:t>。</w:t>
      </w:r>
    </w:p>
    <w:p>
      <w:pPr>
        <w:pageBreakBefore w:val="0"/>
        <w:kinsoku/>
        <w:wordWrap/>
        <w:overflowPunct/>
        <w:topLinePunct w:val="0"/>
        <w:autoSpaceDE/>
        <w:autoSpaceDN/>
        <w:bidi w:val="0"/>
        <w:spacing w:line="587" w:lineRule="atLeast"/>
        <w:ind w:firstLine="640" w:firstLineChars="200"/>
        <w:jc w:val="left"/>
        <w:rPr>
          <w:highlight w:val="none"/>
        </w:rPr>
      </w:pPr>
      <w:r>
        <w:rPr>
          <w:rFonts w:hint="eastAsia" w:ascii="彩虹粗仿宋" w:eastAsia="彩虹粗仿宋" w:cs="彩虹粗仿宋"/>
          <w:sz w:val="32"/>
          <w:szCs w:val="32"/>
          <w:highlight w:val="none"/>
        </w:rPr>
        <w:t>2</w:t>
      </w:r>
      <w:r>
        <w:rPr>
          <w:rFonts w:ascii="彩虹粗仿宋" w:eastAsia="彩虹粗仿宋" w:cs="彩虹粗仿宋"/>
          <w:sz w:val="32"/>
          <w:szCs w:val="32"/>
          <w:highlight w:val="none"/>
        </w:rPr>
        <w:t>.</w:t>
      </w:r>
      <w:r>
        <w:rPr>
          <w:rFonts w:hint="eastAsia" w:ascii="彩虹粗仿宋" w:eastAsia="彩虹粗仿宋" w:cs="彩虹粗仿宋"/>
          <w:sz w:val="32"/>
          <w:szCs w:val="32"/>
          <w:highlight w:val="none"/>
        </w:rPr>
        <w:t>供应商应具备国家授权部门颁发的</w:t>
      </w:r>
      <w:r>
        <w:rPr>
          <w:rFonts w:hint="eastAsia" w:ascii="彩虹粗仿宋" w:hAnsi="彩虹粗仿宋" w:eastAsia="彩虹粗仿宋" w:cs="彩虹粗仿宋"/>
          <w:sz w:val="32"/>
          <w:szCs w:val="32"/>
          <w:highlight w:val="none"/>
        </w:rPr>
        <w:t>消防设施维护保养检测</w:t>
      </w:r>
      <w:r>
        <w:rPr>
          <w:rFonts w:hint="eastAsia" w:ascii="彩虹粗仿宋" w:hAnsi="彩虹粗仿宋" w:eastAsia="彩虹粗仿宋" w:cs="彩虹粗仿宋"/>
          <w:sz w:val="32"/>
          <w:szCs w:val="32"/>
          <w:highlight w:val="none"/>
          <w:lang w:eastAsia="zh-CN"/>
        </w:rPr>
        <w:t>资质及</w:t>
      </w:r>
      <w:r>
        <w:rPr>
          <w:rFonts w:hint="eastAsia" w:ascii="彩虹粗仿宋" w:hAnsi="彩虹粗仿宋" w:eastAsia="彩虹粗仿宋" w:cs="彩虹粗仿宋"/>
          <w:sz w:val="32"/>
          <w:szCs w:val="32"/>
          <w:highlight w:val="none"/>
        </w:rPr>
        <w:t>消防设施工程专业</w:t>
      </w:r>
      <w:r>
        <w:rPr>
          <w:rFonts w:hint="eastAsia" w:ascii="彩虹粗仿宋" w:hAnsi="彩虹粗仿宋" w:eastAsia="彩虹粗仿宋" w:cs="彩虹粗仿宋"/>
          <w:sz w:val="32"/>
          <w:szCs w:val="32"/>
          <w:highlight w:val="none"/>
          <w:lang w:eastAsia="zh-CN"/>
        </w:rPr>
        <w:t>承包</w:t>
      </w:r>
      <w:r>
        <w:rPr>
          <w:rFonts w:hint="eastAsia" w:ascii="彩虹粗仿宋" w:hAnsi="彩虹粗仿宋" w:eastAsia="彩虹粗仿宋" w:cs="彩虹粗仿宋"/>
          <w:sz w:val="32"/>
          <w:szCs w:val="32"/>
          <w:highlight w:val="none"/>
        </w:rPr>
        <w:t>资质，</w:t>
      </w:r>
      <w:r>
        <w:rPr>
          <w:rFonts w:hint="eastAsia" w:ascii="彩虹粗仿宋" w:eastAsia="彩虹粗仿宋" w:cs="彩虹粗仿宋"/>
          <w:sz w:val="32"/>
          <w:szCs w:val="32"/>
          <w:highlight w:val="none"/>
        </w:rPr>
        <w:t>并在“社会消防技术服务信息系统”和当地相关消防技术服务平台注册备案（符合消防技术服务机构从业条件），备案的服务类型包括消防设施</w:t>
      </w:r>
      <w:r>
        <w:rPr>
          <w:rFonts w:hint="eastAsia" w:ascii="彩虹粗仿宋" w:eastAsia="彩虹粗仿宋" w:cs="彩虹粗仿宋"/>
          <w:sz w:val="32"/>
          <w:szCs w:val="32"/>
          <w:highlight w:val="none"/>
          <w:lang w:eastAsia="zh-CN"/>
        </w:rPr>
        <w:t>维护服务</w:t>
      </w:r>
      <w:r>
        <w:rPr>
          <w:rFonts w:hint="eastAsia" w:ascii="彩虹粗仿宋" w:eastAsia="彩虹粗仿宋" w:cs="彩虹粗仿宋"/>
          <w:sz w:val="32"/>
          <w:szCs w:val="32"/>
          <w:highlight w:val="none"/>
        </w:rPr>
        <w:t>检测</w:t>
      </w:r>
      <w:r>
        <w:rPr>
          <w:rFonts w:hint="eastAsia" w:ascii="彩虹粗仿宋" w:eastAsia="彩虹粗仿宋" w:cs="彩虹粗仿宋"/>
          <w:sz w:val="32"/>
          <w:szCs w:val="32"/>
          <w:highlight w:val="none"/>
          <w:lang w:eastAsia="zh-CN"/>
        </w:rPr>
        <w:t>（提供公示或备案截图）</w:t>
      </w:r>
      <w:r>
        <w:rPr>
          <w:rFonts w:hint="eastAsia" w:ascii="彩虹粗仿宋" w:eastAsia="彩虹粗仿宋" w:cs="彩虹粗仿宋"/>
          <w:sz w:val="32"/>
          <w:szCs w:val="32"/>
          <w:highlight w:val="none"/>
        </w:rPr>
        <w:t>。</w:t>
      </w:r>
    </w:p>
    <w:p>
      <w:pPr>
        <w:pageBreakBefore w:val="0"/>
        <w:kinsoku/>
        <w:wordWrap/>
        <w:overflowPunct/>
        <w:topLinePunct w:val="0"/>
        <w:autoSpaceDE/>
        <w:autoSpaceDN/>
        <w:bidi w:val="0"/>
        <w:spacing w:line="587" w:lineRule="atLeast"/>
        <w:ind w:firstLine="640" w:firstLineChars="200"/>
        <w:jc w:val="left"/>
        <w:rPr>
          <w:rFonts w:hint="eastAsia" w:ascii="彩虹粗仿宋" w:eastAsia="彩虹粗仿宋" w:cs="彩虹粗仿宋"/>
          <w:sz w:val="32"/>
          <w:szCs w:val="32"/>
          <w:highlight w:val="none"/>
          <w:lang w:val="en-US" w:eastAsia="zh-CN"/>
        </w:rPr>
      </w:pPr>
      <w:r>
        <w:rPr>
          <w:rFonts w:hint="eastAsia" w:ascii="彩虹粗仿宋" w:eastAsia="彩虹粗仿宋" w:cs="彩虹粗仿宋"/>
          <w:sz w:val="32"/>
          <w:szCs w:val="32"/>
          <w:highlight w:val="none"/>
        </w:rPr>
        <w:t>3</w:t>
      </w:r>
      <w:r>
        <w:rPr>
          <w:rFonts w:ascii="彩虹粗仿宋" w:eastAsia="彩虹粗仿宋" w:cs="彩虹粗仿宋"/>
          <w:sz w:val="32"/>
          <w:szCs w:val="32"/>
          <w:highlight w:val="none"/>
        </w:rPr>
        <w:t>.</w:t>
      </w:r>
      <w:r>
        <w:rPr>
          <w:rFonts w:hint="eastAsia" w:ascii="彩虹粗仿宋" w:eastAsia="彩虹粗仿宋" w:cs="彩虹粗仿宋"/>
          <w:sz w:val="32"/>
          <w:szCs w:val="32"/>
          <w:highlight w:val="none"/>
        </w:rPr>
        <w:t>供应商应提供</w:t>
      </w:r>
      <w:r>
        <w:rPr>
          <w:rFonts w:hint="eastAsia" w:ascii="彩虹粗仿宋" w:eastAsia="彩虹粗仿宋" w:cs="彩虹粗仿宋"/>
          <w:sz w:val="32"/>
          <w:szCs w:val="32"/>
          <w:highlight w:val="none"/>
          <w:lang w:val="en-US" w:eastAsia="zh-CN"/>
        </w:rPr>
        <w:t>2023年1月1日以来</w:t>
      </w:r>
      <w:r>
        <w:rPr>
          <w:rFonts w:hint="eastAsia" w:ascii="彩虹粗仿宋" w:eastAsia="彩虹粗仿宋" w:cs="彩虹粗仿宋"/>
          <w:sz w:val="32"/>
          <w:szCs w:val="32"/>
          <w:highlight w:val="none"/>
        </w:rPr>
        <w:t>两个消防维护服务案例（提供合同复印件），单个案例金额不低于</w:t>
      </w:r>
      <w:r>
        <w:rPr>
          <w:rFonts w:hint="eastAsia" w:ascii="彩虹粗仿宋" w:eastAsia="彩虹粗仿宋" w:cs="彩虹粗仿宋"/>
          <w:sz w:val="32"/>
          <w:szCs w:val="32"/>
          <w:highlight w:val="none"/>
          <w:lang w:val="en-US" w:eastAsia="zh-CN"/>
        </w:rPr>
        <w:t>50万元。</w:t>
      </w:r>
    </w:p>
    <w:p>
      <w:pPr>
        <w:pageBreakBefore w:val="0"/>
        <w:kinsoku/>
        <w:wordWrap/>
        <w:overflowPunct/>
        <w:topLinePunct w:val="0"/>
        <w:autoSpaceDE/>
        <w:autoSpaceDN/>
        <w:bidi w:val="0"/>
        <w:spacing w:line="587" w:lineRule="atLeast"/>
        <w:ind w:firstLine="640" w:firstLineChars="200"/>
        <w:jc w:val="left"/>
        <w:rPr>
          <w:rFonts w:hint="eastAsia" w:ascii="彩虹黑体" w:hAnsi="彩虹黑体" w:eastAsia="彩虹黑体" w:cs="彩虹黑体"/>
          <w:b w:val="0"/>
          <w:bCs/>
          <w:snapToGrid w:val="0"/>
          <w:kern w:val="0"/>
          <w:sz w:val="32"/>
          <w:szCs w:val="32"/>
          <w:highlight w:val="none"/>
        </w:rPr>
      </w:pPr>
      <w:r>
        <w:rPr>
          <w:rFonts w:hint="eastAsia" w:ascii="彩虹黑体" w:hAnsi="彩虹黑体" w:eastAsia="彩虹黑体" w:cs="彩虹黑体"/>
          <w:b w:val="0"/>
          <w:bCs/>
          <w:snapToGrid w:val="0"/>
          <w:kern w:val="0"/>
          <w:sz w:val="32"/>
          <w:szCs w:val="32"/>
          <w:highlight w:val="none"/>
        </w:rPr>
        <w:t>三、服务质量要求</w:t>
      </w:r>
    </w:p>
    <w:p>
      <w:pPr>
        <w:pageBreakBefore w:val="0"/>
        <w:kinsoku/>
        <w:wordWrap/>
        <w:overflowPunct/>
        <w:topLinePunct w:val="0"/>
        <w:autoSpaceDE/>
        <w:autoSpaceDN/>
        <w:bidi w:val="0"/>
        <w:spacing w:line="587" w:lineRule="atLeast"/>
        <w:ind w:firstLine="643" w:firstLineChars="200"/>
        <w:jc w:val="left"/>
        <w:rPr>
          <w:rFonts w:hint="eastAsia" w:ascii="彩虹楷体" w:hAnsi="彩虹楷体" w:eastAsia="彩虹楷体" w:cs="彩虹楷体"/>
          <w:b/>
          <w:bCs/>
          <w:sz w:val="32"/>
          <w:szCs w:val="32"/>
          <w:highlight w:val="none"/>
          <w:lang w:eastAsia="zh-CN"/>
        </w:rPr>
      </w:pPr>
      <w:r>
        <w:rPr>
          <w:rFonts w:hint="eastAsia" w:ascii="彩虹楷体" w:hAnsi="彩虹楷体" w:eastAsia="彩虹楷体" w:cs="彩虹楷体"/>
          <w:b/>
          <w:bCs/>
          <w:sz w:val="32"/>
          <w:szCs w:val="32"/>
          <w:highlight w:val="none"/>
          <w:lang w:eastAsia="zh-CN"/>
        </w:rPr>
        <w:t>（一）服务内容要求</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z w:val="32"/>
          <w:szCs w:val="32"/>
          <w:highlight w:val="none"/>
        </w:rPr>
      </w:pPr>
      <w:r>
        <w:rPr>
          <w:rFonts w:hint="eastAsia" w:ascii="彩虹粗仿宋" w:eastAsia="彩虹粗仿宋" w:cs="彩虹粗仿宋"/>
          <w:sz w:val="32"/>
          <w:szCs w:val="32"/>
          <w:highlight w:val="none"/>
        </w:rPr>
        <w:t>办公</w:t>
      </w:r>
      <w:r>
        <w:rPr>
          <w:rFonts w:hint="eastAsia" w:ascii="彩虹粗仿宋" w:eastAsia="彩虹粗仿宋" w:cs="彩虹粗仿宋"/>
          <w:sz w:val="32"/>
          <w:szCs w:val="32"/>
          <w:highlight w:val="none"/>
          <w:lang w:eastAsia="zh-CN"/>
        </w:rPr>
        <w:t>、营业场所</w:t>
      </w:r>
      <w:r>
        <w:rPr>
          <w:rFonts w:hint="eastAsia" w:ascii="彩虹粗仿宋" w:eastAsia="彩虹粗仿宋" w:cs="彩虹粗仿宋"/>
          <w:sz w:val="32"/>
          <w:szCs w:val="32"/>
          <w:highlight w:val="none"/>
        </w:rPr>
        <w:t>消防设施维护服务要求一般包括：巡查、检测、维修、保养、建档等工作。巡查是指对办公</w:t>
      </w:r>
      <w:r>
        <w:rPr>
          <w:rFonts w:hint="eastAsia" w:ascii="彩虹粗仿宋" w:eastAsia="彩虹粗仿宋" w:cs="彩虹粗仿宋"/>
          <w:sz w:val="32"/>
          <w:szCs w:val="32"/>
          <w:highlight w:val="none"/>
          <w:lang w:eastAsia="zh-CN"/>
        </w:rPr>
        <w:t>、营业场所</w:t>
      </w:r>
      <w:r>
        <w:rPr>
          <w:rFonts w:hint="eastAsia" w:ascii="彩虹粗仿宋" w:eastAsia="彩虹粗仿宋" w:cs="彩虹粗仿宋"/>
          <w:sz w:val="32"/>
          <w:szCs w:val="32"/>
          <w:highlight w:val="none"/>
        </w:rPr>
        <w:t>消防设施直观属性的检查；检测是指对办公</w:t>
      </w:r>
      <w:r>
        <w:rPr>
          <w:rFonts w:hint="eastAsia" w:ascii="彩虹粗仿宋" w:eastAsia="彩虹粗仿宋" w:cs="彩虹粗仿宋"/>
          <w:sz w:val="32"/>
          <w:szCs w:val="32"/>
          <w:highlight w:val="none"/>
          <w:lang w:eastAsia="zh-CN"/>
        </w:rPr>
        <w:t>、营业场所</w:t>
      </w:r>
      <w:r>
        <w:rPr>
          <w:rFonts w:hint="eastAsia" w:ascii="彩虹粗仿宋" w:eastAsia="彩虹粗仿宋" w:cs="彩虹粗仿宋"/>
          <w:sz w:val="32"/>
          <w:szCs w:val="32"/>
          <w:highlight w:val="none"/>
        </w:rPr>
        <w:t>消防设施的功能进行测试性检查；维修是指对办公</w:t>
      </w:r>
      <w:r>
        <w:rPr>
          <w:rFonts w:hint="eastAsia" w:ascii="彩虹粗仿宋" w:eastAsia="彩虹粗仿宋" w:cs="彩虹粗仿宋"/>
          <w:sz w:val="32"/>
          <w:szCs w:val="32"/>
          <w:highlight w:val="none"/>
          <w:lang w:eastAsia="zh-CN"/>
        </w:rPr>
        <w:t>、营业场所</w:t>
      </w:r>
      <w:r>
        <w:rPr>
          <w:rFonts w:hint="eastAsia" w:ascii="彩虹粗仿宋" w:eastAsia="彩虹粗仿宋" w:cs="彩虹粗仿宋"/>
          <w:sz w:val="32"/>
          <w:szCs w:val="32"/>
          <w:highlight w:val="none"/>
        </w:rPr>
        <w:t>消防设施的故障进行排除，使其达到正常工作状态；保养是指</w:t>
      </w:r>
      <w:r>
        <w:rPr>
          <w:rFonts w:hint="eastAsia" w:ascii="彩虹粗仿宋" w:hAnsi="彩虹粗仿宋" w:eastAsia="彩虹粗仿宋" w:cs="彩虹粗仿宋"/>
          <w:sz w:val="32"/>
          <w:szCs w:val="32"/>
          <w:highlight w:val="none"/>
        </w:rPr>
        <w:t>对办公</w:t>
      </w:r>
      <w:r>
        <w:rPr>
          <w:rFonts w:hint="eastAsia" w:ascii="彩虹粗仿宋" w:hAnsi="彩虹粗仿宋" w:eastAsia="彩虹粗仿宋" w:cs="彩虹粗仿宋"/>
          <w:sz w:val="32"/>
          <w:szCs w:val="32"/>
          <w:highlight w:val="none"/>
          <w:lang w:eastAsia="zh-CN"/>
        </w:rPr>
        <w:t>、营业场所</w:t>
      </w:r>
      <w:r>
        <w:rPr>
          <w:rFonts w:hint="eastAsia" w:ascii="彩虹粗仿宋" w:hAnsi="彩虹粗仿宋" w:eastAsia="彩虹粗仿宋" w:cs="彩虹粗仿宋"/>
          <w:sz w:val="32"/>
          <w:szCs w:val="32"/>
          <w:highlight w:val="none"/>
        </w:rPr>
        <w:t>消防设施进行养护；建档是指对办公</w:t>
      </w:r>
      <w:r>
        <w:rPr>
          <w:rFonts w:hint="eastAsia" w:ascii="彩虹粗仿宋" w:hAnsi="彩虹粗仿宋" w:eastAsia="彩虹粗仿宋" w:cs="彩虹粗仿宋"/>
          <w:sz w:val="32"/>
          <w:szCs w:val="32"/>
          <w:highlight w:val="none"/>
          <w:lang w:eastAsia="zh-CN"/>
        </w:rPr>
        <w:t>、营业场所</w:t>
      </w:r>
      <w:r>
        <w:rPr>
          <w:rFonts w:hint="eastAsia" w:ascii="彩虹粗仿宋" w:hAnsi="彩虹粗仿宋" w:eastAsia="彩虹粗仿宋" w:cs="彩虹粗仿宋"/>
          <w:sz w:val="32"/>
          <w:szCs w:val="32"/>
          <w:highlight w:val="none"/>
        </w:rPr>
        <w:t>消防设施基本情况和动态管理情况的资料建立档案。具体维护服务要求包括但不限于以下内容：</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napToGrid w:val="0"/>
          <w:sz w:val="32"/>
          <w:szCs w:val="32"/>
          <w:highlight w:val="none"/>
        </w:rPr>
        <w:t>投标人应确保办公楼各消防系统正常运行，全部设备符合《建筑设计防火规范》（GB50016）、《火灾自动报警系统施工及验收规范》（GB50166）、《火灾报警控制器》（GB4717）、《自动喷水系统施工及验收规范》（GB50261）、《自动喷水灭火系统设计规范》（GB50084）、《气体灭火系统施工及验收规范》（GB50263）、</w:t>
      </w:r>
      <w:r>
        <w:rPr>
          <w:rFonts w:hint="eastAsia" w:ascii="彩虹粗仿宋" w:hAnsi="彩虹粗仿宋" w:eastAsia="彩虹粗仿宋" w:cs="彩虹粗仿宋"/>
          <w:sz w:val="32"/>
          <w:szCs w:val="32"/>
          <w:highlight w:val="none"/>
        </w:rPr>
        <w:t>《建筑消防设施的维护管理（GB25201—2010）》、当地消防设施</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相关标准及建设银行相关规定要求编制维护服务方案，开展维护服务工作。</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color w:val="auto"/>
          <w:sz w:val="32"/>
          <w:szCs w:val="32"/>
          <w:highlight w:val="none"/>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根据当地要求提交相应的</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报告；按照建设银行要求对办公</w:t>
      </w:r>
      <w:r>
        <w:rPr>
          <w:rFonts w:hint="eastAsia" w:ascii="彩虹粗仿宋" w:hAnsi="彩虹粗仿宋" w:eastAsia="彩虹粗仿宋" w:cs="彩虹粗仿宋"/>
          <w:sz w:val="32"/>
          <w:szCs w:val="32"/>
          <w:highlight w:val="none"/>
          <w:lang w:eastAsia="zh-CN"/>
        </w:rPr>
        <w:t>、营业场所</w:t>
      </w:r>
      <w:r>
        <w:rPr>
          <w:rFonts w:hint="eastAsia" w:ascii="彩虹粗仿宋" w:hAnsi="彩虹粗仿宋" w:eastAsia="彩虹粗仿宋" w:cs="彩虹粗仿宋"/>
          <w:sz w:val="32"/>
          <w:szCs w:val="32"/>
          <w:highlight w:val="none"/>
        </w:rPr>
        <w:t>消防设施进行全</w:t>
      </w:r>
      <w:bookmarkEnd w:id="1"/>
      <w:r>
        <w:rPr>
          <w:rFonts w:hint="eastAsia" w:ascii="彩虹粗仿宋" w:hAnsi="彩虹粗仿宋" w:eastAsia="彩虹粗仿宋" w:cs="彩虹粗仿宋"/>
          <w:sz w:val="32"/>
          <w:szCs w:val="32"/>
          <w:highlight w:val="none"/>
        </w:rPr>
        <w:t>面摸排，更新完善《办公楼消防设施清单》</w:t>
      </w:r>
      <w:r>
        <w:rPr>
          <w:rFonts w:hint="eastAsia" w:ascii="彩虹粗仿宋" w:hAnsi="彩虹粗仿宋" w:eastAsia="彩虹粗仿宋" w:cs="彩虹粗仿宋"/>
          <w:sz w:val="32"/>
          <w:szCs w:val="32"/>
          <w:highlight w:val="none"/>
          <w:lang w:eastAsia="zh-CN"/>
        </w:rPr>
        <w:t>（附件</w:t>
      </w: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；根据</w:t>
      </w:r>
      <w:r>
        <w:rPr>
          <w:rFonts w:hint="eastAsia" w:ascii="彩虹粗仿宋" w:hAnsi="彩虹粗仿宋" w:eastAsia="彩虹粗仿宋" w:cs="彩虹粗仿宋"/>
          <w:sz w:val="32"/>
          <w:szCs w:val="32"/>
          <w:highlight w:val="none"/>
          <w:lang w:eastAsia="zh-CN"/>
        </w:rPr>
        <w:t>消防规范、</w:t>
      </w:r>
      <w:r>
        <w:rPr>
          <w:rFonts w:hint="eastAsia" w:ascii="彩虹粗仿宋" w:hAnsi="彩虹粗仿宋" w:eastAsia="彩虹粗仿宋" w:cs="彩虹粗仿宋"/>
          <w:sz w:val="32"/>
          <w:szCs w:val="32"/>
          <w:highlight w:val="none"/>
        </w:rPr>
        <w:t>当地消防部门和《办公楼消防设施维护</w:t>
      </w:r>
      <w:r>
        <w:rPr>
          <w:rFonts w:hint="eastAsia" w:ascii="彩虹粗仿宋" w:hAnsi="彩虹粗仿宋" w:eastAsia="彩虹粗仿宋" w:cs="彩虹粗仿宋"/>
          <w:sz w:val="32"/>
          <w:szCs w:val="32"/>
          <w:highlight w:val="none"/>
          <w:lang w:eastAsia="zh-CN"/>
        </w:rPr>
        <w:t>服务记录表</w:t>
      </w:r>
      <w:r>
        <w:rPr>
          <w:rFonts w:hint="eastAsia" w:ascii="彩虹粗仿宋" w:hAnsi="彩虹粗仿宋" w:eastAsia="彩虹粗仿宋" w:cs="彩虹粗仿宋"/>
          <w:sz w:val="32"/>
          <w:szCs w:val="32"/>
          <w:highlight w:val="none"/>
        </w:rPr>
        <w:t>》</w:t>
      </w:r>
      <w:r>
        <w:rPr>
          <w:rFonts w:hint="eastAsia" w:ascii="彩虹粗仿宋" w:hAnsi="彩虹粗仿宋" w:eastAsia="彩虹粗仿宋" w:cs="彩虹粗仿宋"/>
          <w:sz w:val="32"/>
          <w:szCs w:val="32"/>
          <w:highlight w:val="none"/>
          <w:lang w:eastAsia="zh-CN"/>
        </w:rPr>
        <w:t>（附件</w:t>
      </w: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的</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周期要求，制定办公楼消防设施</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计划，按计划完成月度、季度、年度</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工作，并填写《办公楼消防设施维护</w:t>
      </w:r>
      <w:r>
        <w:rPr>
          <w:rFonts w:hint="eastAsia" w:ascii="彩虹粗仿宋" w:hAnsi="彩虹粗仿宋" w:eastAsia="彩虹粗仿宋" w:cs="彩虹粗仿宋"/>
          <w:sz w:val="32"/>
          <w:szCs w:val="32"/>
          <w:highlight w:val="none"/>
          <w:lang w:eastAsia="zh-CN"/>
        </w:rPr>
        <w:t>服务</w:t>
      </w:r>
      <w:r>
        <w:rPr>
          <w:rFonts w:hint="eastAsia" w:ascii="彩虹粗仿宋" w:hAnsi="彩虹粗仿宋" w:eastAsia="彩虹粗仿宋" w:cs="彩虹粗仿宋"/>
          <w:sz w:val="32"/>
          <w:szCs w:val="32"/>
          <w:highlight w:val="none"/>
        </w:rPr>
        <w:t>报告》</w:t>
      </w:r>
      <w:r>
        <w:rPr>
          <w:rFonts w:hint="eastAsia" w:ascii="彩虹粗仿宋" w:hAnsi="彩虹粗仿宋" w:eastAsia="彩虹粗仿宋" w:cs="彩虹粗仿宋"/>
          <w:sz w:val="32"/>
          <w:szCs w:val="32"/>
          <w:highlight w:val="none"/>
          <w:lang w:eastAsia="zh-CN"/>
        </w:rPr>
        <w:t>（附件</w:t>
      </w:r>
      <w:r>
        <w:rPr>
          <w:rFonts w:hint="eastAsia" w:ascii="彩虹粗仿宋" w:hAnsi="彩虹粗仿宋" w:eastAsia="彩虹粗仿宋" w:cs="彩虹粗仿宋"/>
          <w:sz w:val="32"/>
          <w:szCs w:val="32"/>
          <w:highlight w:val="none"/>
          <w:lang w:val="en-US" w:eastAsia="zh-CN"/>
        </w:rPr>
        <w:t>3</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和《办公楼消防设施维护</w:t>
      </w:r>
      <w:r>
        <w:rPr>
          <w:rFonts w:hint="eastAsia" w:ascii="彩虹粗仿宋" w:hAnsi="彩虹粗仿宋" w:eastAsia="彩虹粗仿宋" w:cs="彩虹粗仿宋"/>
          <w:sz w:val="32"/>
          <w:szCs w:val="32"/>
          <w:highlight w:val="none"/>
          <w:lang w:eastAsia="zh-CN"/>
        </w:rPr>
        <w:t>服务记录表</w:t>
      </w:r>
      <w:r>
        <w:rPr>
          <w:rFonts w:hint="eastAsia" w:ascii="彩虹粗仿宋" w:hAnsi="彩虹粗仿宋" w:eastAsia="彩虹粗仿宋" w:cs="彩虹粗仿宋"/>
          <w:sz w:val="32"/>
          <w:szCs w:val="32"/>
          <w:highlight w:val="none"/>
        </w:rPr>
        <w:t>》</w:t>
      </w:r>
      <w:r>
        <w:rPr>
          <w:rFonts w:hint="eastAsia" w:ascii="彩虹粗仿宋" w:hAnsi="彩虹粗仿宋" w:eastAsia="彩虹粗仿宋" w:cs="彩虹粗仿宋"/>
          <w:color w:val="auto"/>
          <w:sz w:val="32"/>
          <w:szCs w:val="32"/>
          <w:highlight w:val="none"/>
        </w:rPr>
        <w:t>。</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3.</w:t>
      </w:r>
      <w:r>
        <w:rPr>
          <w:rFonts w:hint="eastAsia" w:ascii="彩虹粗仿宋" w:hAnsi="彩虹粗仿宋" w:eastAsia="彩虹粗仿宋" w:cs="彩虹粗仿宋"/>
          <w:snapToGrid w:val="0"/>
          <w:sz w:val="32"/>
          <w:szCs w:val="32"/>
        </w:rPr>
        <w:t>每次维护工作结束后，投标人维护人员应提交报告，并经招标人代表签署意见和签字确认。维护记录应详细记录设备现状、故障时间、故障类型、维护方法、维护质量、预防措施、维护时间和维护人员、</w:t>
      </w:r>
      <w:r>
        <w:rPr>
          <w:rFonts w:hint="eastAsia" w:ascii="彩虹粗仿宋" w:hAnsi="彩虹粗仿宋" w:eastAsia="彩虹粗仿宋" w:cs="彩虹粗仿宋"/>
          <w:snapToGrid w:val="0"/>
          <w:sz w:val="32"/>
          <w:szCs w:val="32"/>
          <w:lang w:eastAsia="zh-CN"/>
        </w:rPr>
        <w:t>维护服务</w:t>
      </w:r>
      <w:r>
        <w:rPr>
          <w:rFonts w:hint="eastAsia" w:ascii="彩虹粗仿宋" w:hAnsi="彩虹粗仿宋" w:eastAsia="彩虹粗仿宋" w:cs="彩虹粗仿宋"/>
          <w:snapToGrid w:val="0"/>
          <w:sz w:val="32"/>
          <w:szCs w:val="32"/>
        </w:rPr>
        <w:t>工作等信息。</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color w:val="auto"/>
          <w:sz w:val="32"/>
          <w:szCs w:val="32"/>
          <w:highlight w:val="none"/>
          <w:lang w:val="en-US" w:eastAsia="zh-CN"/>
        </w:rPr>
      </w:pPr>
      <w:r>
        <w:rPr>
          <w:rFonts w:hint="eastAsia" w:ascii="彩虹粗仿宋" w:hAnsi="彩虹粗仿宋" w:eastAsia="彩虹粗仿宋" w:cs="彩虹粗仿宋"/>
          <w:color w:val="auto"/>
          <w:sz w:val="32"/>
          <w:szCs w:val="32"/>
          <w:highlight w:val="none"/>
          <w:lang w:val="en-US" w:eastAsia="zh-CN"/>
        </w:rPr>
        <w:t>4.对需要维修、更换的消防设施，维护服务人员应与各单位消防维护服务经办人员进行一一核实，并提供维修或更换清单，对预算超过5万元以上的维修或更换事项报区分行安保部审核。</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lang w:eastAsia="zh-CN"/>
        </w:rPr>
      </w:pPr>
      <w:r>
        <w:rPr>
          <w:rFonts w:hint="eastAsia" w:ascii="彩虹粗仿宋" w:hAnsi="彩虹粗仿宋" w:eastAsia="彩虹粗仿宋" w:cs="彩虹粗仿宋"/>
          <w:sz w:val="32"/>
          <w:szCs w:val="32"/>
          <w:highlight w:val="none"/>
          <w:lang w:val="en-US" w:eastAsia="zh-CN"/>
        </w:rPr>
        <w:t>5.</w:t>
      </w:r>
      <w:r>
        <w:rPr>
          <w:rFonts w:hint="eastAsia" w:ascii="彩虹粗仿宋" w:hAnsi="彩虹粗仿宋" w:eastAsia="彩虹粗仿宋" w:cs="彩虹粗仿宋"/>
          <w:sz w:val="32"/>
          <w:szCs w:val="32"/>
          <w:highlight w:val="none"/>
        </w:rPr>
        <w:t>对建设银行消控室值班人员、义务消防队员、安全管理人员等进行专业技术培训及指导</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配合建设银行开展消防安全评估、年度检测</w:t>
      </w:r>
      <w:r>
        <w:rPr>
          <w:rFonts w:hint="eastAsia" w:ascii="彩虹粗仿宋" w:hAnsi="彩虹粗仿宋" w:eastAsia="彩虹粗仿宋" w:cs="彩虹粗仿宋"/>
          <w:sz w:val="32"/>
          <w:szCs w:val="32"/>
          <w:highlight w:val="none"/>
          <w:lang w:eastAsia="zh-CN"/>
        </w:rPr>
        <w:t>。</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6.组织</w:t>
      </w:r>
      <w:r>
        <w:rPr>
          <w:rFonts w:hint="eastAsia" w:ascii="彩虹粗仿宋" w:hAnsi="彩虹粗仿宋" w:eastAsia="彩虹粗仿宋" w:cs="彩虹粗仿宋"/>
          <w:sz w:val="32"/>
          <w:szCs w:val="32"/>
          <w:highlight w:val="none"/>
          <w:lang w:eastAsia="zh-CN"/>
        </w:rPr>
        <w:t>对各单位每年进行两次消防培训及两次消防演练，消防培训、演练的内容和方案须经各单位安全保卫部审核</w:t>
      </w:r>
      <w:r>
        <w:rPr>
          <w:rFonts w:hint="eastAsia" w:ascii="彩虹粗仿宋" w:hAnsi="彩虹粗仿宋" w:eastAsia="彩虹粗仿宋" w:cs="彩虹粗仿宋"/>
          <w:sz w:val="32"/>
          <w:szCs w:val="32"/>
          <w:highlight w:val="none"/>
        </w:rPr>
        <w:t>。</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7.</w:t>
      </w:r>
      <w:r>
        <w:rPr>
          <w:rFonts w:hint="eastAsia" w:ascii="彩虹粗仿宋" w:hAnsi="彩虹粗仿宋" w:eastAsia="彩虹粗仿宋" w:cs="彩虹粗仿宋"/>
          <w:sz w:val="32"/>
          <w:szCs w:val="32"/>
          <w:highlight w:val="none"/>
        </w:rPr>
        <w:t>重要节假日或重要活动前，对消防系统进行全面检查和</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，必要时派驻专业技术人员驻场</w:t>
      </w:r>
      <w:r>
        <w:rPr>
          <w:rFonts w:hint="eastAsia" w:ascii="彩虹粗仿宋" w:hAns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8.</w:t>
      </w:r>
      <w:r>
        <w:rPr>
          <w:rFonts w:hint="eastAsia" w:ascii="彩虹粗仿宋" w:hAnsi="彩虹粗仿宋" w:eastAsia="彩虹粗仿宋" w:cs="彩虹粗仿宋"/>
          <w:sz w:val="32"/>
          <w:szCs w:val="32"/>
          <w:highlight w:val="none"/>
        </w:rPr>
        <w:t>配合建设银行做好改扩建及装修工程的消防点位接入、调试、验收等工作。</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9.</w:t>
      </w:r>
      <w:r>
        <w:rPr>
          <w:rFonts w:hint="eastAsia" w:ascii="彩虹粗仿宋" w:hAnsi="彩虹粗仿宋" w:eastAsia="彩虹粗仿宋" w:cs="彩虹粗仿宋"/>
          <w:sz w:val="32"/>
          <w:szCs w:val="32"/>
          <w:highlight w:val="none"/>
        </w:rPr>
        <w:t>负责建设银行与消防监管部门的沟通协调。</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10.</w:t>
      </w:r>
      <w:r>
        <w:rPr>
          <w:rFonts w:hint="eastAsia" w:ascii="彩虹粗仿宋" w:hAnsi="彩虹粗仿宋" w:eastAsia="彩虹粗仿宋" w:cs="彩虹粗仿宋"/>
          <w:sz w:val="32"/>
          <w:szCs w:val="32"/>
          <w:highlight w:val="none"/>
        </w:rPr>
        <w:t>消防</w:t>
      </w:r>
      <w:r>
        <w:rPr>
          <w:rFonts w:hint="eastAsia" w:ascii="彩虹粗仿宋" w:hAnsi="彩虹粗仿宋" w:eastAsia="彩虹粗仿宋" w:cs="彩虹粗仿宋"/>
          <w:sz w:val="32"/>
          <w:szCs w:val="32"/>
          <w:highlight w:val="none"/>
          <w:lang w:eastAsia="zh-CN"/>
        </w:rPr>
        <w:t>维护</w:t>
      </w:r>
      <w:r>
        <w:rPr>
          <w:rFonts w:hint="eastAsia" w:ascii="彩虹粗仿宋" w:hAnsi="彩虹粗仿宋" w:eastAsia="彩虹粗仿宋" w:cs="彩虹粗仿宋"/>
          <w:sz w:val="32"/>
          <w:szCs w:val="32"/>
          <w:highlight w:val="none"/>
        </w:rPr>
        <w:t>服务频率、次数不应少于《办公楼消防设施维护</w:t>
      </w:r>
      <w:r>
        <w:rPr>
          <w:rFonts w:hint="eastAsia" w:ascii="彩虹粗仿宋" w:hAnsi="彩虹粗仿宋" w:eastAsia="彩虹粗仿宋" w:cs="彩虹粗仿宋"/>
          <w:sz w:val="32"/>
          <w:szCs w:val="32"/>
          <w:highlight w:val="none"/>
          <w:lang w:eastAsia="zh-CN"/>
        </w:rPr>
        <w:t>服务记录表</w:t>
      </w:r>
      <w:r>
        <w:rPr>
          <w:rFonts w:hint="eastAsia" w:ascii="彩虹粗仿宋" w:hAnsi="彩虹粗仿宋" w:eastAsia="彩虹粗仿宋" w:cs="彩虹粗仿宋"/>
          <w:sz w:val="32"/>
          <w:szCs w:val="32"/>
          <w:highlight w:val="none"/>
        </w:rPr>
        <w:t>》</w:t>
      </w:r>
      <w:r>
        <w:rPr>
          <w:rFonts w:hint="eastAsia" w:ascii="彩虹粗仿宋" w:hAnsi="彩虹粗仿宋" w:eastAsia="彩虹粗仿宋" w:cs="彩虹粗仿宋"/>
          <w:color w:val="auto"/>
          <w:sz w:val="32"/>
          <w:szCs w:val="32"/>
          <w:highlight w:val="none"/>
        </w:rPr>
        <w:t>（参见附件</w:t>
      </w:r>
      <w:r>
        <w:rPr>
          <w:rFonts w:hint="eastAsia" w:ascii="彩虹粗仿宋" w:hAnsi="彩虹粗仿宋" w:eastAsia="彩虹粗仿宋" w:cs="彩虹粗仿宋"/>
          <w:color w:val="auto"/>
          <w:sz w:val="32"/>
          <w:szCs w:val="32"/>
          <w:highlight w:val="none"/>
          <w:lang w:val="en-US" w:eastAsia="zh-CN"/>
        </w:rPr>
        <w:t>2</w:t>
      </w:r>
      <w:r>
        <w:rPr>
          <w:rFonts w:hint="eastAsia" w:ascii="彩虹粗仿宋" w:hAnsi="彩虹粗仿宋" w:eastAsia="彩虹粗仿宋" w:cs="彩虹粗仿宋"/>
          <w:color w:val="auto"/>
          <w:sz w:val="32"/>
          <w:szCs w:val="32"/>
          <w:highlight w:val="none"/>
        </w:rPr>
        <w:t>）</w:t>
      </w:r>
      <w:r>
        <w:rPr>
          <w:rFonts w:hint="eastAsia" w:ascii="彩虹粗仿宋" w:hAnsi="彩虹粗仿宋" w:eastAsia="彩虹粗仿宋" w:cs="彩虹粗仿宋"/>
          <w:sz w:val="32"/>
          <w:szCs w:val="32"/>
          <w:highlight w:val="none"/>
        </w:rPr>
        <w:t>中明确的频次要求，且需要响应建设银行关于消防检查、测试、评估等工作需求。</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11.</w:t>
      </w:r>
      <w:r>
        <w:rPr>
          <w:rFonts w:hint="eastAsia" w:ascii="彩虹粗仿宋" w:hAnsi="彩虹粗仿宋" w:eastAsia="彩虹粗仿宋" w:cs="彩虹粗仿宋"/>
          <w:sz w:val="32"/>
          <w:szCs w:val="32"/>
          <w:highlight w:val="none"/>
        </w:rPr>
        <w:t>维护服务在标准化服务流程、服务人员资质与培训、设备与备品备件管理、应急预案与快速响应机制等方面应执行完整的质量管理体系，确保维护服务的标准化、专业化和可追溯化。</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12.</w:t>
      </w:r>
      <w:r>
        <w:rPr>
          <w:rFonts w:hint="eastAsia" w:ascii="彩虹粗仿宋" w:hAnsi="彩虹粗仿宋" w:eastAsia="彩虹粗仿宋" w:cs="彩虹粗仿宋"/>
          <w:sz w:val="32"/>
          <w:szCs w:val="32"/>
          <w:highlight w:val="none"/>
        </w:rPr>
        <w:t>维护服务中产生的技术信息（技术图纸、设备技术参数、报警系统逻辑程序、阀门阈值）、经营信息（消防安全管理制度、应急预算、疏散路线、消防值班人员情况）、过程信息（</w:t>
      </w:r>
      <w:r>
        <w:rPr>
          <w:rFonts w:hint="eastAsia" w:ascii="彩虹粗仿宋" w:hAnsi="彩虹粗仿宋" w:eastAsia="彩虹粗仿宋" w:cs="彩虹粗仿宋"/>
          <w:sz w:val="32"/>
          <w:szCs w:val="32"/>
          <w:highlight w:val="none"/>
          <w:lang w:eastAsia="zh-CN"/>
        </w:rPr>
        <w:t>维护</w:t>
      </w:r>
      <w:r>
        <w:rPr>
          <w:rFonts w:hint="eastAsia" w:ascii="彩虹粗仿宋" w:hAnsi="彩虹粗仿宋" w:eastAsia="彩虹粗仿宋" w:cs="彩虹粗仿宋"/>
          <w:sz w:val="32"/>
          <w:szCs w:val="32"/>
          <w:highlight w:val="none"/>
        </w:rPr>
        <w:t>服务记录及报告、故障维修报告、设备技术缺陷）及其他建设银行标识为“保密”或被合理认定为保密的信息均需被有效保护，不应随意复制、传输、泄露等。服务人员应签署保密协议并履行相应的保密义务。</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z w:val="32"/>
          <w:szCs w:val="32"/>
          <w:highlight w:val="none"/>
          <w:lang w:val="en-US" w:eastAsia="zh-CN"/>
        </w:rPr>
        <w:t>13.</w:t>
      </w:r>
      <w:r>
        <w:rPr>
          <w:rFonts w:hint="eastAsia" w:ascii="彩虹粗仿宋" w:hAnsi="彩虹粗仿宋" w:eastAsia="彩虹粗仿宋" w:cs="彩虹粗仿宋"/>
          <w:sz w:val="32"/>
          <w:szCs w:val="32"/>
          <w:highlight w:val="none"/>
        </w:rPr>
        <w:t>维护服务结果验收包括消防设施设备完好有效情况，服务组织管理和沟通协调情况，服务人员资质水平，服务响应的及时性，解决问题的质量和效率，服务承诺的履行情况等。</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14.</w:t>
      </w:r>
      <w:r>
        <w:rPr>
          <w:rFonts w:hint="eastAsia" w:ascii="彩虹粗仿宋" w:hAnsi="彩虹粗仿宋" w:eastAsia="彩虹粗仿宋" w:cs="彩虹粗仿宋"/>
          <w:snapToGrid w:val="0"/>
          <w:sz w:val="32"/>
          <w:szCs w:val="32"/>
        </w:rPr>
        <w:t>每季度结束后的10个工作日内，就设备维护服务工作分别向二级行</w:t>
      </w:r>
      <w:r>
        <w:rPr>
          <w:rFonts w:hint="eastAsia" w:ascii="彩虹粗仿宋" w:hAnsi="彩虹粗仿宋" w:eastAsia="彩虹粗仿宋" w:cs="彩虹粗仿宋"/>
          <w:snapToGrid w:val="0"/>
          <w:sz w:val="32"/>
          <w:szCs w:val="32"/>
          <w:highlight w:val="none"/>
        </w:rPr>
        <w:t>及</w:t>
      </w:r>
      <w:r>
        <w:rPr>
          <w:rFonts w:hint="eastAsia" w:ascii="彩虹粗仿宋" w:hAnsi="彩虹粗仿宋" w:eastAsia="彩虹粗仿宋" w:cs="彩虹粗仿宋"/>
          <w:snapToGrid w:val="0"/>
          <w:sz w:val="32"/>
          <w:szCs w:val="32"/>
          <w:highlight w:val="none"/>
          <w:lang w:eastAsia="zh-CN"/>
        </w:rPr>
        <w:t>区</w:t>
      </w:r>
      <w:r>
        <w:rPr>
          <w:rFonts w:hint="eastAsia" w:ascii="彩虹粗仿宋" w:hAnsi="彩虹粗仿宋" w:eastAsia="彩虹粗仿宋" w:cs="彩虹粗仿宋"/>
          <w:snapToGrid w:val="0"/>
          <w:sz w:val="32"/>
          <w:szCs w:val="32"/>
          <w:highlight w:val="none"/>
        </w:rPr>
        <w:t>分行提</w:t>
      </w:r>
      <w:r>
        <w:rPr>
          <w:rFonts w:hint="eastAsia" w:ascii="彩虹粗仿宋" w:hAnsi="彩虹粗仿宋" w:eastAsia="彩虹粗仿宋" w:cs="彩虹粗仿宋"/>
          <w:snapToGrid w:val="0"/>
          <w:sz w:val="32"/>
          <w:szCs w:val="32"/>
        </w:rPr>
        <w:t>供季度</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服务总结报告，报告内容应包括维护记录、运行状况分析、</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工作建议等内容。</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15.</w:t>
      </w:r>
      <w:r>
        <w:rPr>
          <w:rFonts w:hint="eastAsia" w:ascii="彩虹粗仿宋" w:hAnsi="彩虹粗仿宋" w:eastAsia="彩虹粗仿宋" w:cs="彩虹粗仿宋"/>
          <w:snapToGrid w:val="0"/>
          <w:sz w:val="32"/>
          <w:szCs w:val="32"/>
        </w:rPr>
        <w:t>招标人根据设备维护情况有权在每个季度结束时或招标人认为确有必要时，召集设备维护服务工作例会。投标人应派遣主要技术负责人及主要维护人员参加例会，提供季度服务报告，总结本季度服务情况，听取招标人意见，并提出下一阶段设备维护服务改进措施。</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16.</w:t>
      </w:r>
      <w:r>
        <w:rPr>
          <w:rFonts w:hint="eastAsia" w:ascii="彩虹粗仿宋" w:hAnsi="彩虹粗仿宋" w:eastAsia="彩虹粗仿宋" w:cs="彩虹粗仿宋"/>
          <w:snapToGrid w:val="0"/>
          <w:sz w:val="32"/>
          <w:szCs w:val="32"/>
        </w:rPr>
        <w:t>如约定的维护期限到期或合同解除时，投标人应当协助招标人做好维护工作交接，并在5个工作日内向招标人提交截止至交接时投标人应提交但尚未提交的服务报告、维护记录以及其他维护服务期间产生的全部文档及资料。</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17.</w:t>
      </w:r>
      <w:r>
        <w:rPr>
          <w:rFonts w:hint="eastAsia" w:ascii="彩虹粗仿宋" w:hAnsi="彩虹粗仿宋" w:eastAsia="彩虹粗仿宋" w:cs="彩虹粗仿宋"/>
          <w:snapToGrid w:val="0"/>
          <w:sz w:val="32"/>
          <w:szCs w:val="32"/>
        </w:rPr>
        <w:t>负责协助完善和解决消防安全评价及检测等工作中存在的各类问题。</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napToGrid w:val="0"/>
          <w:sz w:val="32"/>
          <w:szCs w:val="32"/>
          <w:lang w:val="en-US" w:eastAsia="zh-CN"/>
        </w:rPr>
        <w:t>18.</w:t>
      </w:r>
      <w:r>
        <w:rPr>
          <w:rFonts w:hint="eastAsia" w:ascii="彩虹粗仿宋" w:hAnsi="彩虹粗仿宋" w:eastAsia="彩虹粗仿宋" w:cs="彩虹粗仿宋"/>
          <w:snapToGrid w:val="0"/>
          <w:sz w:val="32"/>
          <w:szCs w:val="32"/>
        </w:rPr>
        <w:t>办公楼（含附带营业网点）每月1次</w:t>
      </w:r>
      <w:r>
        <w:rPr>
          <w:rFonts w:hint="eastAsia" w:ascii="彩虹粗仿宋" w:hAnsi="彩虹粗仿宋" w:eastAsia="彩虹粗仿宋" w:cs="彩虹粗仿宋"/>
          <w:snapToGrid w:val="0"/>
          <w:sz w:val="32"/>
          <w:szCs w:val="32"/>
          <w:lang w:eastAsia="zh-CN"/>
        </w:rPr>
        <w:t>维护服务</w:t>
      </w:r>
      <w:r>
        <w:rPr>
          <w:rFonts w:hint="eastAsia" w:ascii="彩虹粗仿宋" w:hAnsi="彩虹粗仿宋" w:eastAsia="彩虹粗仿宋" w:cs="彩虹粗仿宋"/>
          <w:snapToGrid w:val="0"/>
          <w:sz w:val="32"/>
          <w:szCs w:val="32"/>
        </w:rPr>
        <w:t>，网点每季度1次</w:t>
      </w:r>
      <w:r>
        <w:rPr>
          <w:rFonts w:hint="eastAsia" w:ascii="彩虹粗仿宋" w:hAnsi="彩虹粗仿宋" w:eastAsia="彩虹粗仿宋" w:cs="彩虹粗仿宋"/>
          <w:snapToGrid w:val="0"/>
          <w:sz w:val="32"/>
          <w:szCs w:val="32"/>
          <w:lang w:eastAsia="zh-CN"/>
        </w:rPr>
        <w:t>维护服务</w:t>
      </w:r>
      <w:r>
        <w:rPr>
          <w:rFonts w:hint="eastAsia" w:ascii="彩虹粗仿宋" w:hAnsi="彩虹粗仿宋" w:eastAsia="彩虹粗仿宋" w:cs="彩虹粗仿宋"/>
          <w:snapToGrid w:val="0"/>
          <w:sz w:val="32"/>
          <w:szCs w:val="32"/>
        </w:rPr>
        <w:t>。其中办公楼附带营业网点的，仅按办公楼进行计算。</w:t>
      </w:r>
    </w:p>
    <w:p>
      <w:pPr>
        <w:pStyle w:val="10"/>
        <w:pageBreakBefore w:val="0"/>
        <w:kinsoku/>
        <w:wordWrap/>
        <w:overflowPunct/>
        <w:topLinePunct w:val="0"/>
        <w:autoSpaceDE/>
        <w:autoSpaceDN/>
        <w:bidi w:val="0"/>
        <w:adjustRightInd w:val="0"/>
        <w:snapToGrid w:val="0"/>
        <w:spacing w:line="587" w:lineRule="atLeast"/>
        <w:ind w:firstLine="640"/>
        <w:jc w:val="left"/>
        <w:rPr>
          <w:rFonts w:hint="eastAsia" w:ascii="彩虹楷体" w:hAnsi="彩虹楷体" w:eastAsia="彩虹楷体" w:cs="彩虹楷体"/>
          <w:b/>
          <w:bCs/>
          <w:sz w:val="32"/>
          <w:szCs w:val="32"/>
          <w:highlight w:val="none"/>
        </w:rPr>
      </w:pPr>
      <w:r>
        <w:rPr>
          <w:rFonts w:hint="eastAsia" w:ascii="彩虹楷体" w:hAnsi="彩虹楷体" w:eastAsia="彩虹楷体" w:cs="彩虹楷体"/>
          <w:b/>
          <w:bCs/>
          <w:sz w:val="32"/>
          <w:szCs w:val="32"/>
          <w:highlight w:val="none"/>
          <w:lang w:eastAsia="zh-CN"/>
        </w:rPr>
        <w:t>（二）</w:t>
      </w:r>
      <w:r>
        <w:rPr>
          <w:rFonts w:hint="eastAsia" w:ascii="彩虹楷体" w:hAnsi="彩虹楷体" w:eastAsia="彩虹楷体" w:cs="彩虹楷体"/>
          <w:b/>
          <w:bCs/>
          <w:sz w:val="32"/>
          <w:szCs w:val="32"/>
          <w:highlight w:val="none"/>
        </w:rPr>
        <w:t>服务团队要求</w:t>
      </w:r>
    </w:p>
    <w:p>
      <w:pPr>
        <w:pageBreakBefore w:val="0"/>
        <w:kinsoku/>
        <w:wordWrap/>
        <w:overflowPunct/>
        <w:topLinePunct w:val="0"/>
        <w:autoSpaceDE/>
        <w:autoSpaceDN/>
        <w:bidi w:val="0"/>
        <w:spacing w:line="587" w:lineRule="atLeast"/>
        <w:ind w:firstLine="640" w:firstLineChars="20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rPr>
        <w:t>维护服务团队要求包括但不限于以下内容：</w:t>
      </w:r>
    </w:p>
    <w:p>
      <w:pPr>
        <w:pageBreakBefore w:val="0"/>
        <w:kinsoku/>
        <w:wordWrap/>
        <w:overflowPunct/>
        <w:topLinePunct w:val="0"/>
        <w:autoSpaceDE/>
        <w:autoSpaceDN/>
        <w:bidi w:val="0"/>
        <w:spacing w:line="587" w:lineRule="atLeast"/>
        <w:ind w:firstLine="640" w:firstLineChars="20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1.</w:t>
      </w:r>
      <w:r>
        <w:rPr>
          <w:rFonts w:hint="eastAsia" w:ascii="彩虹粗仿宋" w:eastAsia="彩虹粗仿宋" w:cs="彩虹粗仿宋"/>
          <w:sz w:val="32"/>
          <w:szCs w:val="32"/>
          <w:highlight w:val="none"/>
        </w:rPr>
        <w:t>项目团队应有1名技术负责人，持有注册消防工程师证书，从业年限不少于5年。</w:t>
      </w:r>
    </w:p>
    <w:p>
      <w:pPr>
        <w:pageBreakBefore w:val="0"/>
        <w:kinsoku/>
        <w:wordWrap/>
        <w:overflowPunct/>
        <w:topLinePunct w:val="0"/>
        <w:autoSpaceDE/>
        <w:autoSpaceDN/>
        <w:bidi w:val="0"/>
        <w:spacing w:line="587" w:lineRule="atLeast"/>
        <w:ind w:firstLine="640" w:firstLineChars="20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2.</w:t>
      </w:r>
      <w:r>
        <w:rPr>
          <w:rFonts w:hint="eastAsia" w:ascii="彩虹粗仿宋" w:eastAsia="彩虹粗仿宋" w:cs="彩虹粗仿宋"/>
          <w:sz w:val="32"/>
          <w:szCs w:val="32"/>
          <w:highlight w:val="none"/>
        </w:rPr>
        <w:t>项目团队应配备项目负责人，持有注册消防工程师证书，从业年限不少于3年。</w:t>
      </w:r>
    </w:p>
    <w:p>
      <w:pPr>
        <w:pageBreakBefore w:val="0"/>
        <w:kinsoku/>
        <w:wordWrap/>
        <w:overflowPunct/>
        <w:topLinePunct w:val="0"/>
        <w:autoSpaceDE/>
        <w:autoSpaceDN/>
        <w:bidi w:val="0"/>
        <w:spacing w:line="587" w:lineRule="atLeast"/>
        <w:ind w:firstLine="640" w:firstLineChars="200"/>
        <w:jc w:val="left"/>
        <w:rPr>
          <w:rFonts w:hint="eastAsia"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3.</w:t>
      </w:r>
      <w:r>
        <w:rPr>
          <w:rFonts w:hint="eastAsia" w:ascii="彩虹粗仿宋" w:eastAsia="彩虹粗仿宋" w:cs="彩虹粗仿宋"/>
          <w:sz w:val="32"/>
          <w:szCs w:val="32"/>
          <w:highlight w:val="none"/>
        </w:rPr>
        <w:t>项目</w:t>
      </w:r>
      <w:r>
        <w:rPr>
          <w:rFonts w:hint="eastAsia" w:ascii="彩虹粗仿宋" w:eastAsia="彩虹粗仿宋" w:cs="彩虹粗仿宋"/>
          <w:sz w:val="32"/>
          <w:szCs w:val="32"/>
          <w:highlight w:val="none"/>
          <w:lang w:eastAsia="zh-CN"/>
        </w:rPr>
        <w:t>其他</w:t>
      </w:r>
      <w:r>
        <w:rPr>
          <w:rFonts w:hint="eastAsia" w:ascii="彩虹粗仿宋" w:eastAsia="彩虹粗仿宋" w:cs="彩虹粗仿宋"/>
          <w:sz w:val="32"/>
          <w:szCs w:val="32"/>
          <w:highlight w:val="none"/>
        </w:rPr>
        <w:t>团队成员应持有中级及以上建（构）筑物消防员证书或四级及以上消防设施操作员证书。</w:t>
      </w:r>
    </w:p>
    <w:p>
      <w:pPr>
        <w:spacing w:line="360" w:lineRule="auto"/>
        <w:ind w:firstLine="560" w:firstLineChars="175"/>
        <w:rPr>
          <w:rFonts w:hint="eastAsia" w:asci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4.</w:t>
      </w:r>
      <w:r>
        <w:rPr>
          <w:rFonts w:hint="eastAsia" w:ascii="彩虹粗仿宋" w:hAnsi="彩虹粗仿宋" w:eastAsia="彩虹粗仿宋" w:cs="彩虹粗仿宋"/>
          <w:sz w:val="32"/>
          <w:szCs w:val="32"/>
          <w:highlight w:val="none"/>
        </w:rPr>
        <w:t>投标人应在包含</w:t>
      </w:r>
      <w:r>
        <w:rPr>
          <w:rFonts w:hint="eastAsia" w:ascii="彩虹粗仿宋" w:hAnsi="彩虹粗仿宋" w:eastAsia="彩虹粗仿宋" w:cs="彩虹粗仿宋"/>
          <w:sz w:val="32"/>
          <w:szCs w:val="32"/>
          <w:highlight w:val="none"/>
          <w:lang w:eastAsia="zh-CN"/>
        </w:rPr>
        <w:t>南宁</w:t>
      </w:r>
      <w:r>
        <w:rPr>
          <w:rFonts w:hint="eastAsia" w:ascii="彩虹粗仿宋" w:hAnsi="彩虹粗仿宋" w:eastAsia="彩虹粗仿宋" w:cs="彩虹粗仿宋"/>
          <w:sz w:val="32"/>
          <w:szCs w:val="32"/>
          <w:highlight w:val="none"/>
        </w:rPr>
        <w:t>市在内的三个不同市有固定办公场所，提供房产证明或房屋租赁合同复印件；承诺中标以后在</w:t>
      </w:r>
      <w:r>
        <w:rPr>
          <w:rFonts w:hint="eastAsia" w:ascii="彩虹粗仿宋" w:hAnsi="彩虹粗仿宋" w:eastAsia="彩虹粗仿宋" w:cs="彩虹粗仿宋"/>
          <w:sz w:val="32"/>
          <w:szCs w:val="32"/>
          <w:highlight w:val="none"/>
          <w:lang w:eastAsia="zh-CN"/>
        </w:rPr>
        <w:t>其服务的地市</w:t>
      </w:r>
      <w:r>
        <w:rPr>
          <w:rFonts w:hint="eastAsia" w:ascii="彩虹粗仿宋" w:hAnsi="彩虹粗仿宋" w:eastAsia="彩虹粗仿宋" w:cs="彩虹粗仿宋"/>
          <w:sz w:val="32"/>
          <w:szCs w:val="32"/>
          <w:highlight w:val="none"/>
        </w:rPr>
        <w:t>设置固定的办公场所，提供承诺书。</w:t>
      </w:r>
    </w:p>
    <w:p>
      <w:pPr>
        <w:pageBreakBefore w:val="0"/>
        <w:kinsoku/>
        <w:wordWrap/>
        <w:overflowPunct/>
        <w:topLinePunct w:val="0"/>
        <w:autoSpaceDE/>
        <w:autoSpaceDN/>
        <w:bidi w:val="0"/>
        <w:spacing w:line="587" w:lineRule="atLeast"/>
        <w:ind w:firstLine="640" w:firstLineChars="200"/>
        <w:jc w:val="left"/>
        <w:rPr>
          <w:rFonts w:hint="eastAsia"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5.</w:t>
      </w:r>
      <w:r>
        <w:rPr>
          <w:rFonts w:hint="eastAsia" w:ascii="彩虹粗仿宋" w:eastAsia="彩虹粗仿宋" w:cs="彩虹粗仿宋"/>
          <w:sz w:val="32"/>
          <w:szCs w:val="32"/>
          <w:highlight w:val="none"/>
        </w:rPr>
        <w:t>项目组人员应保持稳定，以保证服务工作的正常进行。若更换项目组人员，应以相当资格与技能的人员替换；若更换项目负责人，须经建设银行同意后方可更换。</w:t>
      </w:r>
    </w:p>
    <w:p>
      <w:pPr>
        <w:pStyle w:val="10"/>
        <w:pageBreakBefore w:val="0"/>
        <w:numPr>
          <w:ilvl w:val="0"/>
          <w:numId w:val="0"/>
        </w:numPr>
        <w:kinsoku/>
        <w:wordWrap/>
        <w:overflowPunct/>
        <w:topLinePunct w:val="0"/>
        <w:autoSpaceDE/>
        <w:autoSpaceDN/>
        <w:bidi w:val="0"/>
        <w:adjustRightInd w:val="0"/>
        <w:snapToGrid w:val="0"/>
        <w:spacing w:line="587" w:lineRule="atLeast"/>
        <w:ind w:firstLine="643" w:firstLineChars="200"/>
        <w:jc w:val="left"/>
        <w:rPr>
          <w:rFonts w:hint="eastAsia" w:ascii="彩虹楷体" w:hAnsi="彩虹楷体" w:eastAsia="彩虹楷体" w:cs="彩虹楷体"/>
          <w:b/>
          <w:bCs/>
          <w:sz w:val="32"/>
          <w:szCs w:val="32"/>
          <w:highlight w:val="none"/>
          <w:lang w:eastAsia="zh-CN"/>
        </w:rPr>
      </w:pPr>
      <w:r>
        <w:rPr>
          <w:rFonts w:hint="eastAsia" w:ascii="彩虹楷体" w:hAnsi="彩虹楷体" w:eastAsia="彩虹楷体" w:cs="彩虹楷体"/>
          <w:b/>
          <w:bCs/>
          <w:sz w:val="32"/>
          <w:szCs w:val="32"/>
          <w:highlight w:val="none"/>
          <w:lang w:eastAsia="zh-CN"/>
        </w:rPr>
        <w:t>（三）</w:t>
      </w:r>
      <w:r>
        <w:rPr>
          <w:rFonts w:hint="eastAsia" w:ascii="彩虹楷体" w:hAnsi="彩虹楷体" w:eastAsia="彩虹楷体" w:cs="彩虹楷体"/>
          <w:b/>
          <w:bCs/>
          <w:sz w:val="32"/>
          <w:szCs w:val="32"/>
          <w:highlight w:val="none"/>
        </w:rPr>
        <w:t>服务质量要求</w:t>
      </w:r>
    </w:p>
    <w:p>
      <w:pPr>
        <w:pStyle w:val="10"/>
        <w:pageBreakBefore w:val="0"/>
        <w:kinsoku/>
        <w:wordWrap/>
        <w:overflowPunct/>
        <w:topLinePunct w:val="0"/>
        <w:autoSpaceDE/>
        <w:autoSpaceDN/>
        <w:bidi w:val="0"/>
        <w:spacing w:line="587" w:lineRule="atLeast"/>
        <w:ind w:firstLine="64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rPr>
        <w:t>维护服务质量要求包括但不限于以下内容：</w:t>
      </w:r>
    </w:p>
    <w:p>
      <w:pPr>
        <w:pStyle w:val="10"/>
        <w:pageBreakBefore w:val="0"/>
        <w:kinsoku/>
        <w:wordWrap/>
        <w:overflowPunct/>
        <w:topLinePunct w:val="0"/>
        <w:autoSpaceDE/>
        <w:autoSpaceDN/>
        <w:bidi w:val="0"/>
        <w:spacing w:line="587" w:lineRule="atLeast"/>
        <w:ind w:firstLine="64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1.</w:t>
      </w:r>
      <w:r>
        <w:rPr>
          <w:rFonts w:hint="eastAsia" w:ascii="彩虹粗仿宋" w:eastAsia="彩虹粗仿宋" w:cs="彩虹粗仿宋"/>
          <w:sz w:val="32"/>
          <w:szCs w:val="32"/>
          <w:highlight w:val="none"/>
          <w:lang w:eastAsia="zh-CN"/>
        </w:rPr>
        <w:t>维护</w:t>
      </w:r>
      <w:r>
        <w:rPr>
          <w:rFonts w:hint="eastAsia" w:ascii="彩虹粗仿宋" w:eastAsia="彩虹粗仿宋" w:cs="彩虹粗仿宋"/>
          <w:sz w:val="32"/>
          <w:szCs w:val="32"/>
          <w:highlight w:val="none"/>
        </w:rPr>
        <w:t>服务人员应着装统一、持证上岗、行为规范，遵守建行相关管理规定；具备良好的沟通能力，能够清晰解释和说明消防设施设备状况和注意事项。</w:t>
      </w:r>
    </w:p>
    <w:p>
      <w:pPr>
        <w:pStyle w:val="10"/>
        <w:pageBreakBefore w:val="0"/>
        <w:kinsoku/>
        <w:wordWrap/>
        <w:overflowPunct/>
        <w:topLinePunct w:val="0"/>
        <w:autoSpaceDE/>
        <w:autoSpaceDN/>
        <w:bidi w:val="0"/>
        <w:spacing w:line="587" w:lineRule="atLeast"/>
        <w:ind w:firstLine="64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2.</w:t>
      </w:r>
      <w:r>
        <w:rPr>
          <w:rFonts w:hint="eastAsia" w:ascii="彩虹粗仿宋" w:eastAsia="彩虹粗仿宋" w:cs="彩虹粗仿宋"/>
          <w:sz w:val="32"/>
          <w:szCs w:val="32"/>
          <w:highlight w:val="none"/>
          <w:lang w:eastAsia="zh-CN"/>
        </w:rPr>
        <w:t>投标人</w:t>
      </w:r>
      <w:r>
        <w:rPr>
          <w:rFonts w:hint="eastAsia" w:ascii="彩虹粗仿宋" w:eastAsia="彩虹粗仿宋" w:cs="彩虹粗仿宋"/>
          <w:sz w:val="32"/>
          <w:szCs w:val="32"/>
          <w:highlight w:val="none"/>
        </w:rPr>
        <w:t>需严格按照服务内容和要求对建筑内消防设施设备进行定期巡查、检测、维修、保养，确保消防设施设备完好有效、消防系统正常运行。</w:t>
      </w:r>
    </w:p>
    <w:p>
      <w:pPr>
        <w:pStyle w:val="10"/>
        <w:pageBreakBefore w:val="0"/>
        <w:kinsoku/>
        <w:wordWrap/>
        <w:overflowPunct/>
        <w:topLinePunct w:val="0"/>
        <w:autoSpaceDE/>
        <w:autoSpaceDN/>
        <w:bidi w:val="0"/>
        <w:spacing w:line="587" w:lineRule="atLeast"/>
        <w:ind w:firstLine="640"/>
        <w:jc w:val="left"/>
        <w:rPr>
          <w:rFonts w:asci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3.</w:t>
      </w:r>
      <w:r>
        <w:rPr>
          <w:rFonts w:hint="eastAsia" w:ascii="彩虹粗仿宋" w:eastAsia="彩虹粗仿宋" w:cs="彩虹粗仿宋"/>
          <w:sz w:val="32"/>
          <w:szCs w:val="32"/>
          <w:highlight w:val="none"/>
          <w:lang w:eastAsia="zh-CN"/>
        </w:rPr>
        <w:t>投标人</w:t>
      </w:r>
      <w:r>
        <w:rPr>
          <w:rFonts w:hint="eastAsia" w:ascii="彩虹粗仿宋" w:eastAsia="彩虹粗仿宋" w:cs="彩虹粗仿宋"/>
          <w:sz w:val="32"/>
          <w:szCs w:val="32"/>
          <w:highlight w:val="none"/>
        </w:rPr>
        <w:t>应提供7</w:t>
      </w:r>
      <w:r>
        <w:rPr>
          <w:rFonts w:eastAsia="彩虹粗仿宋" w:cs="Calibri"/>
          <w:sz w:val="32"/>
          <w:szCs w:val="32"/>
          <w:highlight w:val="none"/>
        </w:rPr>
        <w:t>×</w:t>
      </w:r>
      <w:r>
        <w:rPr>
          <w:rFonts w:ascii="彩虹粗仿宋" w:eastAsia="彩虹粗仿宋" w:cs="彩虹粗仿宋"/>
          <w:sz w:val="32"/>
          <w:szCs w:val="32"/>
          <w:highlight w:val="none"/>
        </w:rPr>
        <w:t>24</w:t>
      </w:r>
      <w:r>
        <w:rPr>
          <w:rFonts w:hint="eastAsia" w:ascii="彩虹粗仿宋" w:eastAsia="彩虹粗仿宋" w:cs="彩虹粗仿宋"/>
          <w:sz w:val="32"/>
          <w:szCs w:val="32"/>
          <w:highlight w:val="none"/>
        </w:rPr>
        <w:t>小时应急联系电话，并确保渠道畅通。服务过程中应有明确的应急预案，能在发生紧急故障时快速调动资源进行处理。</w:t>
      </w:r>
    </w:p>
    <w:p>
      <w:pPr>
        <w:pStyle w:val="10"/>
        <w:pageBreakBefore w:val="0"/>
        <w:kinsoku/>
        <w:wordWrap/>
        <w:overflowPunct/>
        <w:topLinePunct w:val="0"/>
        <w:autoSpaceDE/>
        <w:autoSpaceDN/>
        <w:bidi w:val="0"/>
        <w:spacing w:line="587" w:lineRule="atLeast"/>
        <w:ind w:firstLine="640"/>
        <w:jc w:val="left"/>
        <w:rPr>
          <w:rFonts w:hint="eastAsia" w:ascii="彩虹粗仿宋" w:hAnsi="彩虹粗仿宋" w:eastAsia="彩虹粗仿宋" w:cs="彩虹粗仿宋"/>
          <w:sz w:val="32"/>
          <w:szCs w:val="32"/>
          <w:highlight w:val="none"/>
        </w:rPr>
      </w:pPr>
      <w:r>
        <w:rPr>
          <w:rFonts w:hint="eastAsia" w:ascii="彩虹粗仿宋" w:eastAsia="彩虹粗仿宋" w:cs="彩虹粗仿宋"/>
          <w:sz w:val="32"/>
          <w:szCs w:val="32"/>
          <w:highlight w:val="none"/>
          <w:lang w:val="en-US" w:eastAsia="zh-CN"/>
        </w:rPr>
        <w:t>4.</w:t>
      </w:r>
      <w:r>
        <w:rPr>
          <w:rFonts w:hint="eastAsia" w:ascii="彩虹粗仿宋" w:eastAsia="彩虹粗仿宋" w:cs="彩虹粗仿宋"/>
          <w:sz w:val="32"/>
          <w:szCs w:val="32"/>
          <w:highlight w:val="none"/>
          <w:lang w:eastAsia="zh-CN"/>
        </w:rPr>
        <w:t>投标人</w:t>
      </w:r>
      <w:r>
        <w:rPr>
          <w:rFonts w:hint="eastAsia" w:ascii="彩虹粗仿宋" w:eastAsia="彩虹粗仿宋" w:cs="彩虹粗仿宋"/>
          <w:sz w:val="32"/>
          <w:szCs w:val="32"/>
          <w:highlight w:val="none"/>
        </w:rPr>
        <w:t>巡查、检测、维修、保养等检查</w:t>
      </w:r>
      <w:r>
        <w:rPr>
          <w:rFonts w:hint="eastAsia" w:ascii="彩虹粗仿宋" w:eastAsia="彩虹粗仿宋" w:cs="彩虹粗仿宋"/>
          <w:sz w:val="32"/>
          <w:szCs w:val="32"/>
          <w:highlight w:val="none"/>
          <w:lang w:eastAsia="zh-CN"/>
        </w:rPr>
        <w:t>维护服务</w:t>
      </w:r>
      <w:r>
        <w:rPr>
          <w:rFonts w:hint="eastAsia" w:ascii="彩虹粗仿宋" w:hAnsi="彩虹粗仿宋" w:eastAsia="彩虹粗仿宋" w:cs="彩虹粗仿宋"/>
          <w:sz w:val="32"/>
          <w:szCs w:val="32"/>
          <w:highlight w:val="none"/>
        </w:rPr>
        <w:t>记录要完整、真实，与现场设备状态一致、吻合。</w:t>
      </w:r>
    </w:p>
    <w:p>
      <w:pPr>
        <w:numPr>
          <w:ilvl w:val="0"/>
          <w:numId w:val="0"/>
        </w:numPr>
        <w:adjustRightInd w:val="0"/>
        <w:snapToGrid w:val="0"/>
        <w:spacing w:line="360" w:lineRule="auto"/>
        <w:ind w:leftChars="0" w:firstLine="640" w:firstLineChars="20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highlight w:val="none"/>
          <w:lang w:val="en-US" w:eastAsia="zh-CN"/>
        </w:rPr>
        <w:t>5.</w:t>
      </w:r>
      <w:r>
        <w:rPr>
          <w:rFonts w:hint="eastAsia" w:ascii="彩虹粗仿宋" w:hAnsi="彩虹粗仿宋" w:eastAsia="彩虹粗仿宋" w:cs="彩虹粗仿宋"/>
          <w:snapToGrid w:val="0"/>
          <w:sz w:val="32"/>
          <w:szCs w:val="32"/>
          <w:highlight w:val="none"/>
        </w:rPr>
        <w:t>投标人所提</w:t>
      </w:r>
      <w:r>
        <w:rPr>
          <w:rFonts w:hint="eastAsia" w:ascii="彩虹粗仿宋" w:hAnsi="彩虹粗仿宋" w:eastAsia="彩虹粗仿宋" w:cs="彩虹粗仿宋"/>
          <w:snapToGrid w:val="0"/>
          <w:sz w:val="32"/>
          <w:szCs w:val="32"/>
        </w:rPr>
        <w:t>供商品为国产主流品牌商品；</w:t>
      </w:r>
    </w:p>
    <w:p>
      <w:pPr>
        <w:numPr>
          <w:ilvl w:val="0"/>
          <w:numId w:val="0"/>
        </w:numPr>
        <w:adjustRightInd w:val="0"/>
        <w:snapToGrid w:val="0"/>
        <w:spacing w:line="360" w:lineRule="auto"/>
        <w:ind w:leftChars="0" w:firstLine="640" w:firstLineChars="200"/>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lang w:val="en-US" w:eastAsia="zh-CN"/>
        </w:rPr>
        <w:t>1</w:t>
      </w: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rPr>
        <w:t>投标人所提供商品硬件需通过国家强制3C认证（商品</w:t>
      </w:r>
      <w:r>
        <w:rPr>
          <w:rFonts w:hint="eastAsia" w:ascii="彩虹粗仿宋" w:hAnsi="彩虹粗仿宋" w:eastAsia="彩虹粗仿宋" w:cs="彩虹粗仿宋"/>
          <w:snapToGrid w:val="0"/>
          <w:sz w:val="32"/>
          <w:szCs w:val="32"/>
          <w:highlight w:val="none"/>
        </w:rPr>
        <w:t>供应时需要随机提供商品的认证证书）和ISO质量体系认证，投标人须具备商品销售许可或销售授权许可；</w:t>
      </w:r>
    </w:p>
    <w:p>
      <w:pPr>
        <w:numPr>
          <w:ilvl w:val="0"/>
          <w:numId w:val="0"/>
        </w:numPr>
        <w:adjustRightInd w:val="0"/>
        <w:snapToGrid w:val="0"/>
        <w:spacing w:line="360" w:lineRule="auto"/>
        <w:ind w:leftChars="0" w:firstLine="640" w:firstLineChars="200"/>
        <w:rPr>
          <w:rFonts w:hint="eastAsia" w:ascii="彩虹粗仿宋" w:hAnsi="彩虹粗仿宋" w:eastAsia="彩虹粗仿宋" w:cs="彩虹粗仿宋"/>
          <w:snapToGrid w:val="0"/>
          <w:sz w:val="32"/>
          <w:szCs w:val="32"/>
          <w:highlight w:val="none"/>
        </w:rPr>
      </w:pPr>
      <w:r>
        <w:rPr>
          <w:rFonts w:hint="eastAsia" w:ascii="彩虹粗仿宋" w:hAnsi="彩虹粗仿宋" w:eastAsia="彩虹粗仿宋" w:cs="彩虹粗仿宋"/>
          <w:snapToGrid w:val="0"/>
          <w:sz w:val="32"/>
          <w:szCs w:val="32"/>
          <w:highlight w:val="none"/>
          <w:lang w:eastAsia="zh-CN"/>
        </w:rPr>
        <w:t>（</w:t>
      </w:r>
      <w:r>
        <w:rPr>
          <w:rFonts w:hint="eastAsia" w:ascii="彩虹粗仿宋" w:hAnsi="彩虹粗仿宋" w:eastAsia="彩虹粗仿宋" w:cs="彩虹粗仿宋"/>
          <w:snapToGrid w:val="0"/>
          <w:sz w:val="32"/>
          <w:szCs w:val="32"/>
          <w:highlight w:val="none"/>
          <w:lang w:val="en-US" w:eastAsia="zh-CN"/>
        </w:rPr>
        <w:t>2</w:t>
      </w:r>
      <w:r>
        <w:rPr>
          <w:rFonts w:hint="eastAsia" w:ascii="彩虹粗仿宋" w:hAnsi="彩虹粗仿宋" w:eastAsia="彩虹粗仿宋" w:cs="彩虹粗仿宋"/>
          <w:snapToGrid w:val="0"/>
          <w:sz w:val="32"/>
          <w:szCs w:val="32"/>
          <w:highlight w:val="none"/>
          <w:lang w:eastAsia="zh-CN"/>
        </w:rPr>
        <w:t>）</w:t>
      </w:r>
      <w:r>
        <w:rPr>
          <w:rFonts w:hint="eastAsia" w:ascii="彩虹粗仿宋" w:hAnsi="彩虹粗仿宋" w:eastAsia="彩虹粗仿宋" w:cs="彩虹粗仿宋"/>
          <w:snapToGrid w:val="0"/>
          <w:sz w:val="32"/>
          <w:szCs w:val="32"/>
          <w:highlight w:val="none"/>
        </w:rPr>
        <w:t>投标人需按招标人规定的功能配置要求提供相应商品并在应答文件中提供其他相关参数，提供商品的其他参数需不低于国家及行业相关标准。</w:t>
      </w:r>
    </w:p>
    <w:p>
      <w:pPr>
        <w:pStyle w:val="9"/>
        <w:numPr>
          <w:ilvl w:val="0"/>
          <w:numId w:val="0"/>
        </w:numPr>
        <w:spacing w:line="360" w:lineRule="auto"/>
        <w:ind w:leftChars="0" w:firstLine="640" w:firstLineChars="20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lang w:val="en-US" w:eastAsia="zh-CN"/>
        </w:rPr>
        <w:t>3</w:t>
      </w: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rPr>
        <w:t>建筑消防设施设备维护保养、故障修复：执行《中华人民共和国消防法》、《建筑消防设施的维护管理》（GB25201）等消防法规、现行标准、规范及行业要求，结合单位的设备实际和管理要求，按照规定频率定期对项目范围内的消防设施设备提供维护保养服务，以使整个</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 xml:space="preserve">工作系统化、规范化，保证各系统处于良好的运行状态，并出具相应的维护保养报告。对项目范围内出现的设备故障进行解决，对做好消防安全工作提供合理性建议。 </w:t>
      </w:r>
    </w:p>
    <w:p>
      <w:pPr>
        <w:pStyle w:val="9"/>
        <w:numPr>
          <w:ilvl w:val="0"/>
          <w:numId w:val="0"/>
        </w:numPr>
        <w:spacing w:line="360" w:lineRule="auto"/>
        <w:ind w:leftChars="0" w:firstLine="640" w:firstLineChars="20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lang w:val="en-US" w:eastAsia="zh-CN"/>
        </w:rPr>
        <w:t>4</w:t>
      </w:r>
      <w:r>
        <w:rPr>
          <w:rFonts w:hint="eastAsia" w:ascii="彩虹粗仿宋" w:hAnsi="彩虹粗仿宋" w:eastAsia="彩虹粗仿宋" w:cs="彩虹粗仿宋"/>
          <w:snapToGrid w:val="0"/>
          <w:sz w:val="32"/>
          <w:szCs w:val="32"/>
          <w:lang w:eastAsia="zh-CN"/>
        </w:rPr>
        <w:t>）</w:t>
      </w:r>
      <w:r>
        <w:rPr>
          <w:rFonts w:hint="eastAsia" w:ascii="彩虹粗仿宋" w:hAnsi="彩虹粗仿宋" w:eastAsia="彩虹粗仿宋" w:cs="彩虹粗仿宋"/>
          <w:snapToGrid w:val="0"/>
          <w:sz w:val="32"/>
          <w:szCs w:val="32"/>
        </w:rPr>
        <w:t>其他要求：</w:t>
      </w:r>
    </w:p>
    <w:p>
      <w:pPr>
        <w:spacing w:line="360" w:lineRule="auto"/>
        <w:ind w:firstLine="640" w:firstLineChars="200"/>
        <w:jc w:val="left"/>
        <w:rPr>
          <w:rFonts w:hint="default" w:ascii="彩虹粗仿宋" w:hAnsi="彩虹粗仿宋" w:eastAsia="彩虹粗仿宋" w:cs="彩虹粗仿宋"/>
          <w:snapToGrid w:val="0"/>
          <w:sz w:val="32"/>
          <w:szCs w:val="32"/>
          <w:lang w:val="en-US" w:eastAsia="zh-CN"/>
        </w:rPr>
      </w:pPr>
      <w:r>
        <w:rPr>
          <w:rFonts w:hint="eastAsia" w:ascii="彩虹粗仿宋" w:hAnsi="彩虹粗仿宋" w:eastAsia="彩虹粗仿宋" w:cs="彩虹粗仿宋"/>
          <w:snapToGrid w:val="0"/>
          <w:sz w:val="32"/>
          <w:szCs w:val="32"/>
        </w:rPr>
        <w:t>1.</w:t>
      </w:r>
      <w:r>
        <w:rPr>
          <w:rFonts w:hint="eastAsia" w:ascii="彩虹粗仿宋" w:eastAsia="彩虹粗仿宋" w:cs="彩虹粗仿宋"/>
          <w:sz w:val="32"/>
          <w:szCs w:val="32"/>
          <w:highlight w:val="none"/>
        </w:rPr>
        <w:t>在维护服务期间，因</w:t>
      </w:r>
      <w:r>
        <w:rPr>
          <w:rFonts w:hint="eastAsia" w:ascii="彩虹粗仿宋" w:eastAsia="彩虹粗仿宋" w:cs="彩虹粗仿宋"/>
          <w:sz w:val="32"/>
          <w:szCs w:val="32"/>
          <w:highlight w:val="none"/>
          <w:lang w:eastAsia="zh-CN"/>
        </w:rPr>
        <w:t>投标人</w:t>
      </w:r>
      <w:r>
        <w:rPr>
          <w:rFonts w:hint="eastAsia" w:ascii="彩虹粗仿宋" w:eastAsia="彩虹粗仿宋" w:cs="彩虹粗仿宋"/>
          <w:sz w:val="32"/>
          <w:szCs w:val="32"/>
          <w:highlight w:val="none"/>
        </w:rPr>
        <w:t>未按合同约定的服务内容、要求等对消防设施开展维护服务工作的，或对消防设施、设备维护服务不当、不及时、不到位的，导致发生消防设施设备事故</w:t>
      </w:r>
      <w:r>
        <w:rPr>
          <w:rFonts w:hint="eastAsia" w:ascii="彩虹粗仿宋" w:eastAsia="彩虹粗仿宋" w:cs="彩虹粗仿宋"/>
          <w:sz w:val="32"/>
          <w:szCs w:val="32"/>
          <w:highlight w:val="none"/>
          <w:lang w:eastAsia="zh-CN"/>
        </w:rPr>
        <w:t>或发生火灾的</w:t>
      </w:r>
      <w:r>
        <w:rPr>
          <w:rFonts w:hint="eastAsia" w:ascii="彩虹粗仿宋" w:eastAsia="彩虹粗仿宋" w:cs="彩虹粗仿宋"/>
          <w:sz w:val="32"/>
          <w:szCs w:val="32"/>
          <w:highlight w:val="none"/>
        </w:rPr>
        <w:t>，属于服务提供商的违约责任，由服务提供商承担全部责任和经济损失。</w:t>
      </w:r>
      <w:r>
        <w:rPr>
          <w:rFonts w:hint="eastAsia" w:ascii="彩虹粗仿宋" w:eastAsia="彩虹粗仿宋" w:cs="彩虹粗仿宋"/>
          <w:sz w:val="32"/>
          <w:szCs w:val="32"/>
          <w:highlight w:val="none"/>
          <w:lang w:eastAsia="zh-CN"/>
        </w:rPr>
        <w:t>对未按</w:t>
      </w:r>
      <w:r>
        <w:rPr>
          <w:rFonts w:hint="eastAsia" w:ascii="彩虹粗仿宋" w:hAnsi="彩虹粗仿宋" w:eastAsia="彩虹粗仿宋" w:cs="彩虹粗仿宋"/>
          <w:sz w:val="32"/>
          <w:szCs w:val="32"/>
          <w:highlight w:val="none"/>
        </w:rPr>
        <w:t>《办公楼消防设施维护</w:t>
      </w:r>
      <w:r>
        <w:rPr>
          <w:rFonts w:hint="eastAsia" w:ascii="彩虹粗仿宋" w:hAnsi="彩虹粗仿宋" w:eastAsia="彩虹粗仿宋" w:cs="彩虹粗仿宋"/>
          <w:sz w:val="32"/>
          <w:szCs w:val="32"/>
          <w:highlight w:val="none"/>
          <w:lang w:eastAsia="zh-CN"/>
        </w:rPr>
        <w:t>服务记录表</w:t>
      </w:r>
      <w:r>
        <w:rPr>
          <w:rFonts w:hint="eastAsia" w:ascii="彩虹粗仿宋" w:hAnsi="彩虹粗仿宋" w:eastAsia="彩虹粗仿宋" w:cs="彩虹粗仿宋"/>
          <w:sz w:val="32"/>
          <w:szCs w:val="32"/>
          <w:highlight w:val="none"/>
        </w:rPr>
        <w:t>》</w:t>
      </w:r>
      <w:r>
        <w:rPr>
          <w:rFonts w:hint="eastAsia" w:ascii="彩虹粗仿宋" w:hAnsi="彩虹粗仿宋" w:eastAsia="彩虹粗仿宋" w:cs="彩虹粗仿宋"/>
          <w:sz w:val="32"/>
          <w:szCs w:val="32"/>
          <w:highlight w:val="none"/>
          <w:lang w:eastAsia="zh-CN"/>
        </w:rPr>
        <w:t>（附件</w:t>
      </w: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lang w:eastAsia="zh-CN"/>
        </w:rPr>
        <w:t>）中的维护周期进行维护服务的，每次罚款</w:t>
      </w:r>
      <w:r>
        <w:rPr>
          <w:rFonts w:hint="eastAsia" w:ascii="彩虹粗仿宋" w:hAnsi="彩虹粗仿宋" w:eastAsia="彩虹粗仿宋" w:cs="彩虹粗仿宋"/>
          <w:sz w:val="32"/>
          <w:szCs w:val="32"/>
          <w:highlight w:val="none"/>
          <w:lang w:val="en-US" w:eastAsia="zh-CN"/>
        </w:rPr>
        <w:t>2000元。</w:t>
      </w:r>
    </w:p>
    <w:p>
      <w:pPr>
        <w:pStyle w:val="9"/>
        <w:spacing w:line="360" w:lineRule="auto"/>
        <w:ind w:firstLine="48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rPr>
        <w:t>2.投标人协助招标人配合消防主管部门的消防系统安全检查；</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期间投标人未及时发现消防安全隐患，而被招标人或相关监管部门检查发现的，视情况给予5000元至10000元违约金处罚。若因此使招标人遭相关监管部门处罚的，投标人负责作为惩罚主体承担处罚后果，如对招标人造成损失的应赔偿招标人的损失。</w:t>
      </w:r>
    </w:p>
    <w:p>
      <w:pPr>
        <w:pStyle w:val="9"/>
        <w:spacing w:line="360" w:lineRule="auto"/>
        <w:ind w:firstLine="48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3</w:t>
      </w:r>
      <w:r>
        <w:rPr>
          <w:rFonts w:hint="eastAsia" w:ascii="彩虹粗仿宋" w:hAnsi="彩虹粗仿宋" w:eastAsia="彩虹粗仿宋" w:cs="彩虹粗仿宋"/>
          <w:snapToGrid w:val="0"/>
          <w:sz w:val="32"/>
          <w:szCs w:val="32"/>
        </w:rPr>
        <w:t>.投标人应严格遵守招标人的规章制度，并严格遵守现场的安全管理规定；投标人须加强组织管理，为其</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人员配备相应的安全防护设备并采取足够的安全防护措施，所有</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人员须遵守文明安全施工的有关规章制度，持证上岗。</w:t>
      </w:r>
      <w:r>
        <w:rPr>
          <w:rFonts w:hint="eastAsia" w:ascii="彩虹粗仿宋" w:hAnsi="彩虹粗仿宋" w:eastAsia="彩虹粗仿宋" w:cs="彩虹粗仿宋"/>
          <w:snapToGrid w:val="0"/>
          <w:sz w:val="32"/>
          <w:szCs w:val="32"/>
          <w:lang w:eastAsia="zh-CN"/>
        </w:rPr>
        <w:t>维护</w:t>
      </w:r>
      <w:r>
        <w:rPr>
          <w:rFonts w:hint="eastAsia" w:ascii="彩虹粗仿宋" w:hAnsi="彩虹粗仿宋" w:eastAsia="彩虹粗仿宋" w:cs="彩虹粗仿宋"/>
          <w:snapToGrid w:val="0"/>
          <w:sz w:val="32"/>
          <w:szCs w:val="32"/>
        </w:rPr>
        <w:t>作业过程不影响正常工作</w:t>
      </w:r>
      <w:r>
        <w:rPr>
          <w:rFonts w:hint="eastAsia" w:ascii="彩虹粗仿宋" w:hAnsi="彩虹粗仿宋" w:eastAsia="彩虹粗仿宋" w:cs="彩虹粗仿宋"/>
          <w:snapToGrid w:val="0"/>
          <w:sz w:val="32"/>
          <w:szCs w:val="32"/>
          <w:lang w:eastAsia="zh-CN"/>
        </w:rPr>
        <w:t>，如有必要应在非工作时间内进行</w:t>
      </w:r>
      <w:r>
        <w:rPr>
          <w:rFonts w:hint="eastAsia" w:ascii="彩虹粗仿宋" w:hAnsi="彩虹粗仿宋" w:eastAsia="彩虹粗仿宋" w:cs="彩虹粗仿宋"/>
          <w:snapToGrid w:val="0"/>
          <w:sz w:val="32"/>
          <w:szCs w:val="32"/>
        </w:rPr>
        <w:t>。必须停电、停水作业的，须提前申请。如有高空作业、动火作业、临时用电作业、受限空间作业需向相关部门提前报告，并做好相应防护措施。由于投标人工作导致投标人、招标人或其他任何人员人身、财产损失的，投标人应负责赔偿损失。</w:t>
      </w:r>
    </w:p>
    <w:p>
      <w:pPr>
        <w:pStyle w:val="9"/>
        <w:spacing w:line="360" w:lineRule="auto"/>
        <w:ind w:firstLine="48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4</w:t>
      </w:r>
      <w:r>
        <w:rPr>
          <w:rFonts w:hint="eastAsia" w:ascii="彩虹粗仿宋" w:hAnsi="彩虹粗仿宋" w:eastAsia="彩虹粗仿宋" w:cs="彩虹粗仿宋"/>
          <w:snapToGrid w:val="0"/>
          <w:sz w:val="32"/>
          <w:szCs w:val="32"/>
        </w:rPr>
        <w:t>.在履行本合同过程中投标人应做好相应安全措施及应急处置措施，如造成招标人或招标人所辖机构、投标人或第三方人身、财物损害的，由投标人负责承担一切后果及赔偿全部损失。因消防维</w:t>
      </w:r>
      <w:r>
        <w:rPr>
          <w:rFonts w:hint="eastAsia" w:ascii="彩虹粗仿宋" w:hAnsi="彩虹粗仿宋" w:eastAsia="彩虹粗仿宋" w:cs="彩虹粗仿宋"/>
          <w:snapToGrid w:val="0"/>
          <w:sz w:val="32"/>
          <w:szCs w:val="32"/>
          <w:lang w:eastAsia="zh-CN"/>
        </w:rPr>
        <w:t>护</w:t>
      </w:r>
      <w:r>
        <w:rPr>
          <w:rFonts w:hint="eastAsia" w:ascii="彩虹粗仿宋" w:hAnsi="彩虹粗仿宋" w:eastAsia="彩虹粗仿宋" w:cs="彩虹粗仿宋"/>
          <w:snapToGrid w:val="0"/>
          <w:sz w:val="32"/>
          <w:szCs w:val="32"/>
        </w:rPr>
        <w:t>作业引起的对建筑及装饰的任何损坏，投标人在招标人规定时间内修复复原，由此给招标人造成损失的，投标人应当赔偿。</w:t>
      </w:r>
    </w:p>
    <w:p>
      <w:pPr>
        <w:pStyle w:val="9"/>
        <w:spacing w:line="360" w:lineRule="auto"/>
        <w:ind w:firstLine="48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5</w:t>
      </w:r>
      <w:r>
        <w:rPr>
          <w:rFonts w:hint="eastAsia" w:ascii="彩虹粗仿宋" w:hAnsi="彩虹粗仿宋" w:eastAsia="彩虹粗仿宋" w:cs="彩虹粗仿宋"/>
          <w:snapToGrid w:val="0"/>
          <w:sz w:val="32"/>
          <w:szCs w:val="32"/>
        </w:rPr>
        <w:t>.投标人应与其</w:t>
      </w:r>
      <w:r>
        <w:rPr>
          <w:rFonts w:hint="eastAsia" w:ascii="彩虹粗仿宋" w:hAnsi="彩虹粗仿宋" w:eastAsia="彩虹粗仿宋" w:cs="彩虹粗仿宋"/>
          <w:snapToGrid w:val="0"/>
          <w:sz w:val="32"/>
          <w:szCs w:val="32"/>
          <w:lang w:eastAsia="zh-CN"/>
        </w:rPr>
        <w:t>维护服务</w:t>
      </w:r>
      <w:r>
        <w:rPr>
          <w:rFonts w:hint="eastAsia" w:ascii="彩虹粗仿宋" w:hAnsi="彩虹粗仿宋" w:eastAsia="彩虹粗仿宋" w:cs="彩虹粗仿宋"/>
          <w:snapToGrid w:val="0"/>
          <w:sz w:val="32"/>
          <w:szCs w:val="32"/>
        </w:rPr>
        <w:t>人员建立劳动关系或其他合法合规的用工关系，为其购买相应的保险。如因投标人原因发生安全事故造成人身或财产损害的，投标人应当承担一切责任及损失。</w:t>
      </w:r>
    </w:p>
    <w:p>
      <w:pPr>
        <w:adjustRightInd w:val="0"/>
        <w:snapToGrid w:val="0"/>
        <w:spacing w:before="156" w:beforeLines="50" w:line="360" w:lineRule="auto"/>
        <w:ind w:left="-1" w:leftChars="0" w:firstLine="640" w:firstLineChars="200"/>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6</w:t>
      </w:r>
      <w:r>
        <w:rPr>
          <w:rFonts w:hint="eastAsia" w:ascii="彩虹粗仿宋" w:hAnsi="彩虹粗仿宋" w:eastAsia="彩虹粗仿宋" w:cs="彩虹粗仿宋"/>
          <w:snapToGrid w:val="0"/>
          <w:sz w:val="32"/>
          <w:szCs w:val="32"/>
        </w:rPr>
        <w:t>.消防维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单位应严格遵守相关国家标准及招标人安全文明维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的相关规定。每次维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都必须填写并保存维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记录。维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项目完成后，投标人应将项目有关的全部资料，包括维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napToGrid w:val="0"/>
          <w:sz w:val="32"/>
          <w:szCs w:val="32"/>
        </w:rPr>
        <w:t>资料、记录资料、监测报告等移交招标人。</w:t>
      </w:r>
    </w:p>
    <w:p>
      <w:pPr>
        <w:spacing w:line="360" w:lineRule="auto"/>
        <w:ind w:firstLine="560" w:firstLineChars="175"/>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val="en-US" w:eastAsia="zh-CN"/>
        </w:rPr>
        <w:t>7.</w:t>
      </w:r>
      <w:r>
        <w:rPr>
          <w:rFonts w:hint="eastAsia" w:ascii="彩虹粗仿宋" w:hAnsi="彩虹粗仿宋" w:eastAsia="彩虹粗仿宋" w:cs="彩虹粗仿宋"/>
          <w:sz w:val="32"/>
          <w:szCs w:val="32"/>
        </w:rPr>
        <w:t>投标人在履行合同时，遵守国家相关法律、法规及</w:t>
      </w:r>
      <w:r>
        <w:rPr>
          <w:rFonts w:hint="eastAsia" w:ascii="彩虹粗仿宋" w:hAnsi="彩虹粗仿宋" w:eastAsia="彩虹粗仿宋" w:cs="彩虹粗仿宋"/>
          <w:sz w:val="32"/>
          <w:szCs w:val="32"/>
          <w:lang w:eastAsia="zh-CN"/>
        </w:rPr>
        <w:t>招标人</w:t>
      </w:r>
      <w:r>
        <w:rPr>
          <w:rFonts w:hint="eastAsia" w:ascii="彩虹粗仿宋" w:hAnsi="彩虹粗仿宋" w:eastAsia="彩虹粗仿宋" w:cs="彩虹粗仿宋"/>
          <w:sz w:val="32"/>
          <w:szCs w:val="32"/>
        </w:rPr>
        <w:t>职业健康安全标准。投标人对履行合同过程中，因自身原因发生的任何安全事故承担全部责任。</w:t>
      </w:r>
    </w:p>
    <w:p>
      <w:pPr>
        <w:spacing w:line="360" w:lineRule="auto"/>
        <w:ind w:firstLine="560" w:firstLineChars="175"/>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z w:val="32"/>
          <w:szCs w:val="32"/>
          <w:lang w:val="en-US" w:eastAsia="zh-CN"/>
        </w:rPr>
        <w:t>8.</w:t>
      </w:r>
      <w:r>
        <w:rPr>
          <w:rFonts w:hint="eastAsia" w:ascii="彩虹粗仿宋" w:hAnsi="彩虹粗仿宋" w:eastAsia="彩虹粗仿宋" w:cs="彩虹粗仿宋"/>
          <w:sz w:val="32"/>
          <w:szCs w:val="32"/>
        </w:rPr>
        <w:t>投标人在履行合同期间，承担相关环境管理责任，对合同涉及到收货地所产生的废弃物按照建行要求100%进行收集处理。履行合同过程中产生的各类废弃物，由投标人回收并负责按照当地环境管理法律法规及有关规定予以处理。</w:t>
      </w:r>
    </w:p>
    <w:p>
      <w:pPr>
        <w:pageBreakBefore w:val="0"/>
        <w:kinsoku/>
        <w:wordWrap/>
        <w:overflowPunct/>
        <w:topLinePunct w:val="0"/>
        <w:autoSpaceDE/>
        <w:autoSpaceDN/>
        <w:bidi w:val="0"/>
        <w:spacing w:line="587" w:lineRule="atLeast"/>
        <w:ind w:firstLine="640" w:firstLineChars="20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四、服务数量要求</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b w:val="0"/>
          <w:bCs/>
          <w:snapToGrid w:val="0"/>
          <w:kern w:val="0"/>
          <w:sz w:val="32"/>
          <w:szCs w:val="32"/>
          <w:lang w:eastAsia="zh-CN"/>
        </w:rPr>
      </w:pPr>
      <w:r>
        <w:rPr>
          <w:rFonts w:hint="eastAsia" w:ascii="彩虹粗仿宋" w:hAnsi="彩虹粗仿宋" w:eastAsia="彩虹粗仿宋" w:cs="彩虹粗仿宋"/>
          <w:b w:val="0"/>
          <w:bCs/>
          <w:snapToGrid w:val="0"/>
          <w:kern w:val="0"/>
          <w:sz w:val="32"/>
          <w:szCs w:val="32"/>
          <w:lang w:eastAsia="zh-CN"/>
        </w:rPr>
        <w:t>本项目推荐四名中标候选人，排名前两名的中标候选人被确定为中标人。因中标人放弃中标、不可抗力或自身原因不能履行合同的或被招标人解除合同的，招标人可以按顺序确定排名在中标人之后的中标候选人为中标人，继续履行该片区的服务工作。</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b w:val="0"/>
          <w:bCs/>
          <w:snapToGrid w:val="0"/>
          <w:kern w:val="0"/>
          <w:sz w:val="32"/>
          <w:szCs w:val="32"/>
          <w:lang w:eastAsia="zh-CN"/>
        </w:rPr>
      </w:pPr>
      <w:r>
        <w:rPr>
          <w:rFonts w:hint="eastAsia" w:ascii="彩虹粗仿宋" w:hAnsi="彩虹粗仿宋" w:eastAsia="彩虹粗仿宋" w:cs="彩虹粗仿宋"/>
          <w:b w:val="0"/>
          <w:bCs/>
          <w:snapToGrid w:val="0"/>
          <w:kern w:val="0"/>
          <w:sz w:val="32"/>
          <w:szCs w:val="32"/>
          <w:lang w:eastAsia="zh-CN"/>
        </w:rPr>
        <w:t>第一中标人优先选择服务片区，所选地区最高份额不超过55%（按办公楼面积为份额确定），剩余地区由第二中标人承接。</w:t>
      </w:r>
    </w:p>
    <w:p>
      <w:pPr>
        <w:pageBreakBefore w:val="0"/>
        <w:kinsoku/>
        <w:wordWrap/>
        <w:overflowPunct/>
        <w:topLinePunct w:val="0"/>
        <w:autoSpaceDE/>
        <w:autoSpaceDN/>
        <w:bidi w:val="0"/>
        <w:spacing w:line="587" w:lineRule="atLeast"/>
        <w:ind w:firstLine="640" w:firstLineChars="20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五、服务供应安排</w:t>
      </w:r>
    </w:p>
    <w:p>
      <w:pPr>
        <w:pageBreakBefore w:val="0"/>
        <w:kinsoku/>
        <w:wordWrap/>
        <w:overflowPunct/>
        <w:topLinePunct w:val="0"/>
        <w:autoSpaceDE/>
        <w:autoSpaceDN/>
        <w:bidi w:val="0"/>
        <w:spacing w:line="587" w:lineRule="atLeast"/>
        <w:ind w:firstLine="640" w:firstLineChars="200"/>
        <w:jc w:val="left"/>
        <w:rPr>
          <w:rFonts w:hint="eastAsia" w:ascii="彩虹粗仿宋" w:eastAsia="彩虹粗仿宋" w:cs="彩虹粗仿宋"/>
          <w:sz w:val="32"/>
          <w:szCs w:val="32"/>
          <w:highlight w:val="none"/>
        </w:rPr>
      </w:pPr>
      <w:r>
        <w:rPr>
          <w:rFonts w:hint="eastAsia" w:ascii="彩虹粗仿宋" w:eastAsia="彩虹粗仿宋" w:cs="彩虹粗仿宋"/>
          <w:sz w:val="32"/>
          <w:szCs w:val="32"/>
          <w:highlight w:val="none"/>
        </w:rPr>
        <w:t>服务提供商应设立专门维护服务电话，</w:t>
      </w:r>
      <w:r>
        <w:rPr>
          <w:rFonts w:hint="eastAsia" w:ascii="彩虹粗仿宋" w:eastAsia="彩虹粗仿宋" w:cs="彩虹粗仿宋"/>
          <w:color w:val="auto"/>
          <w:sz w:val="32"/>
          <w:szCs w:val="32"/>
          <w:highlight w:val="none"/>
        </w:rPr>
        <w:t>提供7×24小时全天候故障受理服务。</w:t>
      </w:r>
      <w:r>
        <w:rPr>
          <w:rFonts w:hint="eastAsia" w:ascii="彩虹粗仿宋" w:eastAsia="彩虹粗仿宋" w:cs="彩虹粗仿宋"/>
          <w:sz w:val="32"/>
          <w:szCs w:val="32"/>
          <w:highlight w:val="none"/>
        </w:rPr>
        <w:t>如设备出现“严重”故障（设备无法运行或基本无法运行，或设备重要功能失效或基本失效），服务提供商应立即派出技术人员，同城2个小时、非同城4个小时应到达现场维修。与此同时，服务提供商技术支持人员应通过电话、网络等方式进行远程指导尝试排除故障。如设备出现“一般”故障（设备可以运行，但非重要性功能的使用受到限制，或出现其他轻微影响设备使用的故障），服务提供商应立即进行远程指导，若一般故障2小时内无法排除，服务提供商应派出技术人员到场处理。服务提供商应及时消除故障，确保建筑消防设施正常运行，如在24小时内不能完成修复的，需经建设银行确认同意后延期完成修复，并提供应急处置或替代措施，确保消防安全。</w:t>
      </w:r>
    </w:p>
    <w:p>
      <w:pPr>
        <w:pageBreakBefore w:val="0"/>
        <w:kinsoku/>
        <w:wordWrap/>
        <w:overflowPunct/>
        <w:topLinePunct w:val="0"/>
        <w:autoSpaceDE/>
        <w:autoSpaceDN/>
        <w:bidi w:val="0"/>
        <w:spacing w:line="587" w:lineRule="atLeast"/>
        <w:ind w:firstLine="640" w:firstLineChars="200"/>
        <w:jc w:val="left"/>
        <w:rPr>
          <w:rFonts w:hint="eastAsia" w:ascii="彩虹粗仿宋" w:eastAsia="彩虹粗仿宋" w:cs="彩虹粗仿宋"/>
          <w:sz w:val="32"/>
          <w:szCs w:val="32"/>
          <w:highlight w:val="none"/>
          <w:lang w:val="en-US" w:eastAsia="zh-CN"/>
        </w:rPr>
      </w:pPr>
      <w:r>
        <w:rPr>
          <w:rFonts w:hint="eastAsia" w:ascii="彩虹粗仿宋" w:eastAsia="彩虹粗仿宋" w:cs="彩虹粗仿宋"/>
          <w:sz w:val="32"/>
          <w:szCs w:val="32"/>
          <w:highlight w:val="none"/>
        </w:rPr>
        <w:t>设备出现“严重”故障</w:t>
      </w:r>
      <w:r>
        <w:rPr>
          <w:rFonts w:hint="eastAsia" w:ascii="彩虹粗仿宋" w:eastAsia="彩虹粗仿宋" w:cs="彩虹粗仿宋"/>
          <w:sz w:val="32"/>
          <w:szCs w:val="32"/>
          <w:highlight w:val="none"/>
          <w:lang w:eastAsia="zh-CN"/>
        </w:rPr>
        <w:t>时，</w:t>
      </w:r>
      <w:r>
        <w:rPr>
          <w:rFonts w:hint="eastAsia" w:ascii="彩虹粗仿宋" w:eastAsia="彩虹粗仿宋" w:cs="彩虹粗仿宋"/>
          <w:sz w:val="32"/>
          <w:szCs w:val="32"/>
          <w:highlight w:val="none"/>
        </w:rPr>
        <w:t>同城2个小时、非同城4个小时</w:t>
      </w:r>
      <w:r>
        <w:rPr>
          <w:rFonts w:hint="eastAsia" w:ascii="彩虹粗仿宋" w:eastAsia="彩虹粗仿宋" w:cs="彩虹粗仿宋"/>
          <w:sz w:val="32"/>
          <w:szCs w:val="32"/>
          <w:highlight w:val="none"/>
          <w:lang w:eastAsia="zh-CN"/>
        </w:rPr>
        <w:t>不能</w:t>
      </w:r>
      <w:r>
        <w:rPr>
          <w:rFonts w:hint="eastAsia" w:ascii="彩虹粗仿宋" w:eastAsia="彩虹粗仿宋" w:cs="彩虹粗仿宋"/>
          <w:sz w:val="32"/>
          <w:szCs w:val="32"/>
          <w:highlight w:val="none"/>
        </w:rPr>
        <w:t>到达现场维修</w:t>
      </w:r>
      <w:r>
        <w:rPr>
          <w:rFonts w:hint="eastAsia" w:ascii="彩虹粗仿宋" w:eastAsia="彩虹粗仿宋" w:cs="彩虹粗仿宋"/>
          <w:sz w:val="32"/>
          <w:szCs w:val="32"/>
          <w:highlight w:val="none"/>
          <w:lang w:eastAsia="zh-CN"/>
        </w:rPr>
        <w:t>的，迟到半小时以内罚款</w:t>
      </w:r>
      <w:r>
        <w:rPr>
          <w:rFonts w:hint="eastAsia" w:ascii="彩虹粗仿宋" w:eastAsia="彩虹粗仿宋" w:cs="彩虹粗仿宋"/>
          <w:sz w:val="32"/>
          <w:szCs w:val="32"/>
          <w:highlight w:val="none"/>
          <w:lang w:val="en-US" w:eastAsia="zh-CN"/>
        </w:rPr>
        <w:t>500元每次，迟到1小时以内的罚款1000元每次。设备出现“一般”故障时，</w:t>
      </w:r>
      <w:r>
        <w:rPr>
          <w:rFonts w:hint="eastAsia" w:ascii="彩虹粗仿宋" w:eastAsia="彩虹粗仿宋" w:cs="彩虹粗仿宋"/>
          <w:sz w:val="32"/>
          <w:szCs w:val="32"/>
          <w:highlight w:val="none"/>
        </w:rPr>
        <w:t>若一般故障2小时内无法排除，服务提供商应</w:t>
      </w:r>
      <w:r>
        <w:rPr>
          <w:rFonts w:hint="eastAsia" w:ascii="彩虹粗仿宋" w:eastAsia="彩虹粗仿宋" w:cs="彩虹粗仿宋"/>
          <w:sz w:val="32"/>
          <w:szCs w:val="32"/>
          <w:highlight w:val="none"/>
          <w:lang w:eastAsia="zh-CN"/>
        </w:rPr>
        <w:t>在当天</w:t>
      </w:r>
      <w:r>
        <w:rPr>
          <w:rFonts w:hint="eastAsia" w:ascii="彩虹粗仿宋" w:eastAsia="彩虹粗仿宋" w:cs="彩虹粗仿宋"/>
          <w:sz w:val="32"/>
          <w:szCs w:val="32"/>
          <w:highlight w:val="none"/>
        </w:rPr>
        <w:t>派出技术人员到场处理</w:t>
      </w:r>
      <w:r>
        <w:rPr>
          <w:rFonts w:hint="eastAsia" w:ascii="彩虹粗仿宋" w:eastAsia="彩虹粗仿宋" w:cs="彩虹粗仿宋"/>
          <w:sz w:val="32"/>
          <w:szCs w:val="32"/>
          <w:highlight w:val="none"/>
          <w:lang w:eastAsia="zh-CN"/>
        </w:rPr>
        <w:t>，若当天不能派出人员到达现场维修的，延迟一天以内罚款</w:t>
      </w:r>
      <w:r>
        <w:rPr>
          <w:rFonts w:hint="eastAsia" w:ascii="彩虹粗仿宋" w:eastAsia="彩虹粗仿宋" w:cs="彩虹粗仿宋"/>
          <w:sz w:val="32"/>
          <w:szCs w:val="32"/>
          <w:highlight w:val="none"/>
          <w:lang w:val="en-US" w:eastAsia="zh-CN"/>
        </w:rPr>
        <w:t>500元每次，延迟一天以上的罚款1000元每次。</w:t>
      </w:r>
    </w:p>
    <w:p>
      <w:pPr>
        <w:pageBreakBefore w:val="0"/>
        <w:numPr>
          <w:ilvl w:val="0"/>
          <w:numId w:val="0"/>
        </w:numPr>
        <w:kinsoku/>
        <w:wordWrap/>
        <w:overflowPunct/>
        <w:topLinePunct w:val="0"/>
        <w:autoSpaceDE/>
        <w:autoSpaceDN/>
        <w:bidi w:val="0"/>
        <w:adjustRightInd w:val="0"/>
        <w:snapToGrid w:val="0"/>
        <w:spacing w:line="587" w:lineRule="atLeast"/>
        <w:ind w:firstLine="640" w:firstLineChars="200"/>
        <w:jc w:val="left"/>
        <w:rPr>
          <w:rFonts w:hint="eastAsia" w:ascii="彩虹粗仿宋" w:hAnsi="宋体" w:eastAsia="彩虹粗仿宋" w:cs="Times New Roman"/>
          <w:b/>
          <w:snapToGrid w:val="0"/>
          <w:color w:val="FF0000"/>
          <w:kern w:val="0"/>
          <w:sz w:val="32"/>
          <w:szCs w:val="32"/>
        </w:rPr>
      </w:pPr>
      <w:r>
        <w:rPr>
          <w:rFonts w:hint="eastAsia" w:ascii="彩虹黑体" w:hAnsi="彩虹黑体" w:eastAsia="彩虹黑体" w:cs="彩虹黑体"/>
          <w:b w:val="0"/>
          <w:bCs/>
          <w:snapToGrid w:val="0"/>
          <w:color w:val="auto"/>
          <w:kern w:val="0"/>
          <w:sz w:val="32"/>
          <w:szCs w:val="32"/>
          <w:lang w:eastAsia="zh-CN"/>
        </w:rPr>
        <w:t>六、</w:t>
      </w:r>
      <w:r>
        <w:rPr>
          <w:rFonts w:hint="eastAsia" w:ascii="彩虹黑体" w:hAnsi="彩虹黑体" w:eastAsia="彩虹黑体" w:cs="彩虹黑体"/>
          <w:b w:val="0"/>
          <w:bCs/>
          <w:snapToGrid w:val="0"/>
          <w:color w:val="auto"/>
          <w:kern w:val="0"/>
          <w:sz w:val="32"/>
          <w:szCs w:val="32"/>
        </w:rPr>
        <w:t>款项支付要求</w:t>
      </w:r>
    </w:p>
    <w:p>
      <w:pPr>
        <w:spacing w:line="360" w:lineRule="auto"/>
        <w:ind w:firstLine="560" w:firstLineChars="175"/>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val="en-US" w:eastAsia="zh-CN"/>
        </w:rPr>
        <w:t>1.</w:t>
      </w:r>
      <w:r>
        <w:rPr>
          <w:rFonts w:hint="eastAsia" w:ascii="彩虹粗仿宋" w:hAnsi="彩虹粗仿宋" w:eastAsia="彩虹粗仿宋" w:cs="彩虹粗仿宋"/>
          <w:sz w:val="32"/>
          <w:szCs w:val="32"/>
        </w:rPr>
        <w:t>本项目涉及到</w:t>
      </w:r>
      <w:r>
        <w:rPr>
          <w:rFonts w:hint="eastAsia" w:ascii="彩虹粗仿宋" w:hAnsi="彩虹粗仿宋" w:eastAsia="彩虹粗仿宋" w:cs="彩虹粗仿宋"/>
          <w:sz w:val="32"/>
          <w:szCs w:val="32"/>
          <w:lang w:eastAsia="zh-CN"/>
        </w:rPr>
        <w:t>需维护服务的项目</w:t>
      </w:r>
      <w:r>
        <w:rPr>
          <w:rFonts w:hint="eastAsia" w:ascii="彩虹粗仿宋" w:hAnsi="彩虹粗仿宋" w:eastAsia="彩虹粗仿宋" w:cs="彩虹粗仿宋"/>
          <w:sz w:val="32"/>
          <w:szCs w:val="32"/>
        </w:rPr>
        <w:t>，投标人的投标报价包含人员、设备、交通、税金等服务期间的一切费用。</w:t>
      </w:r>
    </w:p>
    <w:p>
      <w:pPr>
        <w:spacing w:line="360" w:lineRule="auto"/>
        <w:ind w:firstLine="560" w:firstLineChars="175"/>
        <w:rPr>
          <w:rFonts w:hint="eastAsia" w:ascii="彩虹粗仿宋" w:hAnsi="彩虹粗仿宋" w:eastAsia="彩虹粗仿宋" w:cs="彩虹粗仿宋"/>
          <w:sz w:val="32"/>
          <w:szCs w:val="32"/>
        </w:rPr>
      </w:pPr>
      <w:r>
        <w:rPr>
          <w:rFonts w:hint="eastAsia" w:ascii="彩虹粗仿宋" w:hAnsi="彩虹粗仿宋" w:eastAsia="彩虹粗仿宋" w:cs="彩虹粗仿宋"/>
          <w:sz w:val="32"/>
          <w:szCs w:val="32"/>
          <w:lang w:val="en-US" w:eastAsia="zh-CN"/>
        </w:rPr>
        <w:t>2.</w:t>
      </w:r>
      <w:r>
        <w:rPr>
          <w:rFonts w:hint="eastAsia" w:ascii="彩虹粗仿宋" w:hAnsi="彩虹粗仿宋" w:eastAsia="彩虹粗仿宋" w:cs="彩虹粗仿宋"/>
          <w:sz w:val="32"/>
          <w:szCs w:val="32"/>
        </w:rPr>
        <w:t>投标人供货（供应）商品价款包括但不限于商品款、综合布线、差旅费、零部件费用、税费、手续费、材料费、运输费、包装费、调试费、住宿费、工时费、系统开发、持续优化总行接口等一切费用，建行不再承担任何费用；</w:t>
      </w:r>
    </w:p>
    <w:p>
      <w:pPr>
        <w:spacing w:line="360" w:lineRule="auto"/>
        <w:ind w:firstLine="560" w:firstLineChars="175"/>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3.维</w:t>
      </w:r>
      <w:r>
        <w:rPr>
          <w:rFonts w:hint="eastAsia" w:ascii="彩虹粗仿宋" w:hAnsi="彩虹粗仿宋" w:eastAsia="彩虹粗仿宋" w:cs="彩虹粗仿宋"/>
          <w:sz w:val="32"/>
          <w:szCs w:val="32"/>
          <w:highlight w:val="none"/>
          <w:lang w:val="en-US" w:eastAsia="zh-CN"/>
        </w:rPr>
        <w:t>护保养费每半年支付一次，维修及设施设备更换费用按季进行支付，若金额较小可与投标人协商半年支付一次。每次付款在</w:t>
      </w:r>
      <w:r>
        <w:rPr>
          <w:rFonts w:hint="eastAsia" w:ascii="彩虹粗仿宋" w:hAnsi="彩虹粗仿宋" w:eastAsia="彩虹粗仿宋" w:cs="彩虹粗仿宋"/>
          <w:sz w:val="32"/>
          <w:szCs w:val="32"/>
          <w:highlight w:val="none"/>
        </w:rPr>
        <w:t>验收</w:t>
      </w:r>
      <w:r>
        <w:rPr>
          <w:rFonts w:hint="eastAsia" w:ascii="彩虹粗仿宋" w:hAnsi="彩虹粗仿宋" w:eastAsia="彩虹粗仿宋" w:cs="彩虹粗仿宋"/>
          <w:sz w:val="32"/>
          <w:szCs w:val="32"/>
        </w:rPr>
        <w:t>合格后一次性支付所验收商品的全部款项。</w:t>
      </w:r>
    </w:p>
    <w:p>
      <w:pPr>
        <w:spacing w:line="360" w:lineRule="auto"/>
        <w:ind w:firstLine="640" w:firstLineChars="20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4.</w:t>
      </w:r>
      <w:r>
        <w:rPr>
          <w:rFonts w:hint="eastAsia" w:ascii="彩虹粗仿宋" w:hAnsi="彩虹粗仿宋" w:eastAsia="彩虹粗仿宋" w:cs="彩虹粗仿宋"/>
          <w:sz w:val="32"/>
          <w:szCs w:val="32"/>
          <w:highlight w:val="none"/>
        </w:rPr>
        <w:t>如在合同执行过程中发生任何应扣款、赔偿款、乙方违约金等，建设银行有权从任何一笔付款中扣除该等款项。</w:t>
      </w:r>
    </w:p>
    <w:p>
      <w:pPr>
        <w:spacing w:line="360" w:lineRule="auto"/>
        <w:ind w:firstLine="640" w:firstLineChars="200"/>
        <w:jc w:val="left"/>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highlight w:val="none"/>
          <w:lang w:val="en-US" w:eastAsia="zh-CN"/>
        </w:rPr>
        <w:t>5.</w:t>
      </w:r>
      <w:r>
        <w:rPr>
          <w:rFonts w:hint="eastAsia" w:ascii="彩虹粗仿宋" w:hAnsi="彩虹粗仿宋" w:eastAsia="彩虹粗仿宋" w:cs="彩虹粗仿宋"/>
          <w:sz w:val="32"/>
          <w:szCs w:val="32"/>
          <w:highlight w:val="none"/>
        </w:rPr>
        <w:t>服务提供商服务期限内最后一次的服务费，需在建设银行确认服务提供商无违约行为及本合同约定的其他扣款事项基础上进行结算支付。</w:t>
      </w:r>
    </w:p>
    <w:p>
      <w:pPr>
        <w:spacing w:line="360" w:lineRule="auto"/>
        <w:ind w:firstLine="560" w:firstLineChars="175"/>
        <w:rPr>
          <w:rFonts w:hint="eastAsia" w:ascii="彩虹粗仿宋" w:hAnsi="宋体" w:eastAsia="彩虹粗仿宋" w:cs="Times New Roman"/>
          <w:b/>
          <w:snapToGrid w:val="0"/>
          <w:color w:val="FF0000"/>
          <w:kern w:val="0"/>
          <w:sz w:val="32"/>
          <w:szCs w:val="32"/>
        </w:rPr>
      </w:pPr>
      <w:r>
        <w:rPr>
          <w:rFonts w:hint="eastAsia" w:ascii="彩虹粗仿宋" w:hAnsi="彩虹粗仿宋" w:eastAsia="彩虹粗仿宋" w:cs="彩虹粗仿宋"/>
          <w:sz w:val="32"/>
          <w:szCs w:val="32"/>
          <w:lang w:val="en-US" w:eastAsia="zh-CN"/>
        </w:rPr>
        <w:t>6.</w:t>
      </w:r>
      <w:r>
        <w:rPr>
          <w:rFonts w:hint="eastAsia" w:ascii="彩虹粗仿宋" w:hAnsi="彩虹粗仿宋" w:eastAsia="彩虹粗仿宋" w:cs="彩虹粗仿宋"/>
          <w:sz w:val="32"/>
          <w:szCs w:val="32"/>
        </w:rPr>
        <w:t>本项目涉及到</w:t>
      </w:r>
      <w:r>
        <w:rPr>
          <w:rFonts w:hint="eastAsia" w:ascii="彩虹粗仿宋" w:hAnsi="彩虹粗仿宋" w:eastAsia="彩虹粗仿宋" w:cs="彩虹粗仿宋"/>
          <w:sz w:val="32"/>
          <w:szCs w:val="32"/>
          <w:lang w:eastAsia="zh-CN"/>
        </w:rPr>
        <w:t>需</w:t>
      </w:r>
      <w:r>
        <w:rPr>
          <w:rFonts w:hint="eastAsia" w:ascii="彩虹粗仿宋" w:hAnsi="彩虹粗仿宋" w:eastAsia="彩虹粗仿宋" w:cs="彩虹粗仿宋"/>
          <w:snapToGrid w:val="0"/>
          <w:sz w:val="32"/>
          <w:szCs w:val="32"/>
        </w:rPr>
        <w:t>维</w:t>
      </w:r>
      <w:r>
        <w:rPr>
          <w:rFonts w:hint="eastAsia" w:ascii="彩虹粗仿宋" w:hAnsi="彩虹粗仿宋" w:eastAsia="彩虹粗仿宋" w:cs="彩虹粗仿宋"/>
          <w:snapToGrid w:val="0"/>
          <w:sz w:val="32"/>
          <w:szCs w:val="32"/>
          <w:lang w:eastAsia="zh-CN"/>
        </w:rPr>
        <w:t>护服务</w:t>
      </w:r>
      <w:r>
        <w:rPr>
          <w:rFonts w:hint="eastAsia" w:ascii="彩虹粗仿宋" w:hAnsi="彩虹粗仿宋" w:eastAsia="彩虹粗仿宋" w:cs="彩虹粗仿宋"/>
          <w:sz w:val="32"/>
          <w:szCs w:val="32"/>
          <w:lang w:eastAsia="zh-CN"/>
        </w:rPr>
        <w:t>的</w:t>
      </w:r>
      <w:r>
        <w:rPr>
          <w:rFonts w:hint="eastAsia" w:ascii="彩虹粗仿宋" w:hAnsi="彩虹粗仿宋" w:eastAsia="彩虹粗仿宋" w:cs="彩虹粗仿宋"/>
          <w:sz w:val="32"/>
          <w:szCs w:val="32"/>
        </w:rPr>
        <w:t>场所，投标人的投标报价包含人员、设备、交通、税金等服务期间的一切费用。</w:t>
      </w:r>
    </w:p>
    <w:p>
      <w:pPr>
        <w:pageBreakBefore w:val="0"/>
        <w:numPr>
          <w:ilvl w:val="0"/>
          <w:numId w:val="0"/>
        </w:numPr>
        <w:kinsoku/>
        <w:wordWrap/>
        <w:overflowPunct/>
        <w:topLinePunct w:val="0"/>
        <w:autoSpaceDE/>
        <w:autoSpaceDN/>
        <w:bidi w:val="0"/>
        <w:spacing w:line="587" w:lineRule="atLeast"/>
        <w:ind w:firstLine="640" w:firstLineChars="200"/>
        <w:jc w:val="left"/>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eastAsia="zh-CN"/>
        </w:rPr>
        <w:t>七、</w:t>
      </w:r>
      <w:r>
        <w:rPr>
          <w:rFonts w:hint="eastAsia" w:ascii="彩虹黑体" w:hAnsi="彩虹黑体" w:eastAsia="彩虹黑体" w:cs="彩虹黑体"/>
          <w:b w:val="0"/>
          <w:bCs/>
          <w:snapToGrid w:val="0"/>
          <w:kern w:val="0"/>
          <w:sz w:val="32"/>
          <w:szCs w:val="32"/>
        </w:rPr>
        <w:t>售后服务要求</w:t>
      </w:r>
    </w:p>
    <w:p>
      <w:pPr>
        <w:pageBreakBefore w:val="0"/>
        <w:numPr>
          <w:ilvl w:val="0"/>
          <w:numId w:val="0"/>
        </w:numPr>
        <w:kinsoku/>
        <w:wordWrap/>
        <w:overflowPunct/>
        <w:topLinePunct w:val="0"/>
        <w:autoSpaceDE/>
        <w:autoSpaceDN/>
        <w:bidi w:val="0"/>
        <w:adjustRightInd w:val="0"/>
        <w:snapToGrid w:val="0"/>
        <w:spacing w:line="587" w:lineRule="atLeast"/>
        <w:ind w:leftChars="0" w:firstLine="640" w:firstLineChars="200"/>
        <w:jc w:val="left"/>
        <w:rPr>
          <w:rFonts w:hint="eastAsia" w:ascii="彩虹粗仿宋" w:hAnsi="彩虹粗仿宋" w:eastAsia="彩虹粗仿宋" w:cs="彩虹粗仿宋"/>
          <w:snapToGrid w:val="0"/>
          <w:color w:val="000000"/>
          <w:sz w:val="32"/>
          <w:szCs w:val="32"/>
          <w:highlight w:val="none"/>
          <w:lang w:eastAsia="zh-CN"/>
        </w:rPr>
      </w:pPr>
      <w:r>
        <w:rPr>
          <w:rFonts w:hint="eastAsia" w:ascii="彩虹粗仿宋" w:hAnsi="彩虹粗仿宋" w:eastAsia="彩虹粗仿宋" w:cs="彩虹粗仿宋"/>
          <w:snapToGrid w:val="0"/>
          <w:color w:val="000000"/>
          <w:sz w:val="32"/>
          <w:szCs w:val="32"/>
          <w:highlight w:val="none"/>
          <w:lang w:val="en-US" w:eastAsia="zh-CN"/>
        </w:rPr>
        <w:t>1.</w:t>
      </w:r>
      <w:r>
        <w:rPr>
          <w:rFonts w:hint="eastAsia" w:ascii="彩虹粗仿宋" w:hAnsi="彩虹粗仿宋" w:eastAsia="彩虹粗仿宋" w:cs="彩虹粗仿宋"/>
          <w:snapToGrid w:val="0"/>
          <w:color w:val="000000"/>
          <w:sz w:val="32"/>
          <w:szCs w:val="32"/>
          <w:highlight w:val="none"/>
        </w:rPr>
        <w:t>售后服务范围：</w:t>
      </w:r>
      <w:r>
        <w:rPr>
          <w:rFonts w:hint="eastAsia" w:ascii="彩虹粗仿宋" w:hAnsi="彩虹粗仿宋" w:eastAsia="彩虹粗仿宋" w:cs="彩虹粗仿宋"/>
          <w:snapToGrid w:val="0"/>
          <w:color w:val="000000"/>
          <w:sz w:val="32"/>
          <w:szCs w:val="32"/>
          <w:highlight w:val="none"/>
          <w:lang w:eastAsia="zh-CN"/>
        </w:rPr>
        <w:t>所承接片区。</w:t>
      </w:r>
    </w:p>
    <w:p>
      <w:pPr>
        <w:pageBreakBefore w:val="0"/>
        <w:numPr>
          <w:ilvl w:val="0"/>
          <w:numId w:val="0"/>
        </w:numPr>
        <w:kinsoku/>
        <w:wordWrap/>
        <w:overflowPunct/>
        <w:topLinePunct w:val="0"/>
        <w:autoSpaceDE/>
        <w:autoSpaceDN/>
        <w:bidi w:val="0"/>
        <w:adjustRightInd w:val="0"/>
        <w:snapToGrid w:val="0"/>
        <w:spacing w:line="587" w:lineRule="atLeast"/>
        <w:ind w:leftChars="0" w:firstLine="640" w:firstLineChars="200"/>
        <w:jc w:val="left"/>
        <w:rPr>
          <w:rFonts w:hint="eastAsia" w:ascii="彩虹粗仿宋" w:hAnsi="彩虹粗仿宋" w:eastAsia="彩虹粗仿宋" w:cs="彩虹粗仿宋"/>
          <w:snapToGrid w:val="0"/>
          <w:color w:val="000000"/>
          <w:sz w:val="32"/>
          <w:szCs w:val="32"/>
        </w:rPr>
      </w:pPr>
      <w:r>
        <w:rPr>
          <w:rFonts w:hint="eastAsia" w:ascii="彩虹粗仿宋" w:hAnsi="彩虹粗仿宋" w:eastAsia="彩虹粗仿宋" w:cs="彩虹粗仿宋"/>
          <w:snapToGrid w:val="0"/>
          <w:color w:val="000000"/>
          <w:sz w:val="32"/>
          <w:szCs w:val="32"/>
          <w:lang w:val="en-US" w:eastAsia="zh-CN"/>
        </w:rPr>
        <w:t>2.</w:t>
      </w:r>
      <w:r>
        <w:rPr>
          <w:rFonts w:hint="eastAsia" w:ascii="彩虹粗仿宋" w:hAnsi="彩虹粗仿宋" w:eastAsia="彩虹粗仿宋" w:cs="彩虹粗仿宋"/>
          <w:snapToGrid w:val="0"/>
          <w:color w:val="000000"/>
          <w:sz w:val="32"/>
          <w:szCs w:val="32"/>
        </w:rPr>
        <w:t>售后服务内容：调试、检修、清洁。</w:t>
      </w:r>
    </w:p>
    <w:p>
      <w:pPr>
        <w:pageBreakBefore w:val="0"/>
        <w:numPr>
          <w:ilvl w:val="0"/>
          <w:numId w:val="0"/>
        </w:numPr>
        <w:kinsoku/>
        <w:wordWrap/>
        <w:overflowPunct/>
        <w:topLinePunct w:val="0"/>
        <w:autoSpaceDE/>
        <w:autoSpaceDN/>
        <w:bidi w:val="0"/>
        <w:adjustRightInd w:val="0"/>
        <w:snapToGrid w:val="0"/>
        <w:spacing w:line="587" w:lineRule="atLeast"/>
        <w:ind w:leftChars="0" w:firstLine="640" w:firstLineChars="200"/>
        <w:jc w:val="left"/>
        <w:rPr>
          <w:rFonts w:hint="eastAsia" w:ascii="彩虹粗仿宋" w:hAnsi="彩虹粗仿宋" w:eastAsia="彩虹粗仿宋" w:cs="彩虹粗仿宋"/>
          <w:snapToGrid w:val="0"/>
          <w:color w:val="000000"/>
          <w:sz w:val="32"/>
          <w:szCs w:val="32"/>
        </w:rPr>
      </w:pPr>
      <w:r>
        <w:rPr>
          <w:rFonts w:hint="eastAsia" w:ascii="彩虹粗仿宋" w:hAnsi="彩虹粗仿宋" w:eastAsia="彩虹粗仿宋" w:cs="彩虹粗仿宋"/>
          <w:snapToGrid w:val="0"/>
          <w:color w:val="000000"/>
          <w:sz w:val="32"/>
          <w:szCs w:val="32"/>
          <w:lang w:val="en-US" w:eastAsia="zh-CN"/>
        </w:rPr>
        <w:t>3.</w:t>
      </w:r>
      <w:r>
        <w:rPr>
          <w:rFonts w:hint="eastAsia" w:ascii="彩虹粗仿宋" w:hAnsi="彩虹粗仿宋" w:eastAsia="彩虹粗仿宋" w:cs="彩虹粗仿宋"/>
          <w:snapToGrid w:val="0"/>
          <w:color w:val="000000"/>
          <w:sz w:val="32"/>
          <w:szCs w:val="32"/>
        </w:rPr>
        <w:t>对于提供的商品应提供不少于</w:t>
      </w:r>
      <w:r>
        <w:rPr>
          <w:rFonts w:hint="eastAsia" w:ascii="彩虹粗仿宋" w:hAnsi="彩虹粗仿宋" w:eastAsia="彩虹粗仿宋" w:cs="彩虹粗仿宋"/>
          <w:snapToGrid w:val="0"/>
          <w:color w:val="000000"/>
          <w:sz w:val="32"/>
          <w:szCs w:val="32"/>
          <w:lang w:val="en-US" w:eastAsia="zh-CN"/>
        </w:rPr>
        <w:t>2</w:t>
      </w:r>
      <w:r>
        <w:rPr>
          <w:rFonts w:hint="eastAsia" w:ascii="彩虹粗仿宋" w:hAnsi="彩虹粗仿宋" w:eastAsia="彩虹粗仿宋" w:cs="彩虹粗仿宋"/>
          <w:snapToGrid w:val="0"/>
          <w:color w:val="000000"/>
          <w:sz w:val="32"/>
          <w:szCs w:val="32"/>
        </w:rPr>
        <w:t>年的质保期，在此期限内商品出现故障应无条件进行维修及更换，建行不</w:t>
      </w:r>
      <w:r>
        <w:rPr>
          <w:rFonts w:hint="eastAsia" w:ascii="彩虹粗仿宋" w:hAnsi="彩虹粗仿宋" w:eastAsia="彩虹粗仿宋" w:cs="彩虹粗仿宋"/>
          <w:snapToGrid w:val="0"/>
          <w:color w:val="000000"/>
          <w:sz w:val="32"/>
          <w:szCs w:val="32"/>
          <w:lang w:eastAsia="zh-CN"/>
        </w:rPr>
        <w:t>再</w:t>
      </w:r>
      <w:r>
        <w:rPr>
          <w:rFonts w:hint="eastAsia" w:ascii="彩虹粗仿宋" w:hAnsi="彩虹粗仿宋" w:eastAsia="彩虹粗仿宋" w:cs="彩虹粗仿宋"/>
          <w:snapToGrid w:val="0"/>
          <w:color w:val="000000"/>
          <w:sz w:val="32"/>
          <w:szCs w:val="32"/>
        </w:rPr>
        <w:t>支付包括商品价金、人工费、交通食宿费等一切费用。</w:t>
      </w:r>
    </w:p>
    <w:p>
      <w:pPr>
        <w:spacing w:line="360" w:lineRule="auto"/>
        <w:ind w:firstLine="640" w:firstLineChars="200"/>
        <w:jc w:val="left"/>
        <w:rPr>
          <w:rFonts w:hint="eastAsia" w:ascii="彩虹粗仿宋" w:hAnsi="彩虹粗仿宋" w:eastAsia="彩虹粗仿宋" w:cs="彩虹粗仿宋"/>
          <w:snapToGrid w:val="0"/>
          <w:sz w:val="32"/>
          <w:szCs w:val="32"/>
        </w:rPr>
      </w:pPr>
      <w:r>
        <w:rPr>
          <w:rFonts w:hint="eastAsia" w:ascii="彩虹粗仿宋" w:hAnsi="彩虹粗仿宋" w:eastAsia="彩虹粗仿宋" w:cs="彩虹粗仿宋"/>
          <w:snapToGrid w:val="0"/>
          <w:sz w:val="32"/>
          <w:szCs w:val="32"/>
          <w:lang w:val="en-US" w:eastAsia="zh-CN"/>
        </w:rPr>
        <w:t>4.</w:t>
      </w:r>
      <w:r>
        <w:rPr>
          <w:rFonts w:hint="eastAsia" w:ascii="彩虹粗仿宋" w:hAnsi="彩虹粗仿宋" w:eastAsia="彩虹粗仿宋" w:cs="彩虹粗仿宋"/>
          <w:snapToGrid w:val="0"/>
          <w:sz w:val="32"/>
          <w:szCs w:val="32"/>
        </w:rPr>
        <w:t>在合同规定的维护保养期内，对属于投标人责任的工程质量问题，投标人负责无偿修理。</w:t>
      </w:r>
    </w:p>
    <w:p>
      <w:pPr>
        <w:pageBreakBefore w:val="0"/>
        <w:numPr>
          <w:ilvl w:val="0"/>
          <w:numId w:val="0"/>
        </w:numPr>
        <w:kinsoku/>
        <w:wordWrap/>
        <w:overflowPunct/>
        <w:topLinePunct w:val="0"/>
        <w:autoSpaceDE/>
        <w:autoSpaceDN/>
        <w:bidi w:val="0"/>
        <w:adjustRightInd w:val="0"/>
        <w:snapToGrid w:val="0"/>
        <w:spacing w:line="587" w:lineRule="atLeast"/>
        <w:ind w:leftChars="0" w:firstLine="640" w:firstLineChars="200"/>
        <w:jc w:val="left"/>
        <w:rPr>
          <w:rFonts w:hint="eastAsia" w:ascii="彩虹粗仿宋" w:hAnsi="彩虹粗仿宋" w:eastAsia="彩虹粗仿宋" w:cs="彩虹粗仿宋"/>
          <w:bCs/>
          <w:snapToGrid w:val="0"/>
          <w:color w:val="000000"/>
          <w:sz w:val="32"/>
          <w:szCs w:val="32"/>
        </w:rPr>
      </w:pPr>
      <w:r>
        <w:rPr>
          <w:rFonts w:hint="eastAsia" w:ascii="彩虹粗仿宋" w:hAnsi="彩虹粗仿宋" w:eastAsia="彩虹粗仿宋" w:cs="彩虹粗仿宋"/>
          <w:bCs/>
          <w:snapToGrid w:val="0"/>
          <w:color w:val="000000"/>
          <w:sz w:val="32"/>
          <w:szCs w:val="32"/>
          <w:lang w:val="en-US" w:eastAsia="zh-CN"/>
        </w:rPr>
        <w:t>5.</w:t>
      </w:r>
      <w:r>
        <w:rPr>
          <w:rFonts w:hint="eastAsia" w:ascii="彩虹粗仿宋" w:hAnsi="彩虹粗仿宋" w:eastAsia="彩虹粗仿宋" w:cs="彩虹粗仿宋"/>
          <w:bCs/>
          <w:snapToGrid w:val="0"/>
          <w:color w:val="000000"/>
          <w:sz w:val="32"/>
          <w:szCs w:val="32"/>
        </w:rPr>
        <w:t>本项目自合同签订之日起每</w:t>
      </w:r>
      <w:r>
        <w:rPr>
          <w:rFonts w:hint="eastAsia" w:ascii="彩虹粗仿宋" w:hAnsi="彩虹粗仿宋" w:eastAsia="彩虹粗仿宋" w:cs="彩虹粗仿宋"/>
          <w:bCs/>
          <w:snapToGrid w:val="0"/>
          <w:color w:val="000000"/>
          <w:sz w:val="32"/>
          <w:szCs w:val="32"/>
          <w:lang w:eastAsia="zh-CN"/>
        </w:rPr>
        <w:t>季</w:t>
      </w:r>
      <w:r>
        <w:rPr>
          <w:rFonts w:hint="eastAsia" w:ascii="彩虹粗仿宋" w:hAnsi="彩虹粗仿宋" w:eastAsia="彩虹粗仿宋" w:cs="彩虹粗仿宋"/>
          <w:bCs/>
          <w:snapToGrid w:val="0"/>
          <w:color w:val="000000"/>
          <w:sz w:val="32"/>
          <w:szCs w:val="32"/>
        </w:rPr>
        <w:t>按照《龙集采履约考核模板评分标准》对维</w:t>
      </w:r>
      <w:r>
        <w:rPr>
          <w:rFonts w:hint="eastAsia" w:ascii="彩虹粗仿宋" w:hAnsi="彩虹粗仿宋" w:eastAsia="彩虹粗仿宋" w:cs="彩虹粗仿宋"/>
          <w:bCs/>
          <w:snapToGrid w:val="0"/>
          <w:color w:val="000000"/>
          <w:sz w:val="32"/>
          <w:szCs w:val="32"/>
          <w:lang w:eastAsia="zh-CN"/>
        </w:rPr>
        <w:t>护</w:t>
      </w:r>
      <w:r>
        <w:rPr>
          <w:rFonts w:hint="eastAsia" w:ascii="彩虹粗仿宋" w:hAnsi="彩虹粗仿宋" w:eastAsia="彩虹粗仿宋" w:cs="彩虹粗仿宋"/>
          <w:bCs/>
          <w:snapToGrid w:val="0"/>
          <w:color w:val="000000"/>
          <w:sz w:val="32"/>
          <w:szCs w:val="32"/>
        </w:rPr>
        <w:t>服务投标人服务情况进行评价，综合得分低于60分的投标人进行淘汰，</w:t>
      </w:r>
      <w:r>
        <w:rPr>
          <w:rFonts w:hint="eastAsia" w:ascii="彩虹粗仿宋" w:hAnsi="彩虹粗仿宋" w:eastAsia="彩虹粗仿宋" w:cs="彩虹粗仿宋"/>
          <w:bCs/>
          <w:snapToGrid w:val="0"/>
          <w:color w:val="000000"/>
          <w:sz w:val="32"/>
          <w:szCs w:val="32"/>
          <w:highlight w:val="none"/>
          <w:lang w:eastAsia="zh-CN"/>
        </w:rPr>
        <w:t>由</w:t>
      </w:r>
      <w:r>
        <w:rPr>
          <w:rFonts w:hint="eastAsia" w:ascii="彩虹粗仿宋" w:hAnsi="彩虹粗仿宋" w:eastAsia="彩虹粗仿宋" w:cs="彩虹粗仿宋"/>
          <w:bCs/>
          <w:snapToGrid w:val="0"/>
          <w:color w:val="000000"/>
          <w:sz w:val="32"/>
          <w:szCs w:val="32"/>
          <w:highlight w:val="none"/>
        </w:rPr>
        <w:t>备选</w:t>
      </w:r>
      <w:r>
        <w:rPr>
          <w:rFonts w:hint="eastAsia" w:ascii="彩虹粗仿宋" w:hAnsi="彩虹粗仿宋" w:eastAsia="彩虹粗仿宋" w:cs="彩虹粗仿宋"/>
          <w:bCs/>
          <w:snapToGrid w:val="0"/>
          <w:color w:val="000000"/>
          <w:sz w:val="32"/>
          <w:szCs w:val="32"/>
          <w:highlight w:val="none"/>
          <w:lang w:eastAsia="zh-CN"/>
        </w:rPr>
        <w:t>中</w:t>
      </w:r>
      <w:r>
        <w:rPr>
          <w:rFonts w:hint="eastAsia" w:ascii="彩虹粗仿宋" w:hAnsi="彩虹粗仿宋" w:eastAsia="彩虹粗仿宋" w:cs="彩虹粗仿宋"/>
          <w:bCs/>
          <w:snapToGrid w:val="0"/>
          <w:color w:val="000000"/>
          <w:sz w:val="32"/>
          <w:szCs w:val="32"/>
          <w:highlight w:val="none"/>
        </w:rPr>
        <w:t>标人承接。</w:t>
      </w:r>
      <w:r>
        <w:rPr>
          <w:rFonts w:hint="eastAsia" w:ascii="彩虹粗仿宋" w:hAnsi="彩虹粗仿宋" w:eastAsia="彩虹粗仿宋" w:cs="彩虹粗仿宋"/>
          <w:bCs/>
          <w:snapToGrid w:val="0"/>
          <w:color w:val="000000"/>
          <w:sz w:val="32"/>
          <w:szCs w:val="32"/>
        </w:rPr>
        <w:t>如入选及备选投标人无法承接的，建行将另行组织采购。以上服务调整造成的投标人资金等损失由投标人自行承担。</w:t>
      </w:r>
    </w:p>
    <w:p>
      <w:pPr>
        <w:pageBreakBefore w:val="0"/>
        <w:numPr>
          <w:ilvl w:val="0"/>
          <w:numId w:val="0"/>
        </w:numPr>
        <w:kinsoku/>
        <w:wordWrap/>
        <w:overflowPunct/>
        <w:topLinePunct w:val="0"/>
        <w:autoSpaceDE/>
        <w:autoSpaceDN/>
        <w:bidi w:val="0"/>
        <w:adjustRightInd w:val="0"/>
        <w:snapToGrid w:val="0"/>
        <w:spacing w:line="587" w:lineRule="atLeast"/>
        <w:ind w:leftChars="0" w:firstLine="640" w:firstLineChars="200"/>
        <w:jc w:val="left"/>
        <w:rPr>
          <w:rFonts w:hint="default" w:ascii="彩虹粗仿宋" w:hAnsi="彩虹粗仿宋" w:eastAsia="彩虹粗仿宋" w:cs="彩虹粗仿宋"/>
          <w:bCs/>
          <w:snapToGrid w:val="0"/>
          <w:color w:val="000000"/>
          <w:sz w:val="32"/>
          <w:szCs w:val="32"/>
          <w:highlight w:val="none"/>
          <w:lang w:val="en-US" w:eastAsia="zh-CN"/>
        </w:rPr>
      </w:pPr>
      <w:r>
        <w:rPr>
          <w:rFonts w:hint="eastAsia" w:ascii="彩虹粗仿宋" w:hAnsi="彩虹粗仿宋" w:eastAsia="彩虹粗仿宋" w:cs="彩虹粗仿宋"/>
          <w:bCs/>
          <w:snapToGrid w:val="0"/>
          <w:color w:val="000000"/>
          <w:sz w:val="32"/>
          <w:szCs w:val="32"/>
          <w:highlight w:val="none"/>
          <w:lang w:val="en-US" w:eastAsia="zh-CN"/>
        </w:rPr>
        <w:t>6.中标人所承接的</w:t>
      </w:r>
      <w:r>
        <w:rPr>
          <w:rFonts w:hint="eastAsia" w:ascii="彩虹粗仿宋" w:hAnsi="彩虹粗仿宋" w:eastAsia="彩虹粗仿宋" w:cs="彩虹粗仿宋"/>
          <w:snapToGrid w:val="0"/>
          <w:sz w:val="32"/>
          <w:szCs w:val="32"/>
          <w:highlight w:val="none"/>
        </w:rPr>
        <w:t>维</w:t>
      </w:r>
      <w:r>
        <w:rPr>
          <w:rFonts w:hint="eastAsia" w:ascii="彩虹粗仿宋" w:hAnsi="彩虹粗仿宋" w:eastAsia="彩虹粗仿宋" w:cs="彩虹粗仿宋"/>
          <w:snapToGrid w:val="0"/>
          <w:sz w:val="32"/>
          <w:szCs w:val="32"/>
          <w:highlight w:val="none"/>
          <w:lang w:eastAsia="zh-CN"/>
        </w:rPr>
        <w:t>护服务</w:t>
      </w:r>
      <w:r>
        <w:rPr>
          <w:rFonts w:hint="eastAsia" w:ascii="彩虹粗仿宋" w:hAnsi="彩虹粗仿宋" w:eastAsia="彩虹粗仿宋" w:cs="彩虹粗仿宋"/>
          <w:bCs/>
          <w:snapToGrid w:val="0"/>
          <w:color w:val="000000"/>
          <w:sz w:val="32"/>
          <w:szCs w:val="32"/>
          <w:highlight w:val="none"/>
          <w:lang w:val="en-US" w:eastAsia="zh-CN"/>
        </w:rPr>
        <w:t>建筑物，必须满足当年消防检测合格。若不合格，中标人应无偿按检测公司要求整改，每栋建筑物每次检测不合格时对中标人罚款5000元。</w:t>
      </w:r>
    </w:p>
    <w:p>
      <w:pPr>
        <w:pageBreakBefore w:val="0"/>
        <w:numPr>
          <w:ilvl w:val="0"/>
          <w:numId w:val="0"/>
        </w:numPr>
        <w:kinsoku/>
        <w:wordWrap/>
        <w:overflowPunct/>
        <w:topLinePunct w:val="0"/>
        <w:autoSpaceDE/>
        <w:autoSpaceDN/>
        <w:bidi w:val="0"/>
        <w:adjustRightInd w:val="0"/>
        <w:snapToGrid w:val="0"/>
        <w:spacing w:line="587" w:lineRule="atLeast"/>
        <w:ind w:leftChars="200"/>
        <w:jc w:val="left"/>
        <w:rPr>
          <w:rFonts w:hint="eastAsia" w:ascii="彩虹粗仿宋" w:hAnsi="宋体" w:eastAsia="彩虹粗仿宋" w:cs="Times New Roman"/>
          <w:b/>
          <w:snapToGrid w:val="0"/>
          <w:color w:val="FF0000"/>
          <w:kern w:val="0"/>
          <w:sz w:val="32"/>
          <w:szCs w:val="32"/>
        </w:rPr>
      </w:pPr>
      <w:r>
        <w:rPr>
          <w:rFonts w:hint="eastAsia" w:ascii="彩虹黑体" w:hAnsi="彩虹黑体" w:eastAsia="彩虹黑体" w:cs="彩虹黑体"/>
          <w:b w:val="0"/>
          <w:bCs/>
          <w:snapToGrid w:val="0"/>
          <w:kern w:val="0"/>
          <w:sz w:val="32"/>
          <w:szCs w:val="32"/>
          <w:lang w:eastAsia="zh-CN"/>
        </w:rPr>
        <w:t>八、</w:t>
      </w:r>
      <w:r>
        <w:rPr>
          <w:rFonts w:hint="eastAsia" w:ascii="彩虹黑体" w:hAnsi="彩虹黑体" w:eastAsia="彩虹黑体" w:cs="彩虹黑体"/>
          <w:b w:val="0"/>
          <w:bCs/>
          <w:snapToGrid w:val="0"/>
          <w:kern w:val="0"/>
          <w:sz w:val="32"/>
          <w:szCs w:val="32"/>
        </w:rPr>
        <w:t>报价要求</w:t>
      </w:r>
    </w:p>
    <w:p>
      <w:pPr>
        <w:pageBreakBefore w:val="0"/>
        <w:kinsoku/>
        <w:wordWrap/>
        <w:overflowPunct/>
        <w:topLinePunct w:val="0"/>
        <w:autoSpaceDE/>
        <w:autoSpaceDN/>
        <w:bidi w:val="0"/>
        <w:spacing w:line="587" w:lineRule="atLeast"/>
        <w:ind w:firstLine="640" w:firstLineChars="200"/>
        <w:jc w:val="left"/>
        <w:rPr>
          <w:rFonts w:hint="eastAsia" w:ascii="彩虹粗仿宋" w:hAnsi="彩虹粗仿宋" w:eastAsia="彩虹粗仿宋" w:cs="彩虹粗仿宋"/>
          <w:snapToGrid w:val="0"/>
          <w:color w:val="000000"/>
          <w:sz w:val="32"/>
          <w:szCs w:val="32"/>
          <w:highlight w:val="yellow"/>
        </w:rPr>
      </w:pPr>
      <w:r>
        <w:rPr>
          <w:rFonts w:hint="eastAsia" w:ascii="彩虹粗仿宋" w:hAnsi="彩虹粗仿宋" w:eastAsia="彩虹粗仿宋" w:cs="彩虹粗仿宋"/>
          <w:snapToGrid w:val="0"/>
          <w:color w:val="000000"/>
          <w:sz w:val="32"/>
          <w:szCs w:val="32"/>
          <w:highlight w:val="none"/>
        </w:rPr>
        <w:t>对</w:t>
      </w:r>
      <w:r>
        <w:rPr>
          <w:rFonts w:hint="eastAsia" w:ascii="彩虹粗仿宋" w:hAnsi="彩虹粗仿宋" w:eastAsia="彩虹粗仿宋" w:cs="彩虹粗仿宋"/>
          <w:snapToGrid w:val="0"/>
          <w:color w:val="000000"/>
          <w:sz w:val="32"/>
          <w:szCs w:val="32"/>
          <w:highlight w:val="none"/>
          <w:lang w:eastAsia="zh-Hans"/>
        </w:rPr>
        <w:t>全省</w:t>
      </w:r>
      <w:r>
        <w:rPr>
          <w:rFonts w:hint="eastAsia" w:ascii="彩虹粗仿宋" w:hAnsi="彩虹粗仿宋" w:eastAsia="彩虹粗仿宋" w:cs="彩虹粗仿宋"/>
          <w:snapToGrid w:val="0"/>
          <w:color w:val="000000"/>
          <w:sz w:val="32"/>
          <w:szCs w:val="32"/>
          <w:highlight w:val="none"/>
          <w:lang w:val="en-US" w:eastAsia="zh-CN"/>
        </w:rPr>
        <w:t>85</w:t>
      </w:r>
      <w:r>
        <w:rPr>
          <w:rFonts w:hint="eastAsia" w:ascii="彩虹粗仿宋" w:hAnsi="彩虹粗仿宋" w:eastAsia="彩虹粗仿宋" w:cs="彩虹粗仿宋"/>
          <w:snapToGrid w:val="0"/>
          <w:color w:val="000000"/>
          <w:sz w:val="32"/>
          <w:szCs w:val="32"/>
          <w:highlight w:val="none"/>
          <w:lang w:eastAsia="zh-Hans"/>
        </w:rPr>
        <w:t>栋办公楼</w:t>
      </w:r>
      <w:r>
        <w:rPr>
          <w:rFonts w:hint="eastAsia" w:ascii="彩虹粗仿宋" w:hAnsi="彩虹粗仿宋" w:eastAsia="彩虹粗仿宋" w:cs="彩虹粗仿宋"/>
          <w:snapToGrid w:val="0"/>
          <w:color w:val="000000"/>
          <w:sz w:val="32"/>
          <w:szCs w:val="32"/>
          <w:highlight w:val="none"/>
          <w:lang w:eastAsia="zh-CN"/>
        </w:rPr>
        <w:t>（含县支行办公楼、含办公楼内营业网点）</w:t>
      </w:r>
      <w:r>
        <w:rPr>
          <w:rFonts w:hint="eastAsia" w:ascii="彩虹粗仿宋" w:hAnsi="彩虹粗仿宋" w:eastAsia="彩虹粗仿宋" w:cs="彩虹粗仿宋"/>
          <w:snapToGrid w:val="0"/>
          <w:color w:val="000000"/>
          <w:sz w:val="32"/>
          <w:szCs w:val="32"/>
          <w:highlight w:val="none"/>
        </w:rPr>
        <w:t>、</w:t>
      </w:r>
      <w:r>
        <w:rPr>
          <w:rFonts w:hint="eastAsia" w:ascii="彩虹粗仿宋" w:hAnsi="彩虹粗仿宋" w:eastAsia="彩虹粗仿宋" w:cs="彩虹粗仿宋"/>
          <w:snapToGrid w:val="0"/>
          <w:color w:val="000000"/>
          <w:sz w:val="32"/>
          <w:szCs w:val="32"/>
          <w:highlight w:val="none"/>
          <w:lang w:eastAsia="zh-CN"/>
        </w:rPr>
        <w:t>约</w:t>
      </w:r>
      <w:r>
        <w:rPr>
          <w:rFonts w:hint="eastAsia" w:ascii="彩虹粗仿宋" w:hAnsi="彩虹粗仿宋" w:eastAsia="彩虹粗仿宋" w:cs="彩虹粗仿宋"/>
          <w:snapToGrid w:val="0"/>
          <w:color w:val="000000"/>
          <w:sz w:val="32"/>
          <w:szCs w:val="32"/>
          <w:highlight w:val="none"/>
        </w:rPr>
        <w:t>2</w:t>
      </w:r>
      <w:r>
        <w:rPr>
          <w:rFonts w:hint="eastAsia" w:ascii="彩虹粗仿宋" w:hAnsi="彩虹粗仿宋" w:eastAsia="彩虹粗仿宋" w:cs="彩虹粗仿宋"/>
          <w:snapToGrid w:val="0"/>
          <w:color w:val="000000"/>
          <w:sz w:val="32"/>
          <w:szCs w:val="32"/>
          <w:highlight w:val="none"/>
          <w:lang w:val="en-US" w:eastAsia="zh-CN"/>
        </w:rPr>
        <w:t>60</w:t>
      </w:r>
      <w:r>
        <w:rPr>
          <w:rFonts w:hint="eastAsia" w:ascii="彩虹粗仿宋" w:hAnsi="彩虹粗仿宋" w:eastAsia="彩虹粗仿宋" w:cs="彩虹粗仿宋"/>
          <w:snapToGrid w:val="0"/>
          <w:color w:val="000000"/>
          <w:sz w:val="32"/>
          <w:szCs w:val="32"/>
          <w:highlight w:val="none"/>
        </w:rPr>
        <w:t>个营业网点消防自动</w:t>
      </w:r>
      <w:r>
        <w:rPr>
          <w:rFonts w:hint="eastAsia" w:ascii="彩虹粗仿宋" w:hAnsi="彩虹粗仿宋" w:eastAsia="彩虹粗仿宋" w:cs="彩虹粗仿宋"/>
          <w:snapToGrid w:val="0"/>
          <w:color w:val="000000"/>
          <w:sz w:val="32"/>
          <w:szCs w:val="32"/>
        </w:rPr>
        <w:t>火灾报警系统、喷淋灭火系统、超细水雾灭火系统、消火栓系统、七氟丙烷气体灭火系统、防排烟系统、应急疏散系统、防火门等系统日常维护、保养、检测及评价，确保系统正常运行。</w:t>
      </w:r>
    </w:p>
    <w:p>
      <w:pPr>
        <w:pageBreakBefore w:val="0"/>
        <w:kinsoku/>
        <w:wordWrap/>
        <w:overflowPunct/>
        <w:topLinePunct w:val="0"/>
        <w:autoSpaceDE/>
        <w:autoSpaceDN/>
        <w:bidi w:val="0"/>
        <w:spacing w:line="587" w:lineRule="atLeast"/>
        <w:ind w:firstLine="640" w:firstLineChars="200"/>
        <w:jc w:val="left"/>
        <w:rPr>
          <w:rFonts w:hint="eastAsia" w:ascii="宋体" w:hAnsi="宋体" w:eastAsia="宋体" w:cs="宋体"/>
          <w:b/>
          <w:bCs/>
          <w:snapToGrid w:val="0"/>
          <w:color w:val="000000"/>
          <w:sz w:val="28"/>
          <w:szCs w:val="28"/>
        </w:rPr>
      </w:pPr>
      <w:r>
        <w:rPr>
          <w:rFonts w:hint="eastAsia" w:ascii="彩虹粗仿宋" w:hAnsi="彩虹粗仿宋" w:eastAsia="彩虹粗仿宋" w:cs="彩虹粗仿宋"/>
          <w:snapToGrid w:val="0"/>
          <w:color w:val="000000"/>
          <w:sz w:val="32"/>
          <w:szCs w:val="32"/>
          <w:lang w:eastAsia="zh-CN"/>
        </w:rPr>
        <w:t>报价表详见《</w:t>
      </w:r>
      <w:r>
        <w:rPr>
          <w:rFonts w:hint="eastAsia" w:ascii="彩虹粗仿宋" w:hAnsi="彩虹粗仿宋" w:eastAsia="彩虹粗仿宋" w:cs="彩虹粗仿宋"/>
          <w:sz w:val="32"/>
          <w:szCs w:val="32"/>
          <w:lang w:val="en-US" w:eastAsia="zh-CN"/>
        </w:rPr>
        <w:t>营业、办公场所消防设施维护保养维修报价表</w:t>
      </w:r>
      <w:r>
        <w:rPr>
          <w:rFonts w:hint="eastAsia" w:ascii="彩虹粗仿宋" w:hAnsi="彩虹粗仿宋" w:eastAsia="彩虹粗仿宋" w:cs="彩虹粗仿宋"/>
          <w:snapToGrid w:val="0"/>
          <w:color w:val="000000"/>
          <w:sz w:val="32"/>
          <w:szCs w:val="32"/>
          <w:lang w:eastAsia="zh-CN"/>
        </w:rPr>
        <w:t>》</w:t>
      </w:r>
      <w:r>
        <w:rPr>
          <w:rFonts w:hint="eastAsia" w:ascii="彩虹粗仿宋" w:hAnsi="彩虹粗仿宋" w:eastAsia="彩虹粗仿宋" w:cs="彩虹粗仿宋"/>
          <w:sz w:val="32"/>
          <w:szCs w:val="32"/>
          <w:lang w:val="en-US" w:eastAsia="zh-CN"/>
        </w:rPr>
        <w:t>（</w:t>
      </w:r>
      <w:r>
        <w:rPr>
          <w:rFonts w:hint="eastAsia" w:ascii="彩虹粗仿宋" w:hAnsi="彩虹粗仿宋" w:eastAsia="彩虹粗仿宋" w:cs="彩虹粗仿宋"/>
          <w:snapToGrid w:val="0"/>
          <w:color w:val="000000"/>
          <w:sz w:val="32"/>
          <w:szCs w:val="32"/>
          <w:lang w:eastAsia="zh-CN"/>
        </w:rPr>
        <w:t>附件</w:t>
      </w:r>
      <w:r>
        <w:rPr>
          <w:rFonts w:hint="eastAsia" w:ascii="彩虹粗仿宋" w:hAnsi="彩虹粗仿宋" w:eastAsia="彩虹粗仿宋" w:cs="彩虹粗仿宋"/>
          <w:snapToGrid w:val="0"/>
          <w:color w:val="000000"/>
          <w:sz w:val="32"/>
          <w:szCs w:val="32"/>
          <w:lang w:val="en-US" w:eastAsia="zh-CN"/>
        </w:rPr>
        <w:t>4</w:t>
      </w:r>
      <w:r>
        <w:rPr>
          <w:rFonts w:hint="eastAsia" w:ascii="彩虹粗仿宋" w:hAnsi="彩虹粗仿宋" w:eastAsia="彩虹粗仿宋" w:cs="彩虹粗仿宋"/>
          <w:sz w:val="32"/>
          <w:szCs w:val="32"/>
          <w:lang w:val="en-US" w:eastAsia="zh-CN"/>
        </w:rPr>
        <w:t>）。</w:t>
      </w:r>
    </w:p>
    <w:p>
      <w:pPr>
        <w:pageBreakBefore w:val="0"/>
        <w:kinsoku/>
        <w:wordWrap/>
        <w:overflowPunct/>
        <w:topLinePunct w:val="0"/>
        <w:autoSpaceDE/>
        <w:autoSpaceDN/>
        <w:bidi w:val="0"/>
        <w:spacing w:line="587" w:lineRule="atLeast"/>
        <w:jc w:val="center"/>
        <w:rPr>
          <w:rFonts w:hint="eastAsia" w:ascii="宋体" w:hAnsi="宋体" w:eastAsia="宋体" w:cs="宋体"/>
          <w:b/>
          <w:bCs/>
          <w:snapToGrid w:val="0"/>
          <w:color w:val="000000"/>
          <w:sz w:val="28"/>
          <w:szCs w:val="28"/>
        </w:rPr>
      </w:pPr>
      <w:r>
        <w:rPr>
          <w:rFonts w:hint="eastAsia" w:ascii="宋体" w:hAnsi="宋体" w:eastAsia="宋体" w:cs="宋体"/>
          <w:b/>
          <w:bCs/>
          <w:snapToGrid w:val="0"/>
          <w:color w:val="000000"/>
          <w:sz w:val="28"/>
          <w:szCs w:val="28"/>
        </w:rPr>
        <w:t>各片区办公楼</w:t>
      </w:r>
      <w:r>
        <w:rPr>
          <w:rFonts w:hint="eastAsia" w:ascii="宋体" w:hAnsi="宋体" w:eastAsia="宋体" w:cs="宋体"/>
          <w:b/>
          <w:bCs/>
          <w:snapToGrid w:val="0"/>
          <w:color w:val="000000"/>
          <w:sz w:val="28"/>
          <w:szCs w:val="28"/>
          <w:lang w:eastAsia="zh-CN"/>
        </w:rPr>
        <w:t>（含档案库房、县支行办公楼）</w:t>
      </w:r>
      <w:r>
        <w:rPr>
          <w:rFonts w:hint="eastAsia" w:ascii="宋体" w:hAnsi="宋体" w:eastAsia="宋体" w:cs="宋体"/>
          <w:b/>
          <w:bCs/>
          <w:snapToGrid w:val="0"/>
          <w:color w:val="000000"/>
          <w:sz w:val="28"/>
          <w:szCs w:val="28"/>
        </w:rPr>
        <w:t>及面积情况表</w:t>
      </w:r>
    </w:p>
    <w:tbl>
      <w:tblPr>
        <w:tblStyle w:val="6"/>
        <w:tblW w:w="4733" w:type="pct"/>
        <w:jc w:val="center"/>
        <w:tblLayout w:type="autofit"/>
        <w:tblCellMar>
          <w:top w:w="0" w:type="dxa"/>
          <w:left w:w="108" w:type="dxa"/>
          <w:bottom w:w="0" w:type="dxa"/>
          <w:right w:w="108" w:type="dxa"/>
        </w:tblCellMar>
      </w:tblPr>
      <w:tblGrid>
        <w:gridCol w:w="1501"/>
        <w:gridCol w:w="2136"/>
        <w:gridCol w:w="2440"/>
        <w:gridCol w:w="1990"/>
      </w:tblGrid>
      <w:tr>
        <w:tblPrEx>
          <w:tblCellMar>
            <w:top w:w="0" w:type="dxa"/>
            <w:left w:w="108" w:type="dxa"/>
            <w:bottom w:w="0" w:type="dxa"/>
            <w:right w:w="108" w:type="dxa"/>
          </w:tblCellMar>
        </w:tblPrEx>
        <w:trPr>
          <w:trHeight w:val="453" w:hRule="atLeast"/>
          <w:jc w:val="center"/>
        </w:trPr>
        <w:tc>
          <w:tcPr>
            <w:tcW w:w="930" w:type="pct"/>
            <w:tcBorders>
              <w:top w:val="single" w:color="000000" w:sz="4" w:space="0"/>
              <w:left w:val="single" w:color="000000" w:sz="4" w:space="0"/>
              <w:bottom w:val="single" w:color="000000" w:sz="4" w:space="0"/>
              <w:right w:val="single" w:color="000000" w:sz="4" w:space="0"/>
            </w:tcBorders>
            <w:shd w:val="clear" w:color="auto" w:fill="F8CBAD"/>
            <w:noWrap w:val="0"/>
            <w:vAlign w:val="center"/>
          </w:tcPr>
          <w:p>
            <w:pPr>
              <w:pageBreakBefore w:val="0"/>
              <w:widowControl/>
              <w:kinsoku/>
              <w:wordWrap/>
              <w:overflowPunct/>
              <w:topLinePunct w:val="0"/>
              <w:autoSpaceDE/>
              <w:autoSpaceDN/>
              <w:bidi w:val="0"/>
              <w:spacing w:line="587" w:lineRule="atLeast"/>
              <w:jc w:val="left"/>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1323" w:type="pct"/>
            <w:tcBorders>
              <w:top w:val="single" w:color="000000" w:sz="4" w:space="0"/>
              <w:left w:val="single" w:color="000000" w:sz="4" w:space="0"/>
              <w:bottom w:val="single" w:color="000000" w:sz="4" w:space="0"/>
              <w:right w:val="single" w:color="000000" w:sz="4" w:space="0"/>
            </w:tcBorders>
            <w:shd w:val="clear" w:color="auto" w:fill="F8CBAD"/>
            <w:noWrap w:val="0"/>
            <w:vAlign w:val="center"/>
          </w:tcPr>
          <w:p>
            <w:pPr>
              <w:pageBreakBefore w:val="0"/>
              <w:widowControl/>
              <w:kinsoku/>
              <w:wordWrap/>
              <w:overflowPunct/>
              <w:topLinePunct w:val="0"/>
              <w:autoSpaceDE/>
              <w:autoSpaceDN/>
              <w:bidi w:val="0"/>
              <w:spacing w:line="587" w:lineRule="atLeast"/>
              <w:jc w:val="left"/>
              <w:rPr>
                <w:rFonts w:hint="eastAsia" w:ascii="宋体" w:hAnsi="宋体" w:cs="宋体"/>
                <w:b/>
                <w:bCs/>
                <w:color w:val="000000"/>
                <w:sz w:val="24"/>
                <w:szCs w:val="24"/>
              </w:rPr>
            </w:pPr>
            <w:r>
              <w:rPr>
                <w:rFonts w:hint="eastAsia" w:ascii="宋体" w:hAnsi="宋体" w:cs="宋体"/>
                <w:b/>
                <w:bCs/>
                <w:color w:val="000000"/>
                <w:sz w:val="24"/>
                <w:szCs w:val="24"/>
              </w:rPr>
              <w:t>所属二级行</w:t>
            </w:r>
          </w:p>
        </w:tc>
        <w:tc>
          <w:tcPr>
            <w:tcW w:w="1512" w:type="pct"/>
            <w:tcBorders>
              <w:top w:val="single" w:color="000000" w:sz="4" w:space="0"/>
              <w:left w:val="single" w:color="000000" w:sz="4" w:space="0"/>
              <w:bottom w:val="single" w:color="000000" w:sz="4" w:space="0"/>
              <w:right w:val="single" w:color="000000" w:sz="4" w:space="0"/>
            </w:tcBorders>
            <w:shd w:val="clear" w:color="auto" w:fill="F8CBAD"/>
            <w:noWrap w:val="0"/>
            <w:vAlign w:val="center"/>
          </w:tcPr>
          <w:p>
            <w:pPr>
              <w:pageBreakBefore w:val="0"/>
              <w:widowControl/>
              <w:kinsoku/>
              <w:wordWrap/>
              <w:overflowPunct/>
              <w:topLinePunct w:val="0"/>
              <w:autoSpaceDE/>
              <w:autoSpaceDN/>
              <w:bidi w:val="0"/>
              <w:spacing w:line="587" w:lineRule="atLeast"/>
              <w:jc w:val="left"/>
              <w:rPr>
                <w:rFonts w:hint="eastAsia" w:ascii="宋体" w:hAnsi="宋体" w:cs="宋体"/>
                <w:b/>
                <w:bCs/>
                <w:color w:val="000000"/>
                <w:sz w:val="24"/>
                <w:szCs w:val="24"/>
              </w:rPr>
            </w:pPr>
            <w:r>
              <w:rPr>
                <w:rFonts w:hint="eastAsia" w:ascii="宋体" w:hAnsi="宋体" w:cs="宋体"/>
                <w:b/>
                <w:bCs/>
                <w:color w:val="000000"/>
                <w:sz w:val="24"/>
                <w:szCs w:val="24"/>
              </w:rPr>
              <w:t>办公楼面积（平米）</w:t>
            </w:r>
          </w:p>
        </w:tc>
        <w:tc>
          <w:tcPr>
            <w:tcW w:w="1233" w:type="pct"/>
            <w:tcBorders>
              <w:top w:val="single" w:color="000000" w:sz="4" w:space="0"/>
              <w:left w:val="single" w:color="000000" w:sz="4" w:space="0"/>
              <w:bottom w:val="single" w:color="000000" w:sz="4" w:space="0"/>
              <w:right w:val="single" w:color="000000" w:sz="4" w:space="0"/>
            </w:tcBorders>
            <w:shd w:val="clear" w:color="auto" w:fill="F8CBAD"/>
            <w:noWrap w:val="0"/>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eastAsia="zh-CN"/>
              </w:rPr>
              <w:t>营业网点个数</w:t>
            </w:r>
          </w:p>
        </w:tc>
      </w:tr>
      <w:tr>
        <w:tblPrEx>
          <w:tblCellMar>
            <w:top w:w="0" w:type="dxa"/>
            <w:left w:w="108" w:type="dxa"/>
            <w:bottom w:w="0" w:type="dxa"/>
            <w:right w:w="108" w:type="dxa"/>
          </w:tblCellMar>
        </w:tblPrEx>
        <w:trPr>
          <w:trHeight w:val="427"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南宁本级</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72868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r>
      <w:tr>
        <w:tblPrEx>
          <w:tblCellMar>
            <w:top w:w="0" w:type="dxa"/>
            <w:left w:w="108" w:type="dxa"/>
            <w:bottom w:w="0" w:type="dxa"/>
            <w:right w:w="108" w:type="dxa"/>
          </w:tblCellMar>
        </w:tblPrEx>
        <w:trPr>
          <w:trHeight w:val="464"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南宁集中处理中心</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rPr>
              <w:t>17148.92</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r>
      <w:tr>
        <w:tblPrEx>
          <w:tblCellMar>
            <w:top w:w="0" w:type="dxa"/>
            <w:left w:w="108" w:type="dxa"/>
            <w:bottom w:w="0" w:type="dxa"/>
            <w:right w:w="108" w:type="dxa"/>
          </w:tblCellMar>
        </w:tblPrEx>
        <w:trPr>
          <w:trHeight w:val="464"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3</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区分行营业部</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940</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16</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132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南宁江南支行</w:t>
            </w:r>
          </w:p>
        </w:tc>
        <w:tc>
          <w:tcPr>
            <w:tcW w:w="1512"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6291.52</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南宁新城支行</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4200</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6</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南宁园湖支行</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9279</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7</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南宁高新支行</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1660</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8</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南宁自贸区支行</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1853</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9</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贵港</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18900.08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10</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钦州</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3838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11</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北海</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16860.29</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12</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防城港</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27090.14</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13</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崇左</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16908.31</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14</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柳州</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41586</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34</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15</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桂林</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20028.53</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34</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16</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玉林</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39148.86</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17</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百色</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30026.78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18</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河池</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28682.88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19</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梧州</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12676.8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r>
      <w:tr>
        <w:tblPrEx>
          <w:tblCellMar>
            <w:top w:w="0" w:type="dxa"/>
            <w:left w:w="108" w:type="dxa"/>
            <w:bottom w:w="0" w:type="dxa"/>
            <w:right w:w="108" w:type="dxa"/>
          </w:tblCellMar>
        </w:tblPrEx>
        <w:trPr>
          <w:trHeight w:val="285"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20</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贺州</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7479.56</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r>
      <w:tr>
        <w:tblPrEx>
          <w:tblCellMar>
            <w:top w:w="0" w:type="dxa"/>
            <w:left w:w="108" w:type="dxa"/>
            <w:bottom w:w="0" w:type="dxa"/>
            <w:right w:w="108" w:type="dxa"/>
          </w:tblCellMar>
        </w:tblPrEx>
        <w:trPr>
          <w:trHeight w:val="521" w:hRule="atLeast"/>
          <w:jc w:val="center"/>
        </w:trPr>
        <w:tc>
          <w:tcPr>
            <w:tcW w:w="93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587" w:lineRule="atLeas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w:t>
            </w:r>
          </w:p>
        </w:tc>
        <w:tc>
          <w:tcPr>
            <w:tcW w:w="132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来宾</w:t>
            </w:r>
          </w:p>
        </w:tc>
        <w:tc>
          <w:tcPr>
            <w:tcW w:w="1512"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cs="宋体"/>
                <w:color w:val="000000"/>
                <w:sz w:val="24"/>
                <w:szCs w:val="24"/>
              </w:rPr>
            </w:pPr>
            <w:r>
              <w:rPr>
                <w:rFonts w:hint="eastAsia" w:ascii="宋体" w:hAnsi="宋体" w:cs="宋体"/>
                <w:color w:val="000000"/>
                <w:sz w:val="24"/>
                <w:szCs w:val="24"/>
              </w:rPr>
              <w:t>6738</w:t>
            </w:r>
          </w:p>
        </w:tc>
        <w:tc>
          <w:tcPr>
            <w:tcW w:w="1233" w:type="pct"/>
            <w:tcBorders>
              <w:top w:val="single" w:color="000000" w:sz="4" w:space="0"/>
              <w:left w:val="single" w:color="000000" w:sz="4" w:space="0"/>
              <w:bottom w:val="single" w:color="000000" w:sz="4" w:space="0"/>
              <w:right w:val="single" w:color="000000" w:sz="4" w:space="0"/>
            </w:tcBorders>
            <w:noWrap/>
            <w:vAlign w:val="bottom"/>
          </w:tcPr>
          <w:p>
            <w:pPr>
              <w:pageBreakBefore w:val="0"/>
              <w:widowControl/>
              <w:kinsoku/>
              <w:wordWrap/>
              <w:overflowPunct/>
              <w:topLinePunct w:val="0"/>
              <w:autoSpaceDE/>
              <w:autoSpaceDN/>
              <w:bidi w:val="0"/>
              <w:spacing w:line="587" w:lineRule="atLeast"/>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r>
    </w:tbl>
    <w:p>
      <w:pPr>
        <w:pageBreakBefore w:val="0"/>
        <w:kinsoku/>
        <w:wordWrap/>
        <w:overflowPunct/>
        <w:topLinePunct w:val="0"/>
        <w:autoSpaceDE/>
        <w:autoSpaceDN/>
        <w:bidi w:val="0"/>
        <w:adjustRightInd w:val="0"/>
        <w:snapToGrid w:val="0"/>
        <w:spacing w:before="156" w:beforeLines="50" w:line="587" w:lineRule="atLeast"/>
        <w:jc w:val="center"/>
        <w:rPr>
          <w:rFonts w:hint="eastAsia" w:ascii="宋体" w:hAnsi="宋体" w:eastAsia="宋体" w:cs="宋体"/>
          <w:b w:val="0"/>
          <w:bCs/>
          <w:snapToGrid w:val="0"/>
          <w:color w:val="000000"/>
          <w:sz w:val="24"/>
          <w:szCs w:val="24"/>
        </w:rPr>
      </w:pPr>
      <w:r>
        <w:rPr>
          <w:rFonts w:hint="eastAsia" w:ascii="宋体" w:hAnsi="宋体" w:eastAsia="宋体" w:cs="宋体"/>
          <w:b w:val="0"/>
          <w:bCs/>
          <w:snapToGrid w:val="0"/>
          <w:color w:val="000000"/>
          <w:sz w:val="24"/>
          <w:szCs w:val="24"/>
          <w:lang w:eastAsia="zh-CN"/>
        </w:rPr>
        <w:t>（注：</w:t>
      </w:r>
      <w:r>
        <w:rPr>
          <w:rFonts w:hint="eastAsia" w:ascii="宋体" w:hAnsi="宋体" w:eastAsia="宋体" w:cs="宋体"/>
          <w:b w:val="0"/>
          <w:bCs/>
          <w:snapToGrid w:val="0"/>
          <w:color w:val="000000"/>
          <w:sz w:val="24"/>
          <w:szCs w:val="24"/>
        </w:rPr>
        <w:t>以上数值仅供参考，实际情况以各二级行或部门订单数量为准！</w:t>
      </w:r>
      <w:r>
        <w:rPr>
          <w:rFonts w:hint="eastAsia" w:ascii="宋体" w:hAnsi="宋体" w:eastAsia="宋体" w:cs="宋体"/>
          <w:b w:val="0"/>
          <w:bCs/>
          <w:snapToGrid w:val="0"/>
          <w:color w:val="000000"/>
          <w:sz w:val="24"/>
          <w:szCs w:val="24"/>
          <w:lang w:eastAsia="zh-CN"/>
        </w:rPr>
        <w:t>）</w:t>
      </w:r>
    </w:p>
    <w:p>
      <w:pPr>
        <w:pageBreakBefore w:val="0"/>
        <w:kinsoku/>
        <w:wordWrap/>
        <w:overflowPunct/>
        <w:topLinePunct w:val="0"/>
        <w:autoSpaceDE/>
        <w:autoSpaceDN/>
        <w:bidi w:val="0"/>
        <w:spacing w:line="587" w:lineRule="atLeast"/>
        <w:jc w:val="left"/>
        <w:rPr>
          <w:rFonts w:hint="eastAsia" w:ascii="彩虹粗仿宋" w:hAnsi="彩虹粗仿宋" w:eastAsia="彩虹粗仿宋" w:cs="彩虹粗仿宋"/>
          <w:sz w:val="32"/>
          <w:szCs w:val="32"/>
        </w:rPr>
      </w:pPr>
    </w:p>
    <w:p>
      <w:pPr>
        <w:pageBreakBefore w:val="0"/>
        <w:kinsoku/>
        <w:wordWrap/>
        <w:overflowPunct/>
        <w:topLinePunct w:val="0"/>
        <w:autoSpaceDE/>
        <w:autoSpaceDN/>
        <w:bidi w:val="0"/>
        <w:spacing w:line="587" w:lineRule="atLeast"/>
        <w:jc w:val="left"/>
        <w:rPr>
          <w:rFonts w:hint="eastAsia" w:ascii="彩虹粗仿宋" w:hAnsi="彩虹粗仿宋" w:eastAsia="彩虹粗仿宋" w:cs="彩虹粗仿宋"/>
          <w:sz w:val="32"/>
          <w:szCs w:val="32"/>
          <w:highlight w:val="none"/>
          <w:lang w:eastAsia="zh-CN"/>
        </w:rPr>
      </w:pPr>
      <w:r>
        <w:rPr>
          <w:rFonts w:hint="eastAsia" w:ascii="彩虹粗仿宋" w:hAnsi="彩虹粗仿宋" w:eastAsia="彩虹粗仿宋" w:cs="彩虹粗仿宋"/>
          <w:sz w:val="32"/>
          <w:szCs w:val="32"/>
          <w:lang w:eastAsia="zh-CN"/>
        </w:rPr>
        <w:t>附件：</w:t>
      </w:r>
      <w:r>
        <w:rPr>
          <w:rFonts w:hint="eastAsia" w:ascii="彩虹粗仿宋" w:hAnsi="彩虹粗仿宋" w:eastAsia="彩虹粗仿宋" w:cs="彩虹粗仿宋"/>
          <w:sz w:val="32"/>
          <w:szCs w:val="32"/>
          <w:lang w:val="en-US" w:eastAsia="zh-CN"/>
        </w:rPr>
        <w:t>1.</w:t>
      </w:r>
      <w:r>
        <w:rPr>
          <w:rFonts w:hint="eastAsia" w:ascii="彩虹粗仿宋" w:hAnsi="彩虹粗仿宋" w:eastAsia="彩虹粗仿宋" w:cs="彩虹粗仿宋"/>
          <w:sz w:val="32"/>
          <w:szCs w:val="32"/>
          <w:highlight w:val="none"/>
        </w:rPr>
        <w:t>办公楼消防设施清单</w:t>
      </w:r>
    </w:p>
    <w:p>
      <w:pPr>
        <w:pageBreakBefore w:val="0"/>
        <w:numPr>
          <w:ilvl w:val="0"/>
          <w:numId w:val="0"/>
        </w:numPr>
        <w:kinsoku/>
        <w:wordWrap/>
        <w:overflowPunct/>
        <w:topLinePunct w:val="0"/>
        <w:autoSpaceDE/>
        <w:autoSpaceDN/>
        <w:bidi w:val="0"/>
        <w:spacing w:line="587" w:lineRule="atLeast"/>
        <w:ind w:firstLine="960" w:firstLineChars="300"/>
        <w:jc w:val="left"/>
        <w:rPr>
          <w:rFonts w:hint="eastAsia" w:ascii="彩虹粗仿宋" w:hAnsi="彩虹粗仿宋" w:eastAsia="彩虹粗仿宋" w:cs="彩虹粗仿宋"/>
          <w:sz w:val="32"/>
          <w:szCs w:val="32"/>
          <w:highlight w:val="none"/>
          <w:lang w:eastAsia="zh-CN"/>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办公楼消防设施维护</w:t>
      </w:r>
      <w:r>
        <w:rPr>
          <w:rFonts w:hint="eastAsia" w:ascii="彩虹粗仿宋" w:hAnsi="彩虹粗仿宋" w:eastAsia="彩虹粗仿宋" w:cs="彩虹粗仿宋"/>
          <w:sz w:val="32"/>
          <w:szCs w:val="32"/>
          <w:highlight w:val="none"/>
          <w:lang w:eastAsia="zh-CN"/>
        </w:rPr>
        <w:t>服务记录表</w:t>
      </w:r>
    </w:p>
    <w:p>
      <w:pPr>
        <w:pageBreakBefore w:val="0"/>
        <w:numPr>
          <w:ilvl w:val="0"/>
          <w:numId w:val="0"/>
        </w:numPr>
        <w:kinsoku/>
        <w:wordWrap/>
        <w:overflowPunct/>
        <w:topLinePunct w:val="0"/>
        <w:autoSpaceDE/>
        <w:autoSpaceDN/>
        <w:bidi w:val="0"/>
        <w:spacing w:line="587" w:lineRule="atLeast"/>
        <w:ind w:firstLine="960" w:firstLineChars="300"/>
        <w:jc w:val="left"/>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highlight w:val="none"/>
          <w:lang w:val="en-US" w:eastAsia="zh-CN"/>
        </w:rPr>
        <w:t>3.</w:t>
      </w:r>
      <w:r>
        <w:rPr>
          <w:rFonts w:hint="eastAsia" w:ascii="彩虹粗仿宋" w:hAnsi="彩虹粗仿宋" w:eastAsia="彩虹粗仿宋" w:cs="彩虹粗仿宋"/>
          <w:sz w:val="32"/>
          <w:szCs w:val="32"/>
          <w:highlight w:val="none"/>
        </w:rPr>
        <w:t>办公楼消防设施维护</w:t>
      </w:r>
      <w:r>
        <w:rPr>
          <w:rFonts w:hint="eastAsia" w:ascii="彩虹粗仿宋" w:hAnsi="彩虹粗仿宋" w:eastAsia="彩虹粗仿宋" w:cs="彩虹粗仿宋"/>
          <w:sz w:val="32"/>
          <w:szCs w:val="32"/>
          <w:highlight w:val="none"/>
          <w:lang w:eastAsia="zh-CN"/>
        </w:rPr>
        <w:t>服务</w:t>
      </w:r>
      <w:r>
        <w:rPr>
          <w:rFonts w:hint="eastAsia" w:ascii="彩虹粗仿宋" w:hAnsi="彩虹粗仿宋" w:eastAsia="彩虹粗仿宋" w:cs="彩虹粗仿宋"/>
          <w:sz w:val="32"/>
          <w:szCs w:val="32"/>
          <w:highlight w:val="none"/>
        </w:rPr>
        <w:t>报告</w:t>
      </w:r>
    </w:p>
    <w:p>
      <w:pPr>
        <w:pageBreakBefore w:val="0"/>
        <w:kinsoku/>
        <w:wordWrap/>
        <w:overflowPunct/>
        <w:topLinePunct w:val="0"/>
        <w:autoSpaceDE/>
        <w:autoSpaceDN/>
        <w:bidi w:val="0"/>
        <w:spacing w:line="587" w:lineRule="atLeast"/>
        <w:ind w:firstLine="960" w:firstLineChars="300"/>
        <w:jc w:val="left"/>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4.营业、办公场所消防设施维护保养维修报价表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彩虹小标宋">
    <w:panose1 w:val="03000509000000000000"/>
    <w:charset w:val="86"/>
    <w:family w:val="modern"/>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EEBA4"/>
    <w:multiLevelType w:val="singleLevel"/>
    <w:tmpl w:val="CECEEBA4"/>
    <w:lvl w:ilvl="0" w:tentative="0">
      <w:start w:val="2"/>
      <w:numFmt w:val="chineseCounting"/>
      <w:suff w:val="nothing"/>
      <w:lvlText w:val="（%1）"/>
      <w:lvlJc w:val="left"/>
      <w:rPr>
        <w:rFonts w:hint="eastAsia"/>
      </w:rPr>
    </w:lvl>
  </w:abstractNum>
  <w:abstractNum w:abstractNumId="1">
    <w:nsid w:val="FFFFFFFB"/>
    <w:multiLevelType w:val="multilevel"/>
    <w:tmpl w:val="FFFFFFFB"/>
    <w:lvl w:ilvl="0" w:tentative="0">
      <w:start w:val="1"/>
      <w:numFmt w:val="chineseCountingThousand"/>
      <w:pStyle w:val="2"/>
      <w:lvlText w:val="第%1部分"/>
      <w:legacy w:legacy="1" w:legacySpace="0" w:legacyIndent="0"/>
      <w:lvlJc w:val="left"/>
    </w:lvl>
    <w:lvl w:ilvl="1" w:tentative="0">
      <w:start w:val="1"/>
      <w:numFmt w:val="japaneseCounting"/>
      <w:lvlText w:val="第%2条"/>
      <w:lvlJc w:val="left"/>
      <w:rPr>
        <w:rFonts w:ascii="宋体" w:hAnsi="宋体" w:eastAsia="宋体"/>
        <w:b/>
      </w:r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0FFFDD4A"/>
    <w:multiLevelType w:val="singleLevel"/>
    <w:tmpl w:val="0FFFDD4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DAD7B"/>
    <w:rsid w:val="1DEFDDBD"/>
    <w:rsid w:val="1EFE0806"/>
    <w:rsid w:val="38F68862"/>
    <w:rsid w:val="395FF0AC"/>
    <w:rsid w:val="3E5F4E12"/>
    <w:rsid w:val="3EF7FB46"/>
    <w:rsid w:val="3FEF37D8"/>
    <w:rsid w:val="47DF1423"/>
    <w:rsid w:val="4DAF82A0"/>
    <w:rsid w:val="5BBDA0DA"/>
    <w:rsid w:val="5EEFC229"/>
    <w:rsid w:val="5F7E82AB"/>
    <w:rsid w:val="5FFDAAD0"/>
    <w:rsid w:val="6BA60F45"/>
    <w:rsid w:val="6DAA83D9"/>
    <w:rsid w:val="6F21CF94"/>
    <w:rsid w:val="6F5FF38D"/>
    <w:rsid w:val="6FB75369"/>
    <w:rsid w:val="6FC6FE43"/>
    <w:rsid w:val="6FFB9324"/>
    <w:rsid w:val="71B73F63"/>
    <w:rsid w:val="77C7560D"/>
    <w:rsid w:val="7AF2D8BA"/>
    <w:rsid w:val="7D67009C"/>
    <w:rsid w:val="7DBFFD0D"/>
    <w:rsid w:val="7DDE766A"/>
    <w:rsid w:val="7E244CD4"/>
    <w:rsid w:val="7EDFDB03"/>
    <w:rsid w:val="7F3E890D"/>
    <w:rsid w:val="7FA7D5D0"/>
    <w:rsid w:val="7FBCED23"/>
    <w:rsid w:val="7FEF1036"/>
    <w:rsid w:val="7FFBA4A0"/>
    <w:rsid w:val="7FFD8B2B"/>
    <w:rsid w:val="7FFFACF6"/>
    <w:rsid w:val="95EBB6C3"/>
    <w:rsid w:val="A3F767F6"/>
    <w:rsid w:val="A9FB6D3E"/>
    <w:rsid w:val="BAEF8675"/>
    <w:rsid w:val="BAFD9D96"/>
    <w:rsid w:val="BF27D268"/>
    <w:rsid w:val="BF79C714"/>
    <w:rsid w:val="BFAD6CF3"/>
    <w:rsid w:val="BFFE24AC"/>
    <w:rsid w:val="C7FFD6E5"/>
    <w:rsid w:val="C97E74F0"/>
    <w:rsid w:val="CB633029"/>
    <w:rsid w:val="CBFEECFB"/>
    <w:rsid w:val="D7FFFBB2"/>
    <w:rsid w:val="DDEBFA85"/>
    <w:rsid w:val="DEFF8655"/>
    <w:rsid w:val="DFDFC417"/>
    <w:rsid w:val="EBE59D40"/>
    <w:rsid w:val="EC13761E"/>
    <w:rsid w:val="EE66982E"/>
    <w:rsid w:val="F5FF9E39"/>
    <w:rsid w:val="F6BDE2E8"/>
    <w:rsid w:val="F77F2850"/>
    <w:rsid w:val="F7DB4AD8"/>
    <w:rsid w:val="F7EEE8BA"/>
    <w:rsid w:val="FA75F70A"/>
    <w:rsid w:val="FBEE403E"/>
    <w:rsid w:val="FBF79A2E"/>
    <w:rsid w:val="FC926E3A"/>
    <w:rsid w:val="FCDA5F55"/>
    <w:rsid w:val="FE5FF640"/>
    <w:rsid w:val="FF7F5E3C"/>
    <w:rsid w:val="FFDFD6BF"/>
    <w:rsid w:val="FFEDC34C"/>
    <w:rsid w:val="FFFEA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numPr>
        <w:ilvl w:val="0"/>
        <w:numId w:val="1"/>
      </w:numPr>
      <w:adjustRightInd w:val="0"/>
      <w:spacing w:before="340" w:after="330" w:line="578" w:lineRule="atLeast"/>
      <w:textAlignment w:val="baseline"/>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kern w:val="0"/>
      <w:sz w:val="24"/>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character" w:styleId="8">
    <w:name w:val="page number"/>
    <w:qFormat/>
    <w:uiPriority w:val="0"/>
  </w:style>
  <w:style w:type="paragraph" w:styleId="9">
    <w:name w:val="List Paragraph"/>
    <w:basedOn w:val="1"/>
    <w:qFormat/>
    <w:uiPriority w:val="34"/>
    <w:pPr>
      <w:ind w:firstLine="420" w:firstLineChars="200"/>
    </w:pPr>
    <w:rPr>
      <w:kern w:val="0"/>
      <w:sz w:val="20"/>
      <w:szCs w:val="24"/>
    </w:rPr>
  </w:style>
  <w:style w:type="paragraph" w:customStyle="1" w:styleId="10">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2025-12-23T09:33:00Z</dcterms:created>
  <dc:creator>ccb</dc:creator>
  <cp:lastModifiedBy>ccb</cp:lastModifiedBy>
  <cp:lastPrinted>2026-01-28T17:55:00Z</cp:lastPrinted>
  <dcterms:modified xsi:type="dcterms:W3CDTF">2026-02-04T09:46:00Z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0FFCFED4F0ECD6BAD8A482692323825D_43</vt:lpwstr>
  </property>
</Properties>
</file>