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23D" w:rsidRPr="00EE4D45" w:rsidRDefault="00A8423D" w:rsidP="00EE4D45">
      <w:pPr>
        <w:spacing w:line="587" w:lineRule="exact"/>
        <w:jc w:val="center"/>
        <w:rPr>
          <w:rFonts w:ascii="彩虹小标宋" w:eastAsia="彩虹小标宋" w:hAnsi="彩虹粗仿宋"/>
          <w:sz w:val="44"/>
        </w:rPr>
      </w:pPr>
      <w:r w:rsidRPr="00EE4D45">
        <w:rPr>
          <w:rFonts w:ascii="彩虹小标宋" w:eastAsia="彩虹小标宋" w:hAnsi="彩虹粗仿宋" w:hint="eastAsia"/>
          <w:sz w:val="44"/>
        </w:rPr>
        <w:t>网点及办公用房装修采购需求</w:t>
      </w:r>
    </w:p>
    <w:p w:rsidR="00A8423D" w:rsidRDefault="00A8423D" w:rsidP="00EE4D45">
      <w:pPr>
        <w:spacing w:line="587" w:lineRule="exact"/>
        <w:jc w:val="center"/>
        <w:rPr>
          <w:rFonts w:ascii="彩虹粗仿宋" w:eastAsia="彩虹粗仿宋" w:hAnsi="彩虹粗仿宋"/>
          <w:b/>
          <w:sz w:val="44"/>
        </w:rPr>
      </w:pPr>
    </w:p>
    <w:p w:rsidR="00A8423D" w:rsidRPr="00813838" w:rsidRDefault="00A8423D" w:rsidP="00813838">
      <w:pPr>
        <w:spacing w:line="587" w:lineRule="exact"/>
        <w:ind w:firstLineChars="196" w:firstLine="627"/>
        <w:rPr>
          <w:rFonts w:ascii="彩虹黑体" w:eastAsia="彩虹黑体" w:hAnsi="彩虹粗仿宋"/>
          <w:sz w:val="32"/>
          <w:szCs w:val="32"/>
        </w:rPr>
      </w:pPr>
      <w:r w:rsidRPr="00813838">
        <w:rPr>
          <w:rFonts w:ascii="彩虹黑体" w:eastAsia="彩虹黑体" w:hAnsi="彩虹粗仿宋" w:hint="eastAsia"/>
          <w:sz w:val="32"/>
          <w:szCs w:val="32"/>
        </w:rPr>
        <w:t>一、项目名称</w:t>
      </w:r>
      <w:r w:rsidR="00417D54">
        <w:rPr>
          <w:rFonts w:ascii="彩虹黑体" w:eastAsia="彩虹黑体" w:hAnsi="彩虹粗仿宋" w:hint="eastAsia"/>
          <w:color w:val="FF0000"/>
          <w:sz w:val="32"/>
          <w:szCs w:val="32"/>
        </w:rPr>
        <w:t>、</w:t>
      </w:r>
      <w:r w:rsidR="0055574A" w:rsidRPr="00077362">
        <w:rPr>
          <w:rFonts w:ascii="彩虹黑体" w:eastAsia="彩虹黑体" w:hAnsi="彩虹粗仿宋" w:hint="eastAsia"/>
          <w:color w:val="FF0000"/>
          <w:sz w:val="32"/>
          <w:szCs w:val="32"/>
        </w:rPr>
        <w:t>数量</w:t>
      </w:r>
      <w:r w:rsidR="00417D54">
        <w:rPr>
          <w:rFonts w:ascii="彩虹黑体" w:eastAsia="彩虹黑体" w:hAnsi="彩虹粗仿宋" w:hint="eastAsia"/>
          <w:color w:val="FF0000"/>
          <w:sz w:val="32"/>
          <w:szCs w:val="32"/>
        </w:rPr>
        <w:t>及合同期</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网点</w:t>
      </w:r>
      <w:r w:rsidR="00077362">
        <w:rPr>
          <w:rFonts w:ascii="彩虹粗仿宋" w:eastAsia="彩虹粗仿宋" w:hAnsi="宋体" w:hint="eastAsia"/>
          <w:sz w:val="32"/>
          <w:szCs w:val="32"/>
        </w:rPr>
        <w:t>及</w:t>
      </w:r>
      <w:r>
        <w:rPr>
          <w:rFonts w:ascii="彩虹粗仿宋" w:eastAsia="彩虹粗仿宋" w:hAnsi="宋体" w:hint="eastAsia"/>
          <w:sz w:val="32"/>
          <w:szCs w:val="32"/>
        </w:rPr>
        <w:t>办公用房装修（含消防），合同期</w:t>
      </w:r>
      <w:r w:rsidR="00417D54">
        <w:rPr>
          <w:rFonts w:ascii="彩虹粗仿宋" w:eastAsia="彩虹粗仿宋" w:hAnsi="宋体" w:hint="eastAsia"/>
          <w:sz w:val="32"/>
          <w:szCs w:val="32"/>
        </w:rPr>
        <w:t>内预计</w:t>
      </w:r>
      <w:r>
        <w:rPr>
          <w:rFonts w:ascii="彩虹粗仿宋" w:eastAsia="彩虹粗仿宋" w:hAnsi="宋体" w:hint="eastAsia"/>
          <w:sz w:val="32"/>
          <w:szCs w:val="32"/>
        </w:rPr>
        <w:t>项目</w:t>
      </w:r>
      <w:r w:rsidR="00417D54">
        <w:rPr>
          <w:rFonts w:ascii="彩虹粗仿宋" w:eastAsia="彩虹粗仿宋" w:hAnsi="宋体" w:hint="eastAsia"/>
          <w:sz w:val="32"/>
          <w:szCs w:val="32"/>
        </w:rPr>
        <w:t>数量</w:t>
      </w:r>
      <w:r>
        <w:rPr>
          <w:rFonts w:ascii="彩虹粗仿宋" w:eastAsia="彩虹粗仿宋" w:hAnsi="宋体" w:hint="eastAsia"/>
          <w:sz w:val="32"/>
          <w:szCs w:val="32"/>
        </w:rPr>
        <w:t>约</w:t>
      </w:r>
      <w:r w:rsidR="006C693F">
        <w:rPr>
          <w:rFonts w:ascii="彩虹粗仿宋" w:eastAsia="彩虹粗仿宋" w:hAnsi="宋体" w:hint="eastAsia"/>
          <w:color w:val="FF0000"/>
          <w:sz w:val="32"/>
          <w:szCs w:val="32"/>
        </w:rPr>
        <w:t>58</w:t>
      </w:r>
      <w:r>
        <w:rPr>
          <w:rFonts w:ascii="彩虹粗仿宋" w:eastAsia="彩虹粗仿宋" w:hAnsi="宋体" w:hint="eastAsia"/>
          <w:sz w:val="32"/>
          <w:szCs w:val="32"/>
        </w:rPr>
        <w:t>个</w:t>
      </w:r>
      <w:r>
        <w:rPr>
          <w:rFonts w:ascii="彩虹粗仿宋" w:eastAsia="彩虹粗仿宋" w:hAnsi="Calibri" w:cs="彩虹粗仿宋" w:hint="eastAsia"/>
          <w:sz w:val="30"/>
          <w:szCs w:val="30"/>
        </w:rPr>
        <w:t>（单个项目金额在80万元（含）至300万元的项目数量</w:t>
      </w:r>
      <w:r w:rsidR="006C693F">
        <w:rPr>
          <w:rFonts w:ascii="彩虹粗仿宋" w:eastAsia="彩虹粗仿宋" w:hAnsi="Calibri" w:cs="彩虹粗仿宋" w:hint="eastAsia"/>
          <w:color w:val="FF0000"/>
          <w:sz w:val="30"/>
          <w:szCs w:val="30"/>
        </w:rPr>
        <w:t>44</w:t>
      </w:r>
      <w:r>
        <w:rPr>
          <w:rFonts w:ascii="彩虹粗仿宋" w:eastAsia="彩虹粗仿宋" w:hAnsi="Calibri" w:cs="彩虹粗仿宋" w:hint="eastAsia"/>
          <w:sz w:val="30"/>
          <w:szCs w:val="30"/>
        </w:rPr>
        <w:t>个， 10万元（含）至80万元的项目数量14个，详见下文）,最终</w:t>
      </w:r>
      <w:r w:rsidR="00417D54">
        <w:rPr>
          <w:rFonts w:ascii="彩虹粗仿宋" w:eastAsia="彩虹粗仿宋" w:hAnsi="Calibri" w:cs="彩虹粗仿宋" w:hint="eastAsia"/>
          <w:sz w:val="30"/>
          <w:szCs w:val="30"/>
        </w:rPr>
        <w:t>数量以实际我行实际审批</w:t>
      </w:r>
      <w:r>
        <w:rPr>
          <w:rFonts w:ascii="彩虹粗仿宋" w:eastAsia="彩虹粗仿宋" w:hAnsi="Calibri" w:cs="彩虹粗仿宋" w:hint="eastAsia"/>
          <w:sz w:val="30"/>
          <w:szCs w:val="30"/>
        </w:rPr>
        <w:t>为准，合同期一年</w:t>
      </w:r>
      <w:r>
        <w:rPr>
          <w:rFonts w:ascii="彩虹粗仿宋" w:eastAsia="彩虹粗仿宋" w:hAnsi="宋体" w:hint="eastAsia"/>
          <w:sz w:val="32"/>
          <w:szCs w:val="32"/>
        </w:rPr>
        <w:t>。</w:t>
      </w:r>
    </w:p>
    <w:p w:rsidR="00A8423D" w:rsidRPr="00813838" w:rsidRDefault="00A8423D" w:rsidP="00813838">
      <w:pPr>
        <w:widowControl w:val="0"/>
        <w:autoSpaceDE w:val="0"/>
        <w:autoSpaceDN w:val="0"/>
        <w:adjustRightInd w:val="0"/>
        <w:spacing w:line="587" w:lineRule="exact"/>
        <w:ind w:firstLineChars="200" w:firstLine="640"/>
        <w:rPr>
          <w:rFonts w:ascii="彩虹黑体" w:eastAsia="彩虹黑体" w:hAnsi="彩虹粗仿宋"/>
          <w:sz w:val="32"/>
          <w:szCs w:val="32"/>
        </w:rPr>
      </w:pPr>
      <w:r w:rsidRPr="00813838">
        <w:rPr>
          <w:rFonts w:ascii="彩虹黑体" w:eastAsia="彩虹黑体" w:hAnsi="彩虹粗仿宋" w:hint="eastAsia"/>
          <w:sz w:val="32"/>
          <w:szCs w:val="32"/>
        </w:rPr>
        <w:t>二、投标人资质要求</w:t>
      </w:r>
    </w:p>
    <w:p w:rsidR="00A8423D" w:rsidRPr="009D03E9" w:rsidRDefault="00A8423D" w:rsidP="00EE4D45">
      <w:pPr>
        <w:widowControl w:val="0"/>
        <w:autoSpaceDE w:val="0"/>
        <w:autoSpaceDN w:val="0"/>
        <w:adjustRightInd w:val="0"/>
        <w:spacing w:line="587" w:lineRule="exact"/>
        <w:ind w:firstLineChars="200" w:firstLine="643"/>
        <w:rPr>
          <w:rFonts w:ascii="彩虹楷体" w:eastAsia="彩虹楷体" w:hAnsi="宋体"/>
          <w:b/>
          <w:sz w:val="32"/>
          <w:szCs w:val="32"/>
        </w:rPr>
      </w:pPr>
      <w:r w:rsidRPr="009D03E9">
        <w:rPr>
          <w:rFonts w:ascii="彩虹楷体" w:eastAsia="彩虹楷体" w:hAnsi="宋体" w:hint="eastAsia"/>
          <w:b/>
          <w:sz w:val="32"/>
          <w:szCs w:val="32"/>
        </w:rPr>
        <w:t>（一）符合资格审查通用条件</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002716AF">
        <w:rPr>
          <w:rFonts w:ascii="彩虹粗仿宋" w:eastAsia="彩虹粗仿宋" w:hAnsi="宋体" w:hint="eastAsia"/>
          <w:sz w:val="32"/>
          <w:szCs w:val="32"/>
        </w:rPr>
        <w:t>．</w:t>
      </w:r>
      <w:r>
        <w:rPr>
          <w:rFonts w:ascii="彩虹粗仿宋" w:eastAsia="彩虹粗仿宋" w:hAnsi="宋体" w:hint="eastAsia"/>
          <w:sz w:val="32"/>
          <w:szCs w:val="32"/>
        </w:rPr>
        <w:t>申请人具有独立承担民事责任的能力，遵守国家有关法律、法规，具有良好的商业信誉和健全的财务会计制度。</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2</w:t>
      </w:r>
      <w:r w:rsidR="002716AF">
        <w:rPr>
          <w:rFonts w:ascii="彩虹粗仿宋" w:eastAsia="彩虹粗仿宋" w:hAnsi="宋体" w:hint="eastAsia"/>
          <w:sz w:val="32"/>
          <w:szCs w:val="32"/>
        </w:rPr>
        <w:t>．</w:t>
      </w:r>
      <w:r>
        <w:rPr>
          <w:rFonts w:ascii="彩虹粗仿宋" w:eastAsia="彩虹粗仿宋" w:hAnsi="宋体" w:hint="eastAsia"/>
          <w:sz w:val="32"/>
          <w:szCs w:val="32"/>
        </w:rPr>
        <w:t>申请人当前未处于限制开展生产经营活动、责令停产停业、责令关闭、限制从业等重大行政处罚期内。</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3</w:t>
      </w:r>
      <w:r w:rsidR="002716AF">
        <w:rPr>
          <w:rFonts w:ascii="彩虹粗仿宋" w:eastAsia="彩虹粗仿宋" w:hAnsi="宋体" w:hint="eastAsia"/>
          <w:sz w:val="32"/>
          <w:szCs w:val="32"/>
        </w:rPr>
        <w:t>．</w:t>
      </w:r>
      <w:r>
        <w:rPr>
          <w:rFonts w:ascii="彩虹粗仿宋" w:eastAsia="彩虹粗仿宋" w:hAnsi="宋体" w:hint="eastAsia"/>
          <w:sz w:val="32"/>
          <w:szCs w:val="32"/>
        </w:rPr>
        <w:t>申请人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4</w:t>
      </w:r>
      <w:r w:rsidR="002716AF">
        <w:rPr>
          <w:rFonts w:ascii="彩虹粗仿宋" w:eastAsia="彩虹粗仿宋" w:hAnsi="宋体" w:hint="eastAsia"/>
          <w:sz w:val="32"/>
          <w:szCs w:val="32"/>
        </w:rPr>
        <w:t>．</w:t>
      </w:r>
      <w:r>
        <w:rPr>
          <w:rFonts w:ascii="彩虹粗仿宋" w:eastAsia="彩虹粗仿宋" w:hAnsi="宋体" w:hint="eastAsia"/>
          <w:sz w:val="32"/>
          <w:szCs w:val="32"/>
        </w:rPr>
        <w:t>法定代表人（负责人）为同一人或存在控股、管理关系的不同申请人，不得同时参加本项目。</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5</w:t>
      </w:r>
      <w:r w:rsidR="002716AF">
        <w:rPr>
          <w:rFonts w:ascii="彩虹粗仿宋" w:eastAsia="彩虹粗仿宋" w:hAnsi="宋体" w:hint="eastAsia"/>
          <w:sz w:val="32"/>
          <w:szCs w:val="32"/>
        </w:rPr>
        <w:t>．</w:t>
      </w:r>
      <w:r>
        <w:rPr>
          <w:rFonts w:ascii="彩虹粗仿宋" w:eastAsia="彩虹粗仿宋" w:hAnsi="宋体" w:hint="eastAsia"/>
          <w:sz w:val="32"/>
          <w:szCs w:val="32"/>
        </w:rPr>
        <w:t>申请人在法律和财务上独立、合法运作并独立于建设银行和招标代理机构。</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6</w:t>
      </w:r>
      <w:r w:rsidR="002716AF">
        <w:rPr>
          <w:rFonts w:ascii="彩虹粗仿宋" w:eastAsia="彩虹粗仿宋" w:hAnsi="宋体" w:hint="eastAsia"/>
          <w:sz w:val="32"/>
          <w:szCs w:val="32"/>
        </w:rPr>
        <w:t>．</w:t>
      </w:r>
      <w:r>
        <w:rPr>
          <w:rFonts w:ascii="彩虹粗仿宋" w:eastAsia="彩虹粗仿宋" w:hAnsi="宋体" w:hint="eastAsia"/>
          <w:sz w:val="32"/>
          <w:szCs w:val="32"/>
        </w:rPr>
        <w:t>申请人与建设银行不存在利益冲突，不存在损害建</w:t>
      </w:r>
      <w:r>
        <w:rPr>
          <w:rFonts w:ascii="彩虹粗仿宋" w:eastAsia="彩虹粗仿宋" w:hAnsi="宋体" w:hint="eastAsia"/>
          <w:sz w:val="32"/>
          <w:szCs w:val="32"/>
        </w:rPr>
        <w:lastRenderedPageBreak/>
        <w:t>设银行合法利益和声誉的情形，不存在针对建设银行的重大诚信问题。</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7</w:t>
      </w:r>
      <w:r w:rsidR="00D32858">
        <w:rPr>
          <w:rFonts w:ascii="彩虹粗仿宋" w:eastAsia="彩虹粗仿宋" w:hAnsi="宋体" w:hint="eastAsia"/>
          <w:sz w:val="32"/>
          <w:szCs w:val="32"/>
        </w:rPr>
        <w:t>.</w:t>
      </w:r>
      <w:r w:rsidR="00D32858" w:rsidRPr="00D32858">
        <w:rPr>
          <w:rFonts w:ascii="彩虹粗仿宋" w:eastAsia="彩虹粗仿宋" w:hAnsi="宋体" w:hint="eastAsia"/>
          <w:sz w:val="32"/>
          <w:szCs w:val="32"/>
        </w:rPr>
        <w:t>申请人在参与我行项目时未处于建设银行供应商取消候选资格、暂停合作、禁用或退出等不良行为处罚期内。</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8</w:t>
      </w:r>
      <w:r w:rsidR="002716AF">
        <w:rPr>
          <w:rFonts w:ascii="彩虹粗仿宋" w:eastAsia="彩虹粗仿宋" w:hAnsi="宋体" w:hint="eastAsia"/>
          <w:sz w:val="32"/>
          <w:szCs w:val="32"/>
        </w:rPr>
        <w:t>．</w:t>
      </w:r>
      <w:r>
        <w:rPr>
          <w:rFonts w:ascii="彩虹粗仿宋" w:eastAsia="彩虹粗仿宋" w:hAnsi="宋体" w:hint="eastAsia"/>
          <w:sz w:val="32"/>
          <w:szCs w:val="32"/>
        </w:rPr>
        <w:t>申请人承诺在本项目招标过程中不存在下列情形，如存在下列情形之一，招标人有权取消其投标或中标资格。情形包括但不限于：</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（1）法定代表人（负责人）在生产经营活动中受到刑事处罚；</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（2）重大并购或重组，影响正常生产经营；</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（3）其他重大风险事项，影响正常采购合作。</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9</w:t>
      </w:r>
      <w:r w:rsidR="002716AF">
        <w:rPr>
          <w:rFonts w:ascii="彩虹粗仿宋" w:eastAsia="彩虹粗仿宋" w:hAnsi="宋体" w:hint="eastAsia"/>
          <w:sz w:val="32"/>
          <w:szCs w:val="32"/>
        </w:rPr>
        <w:t>．</w:t>
      </w:r>
      <w:r>
        <w:rPr>
          <w:rFonts w:ascii="彩虹粗仿宋" w:eastAsia="彩虹粗仿宋" w:hAnsi="宋体" w:hint="eastAsia"/>
          <w:sz w:val="32"/>
          <w:szCs w:val="32"/>
        </w:rPr>
        <w:t>申请人提供的服务或服务成果不存在任何侵犯第三方知识产权的情形。如果第三方声称申请人向建设银行提供的服务或服务成果侵犯其知识产权，并已就此对建设银行或申请人提起（包括威胁提起或很可能提起）法律诉讼程序或知识产权行政执法程序（简称侵权诉讼），则申请人自知悉上述事项起将立即书面通知建设银行，建设银行有权采取相应措施，申请人将依法承担全部责任。</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10</w:t>
      </w:r>
      <w:r w:rsidR="002716AF">
        <w:rPr>
          <w:rFonts w:ascii="彩虹粗仿宋" w:eastAsia="彩虹粗仿宋" w:hAnsi="宋体" w:hint="eastAsia"/>
          <w:sz w:val="32"/>
          <w:szCs w:val="32"/>
        </w:rPr>
        <w:t>．</w:t>
      </w:r>
      <w:r>
        <w:rPr>
          <w:rFonts w:ascii="彩虹粗仿宋" w:eastAsia="彩虹粗仿宋" w:hAnsi="宋体" w:hint="eastAsia"/>
          <w:sz w:val="32"/>
          <w:szCs w:val="32"/>
        </w:rPr>
        <w:t>申请人必须通过建设银行龙集采平台（ibuy.ccb.com）领取资格预审文件并登记备案。</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11</w:t>
      </w:r>
      <w:r w:rsidR="002716AF">
        <w:rPr>
          <w:rFonts w:ascii="彩虹粗仿宋" w:eastAsia="彩虹粗仿宋" w:hAnsi="宋体" w:hint="eastAsia"/>
          <w:sz w:val="32"/>
          <w:szCs w:val="32"/>
        </w:rPr>
        <w:t>．</w:t>
      </w:r>
      <w:r>
        <w:rPr>
          <w:rFonts w:ascii="彩虹粗仿宋" w:eastAsia="彩虹粗仿宋" w:hAnsi="宋体" w:hint="eastAsia"/>
          <w:sz w:val="32"/>
          <w:szCs w:val="32"/>
        </w:rPr>
        <w:t>本项目不接受联合体投标。</w:t>
      </w:r>
    </w:p>
    <w:p w:rsidR="00A8423D" w:rsidRPr="009D03E9" w:rsidRDefault="00A8423D" w:rsidP="00EE4D45">
      <w:pPr>
        <w:widowControl w:val="0"/>
        <w:autoSpaceDE w:val="0"/>
        <w:autoSpaceDN w:val="0"/>
        <w:adjustRightInd w:val="0"/>
        <w:spacing w:line="587" w:lineRule="exact"/>
        <w:ind w:firstLineChars="200" w:firstLine="643"/>
        <w:rPr>
          <w:rFonts w:ascii="彩虹楷体" w:eastAsia="彩虹楷体" w:hAnsi="宋体"/>
          <w:b/>
          <w:sz w:val="32"/>
          <w:szCs w:val="32"/>
        </w:rPr>
      </w:pPr>
      <w:r w:rsidRPr="009D03E9">
        <w:rPr>
          <w:rFonts w:ascii="彩虹楷体" w:eastAsia="彩虹楷体" w:hAnsi="宋体" w:hint="eastAsia"/>
          <w:b/>
          <w:sz w:val="32"/>
          <w:szCs w:val="32"/>
        </w:rPr>
        <w:t>（二）符合本项目需求</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002716AF">
        <w:rPr>
          <w:rFonts w:ascii="彩虹粗仿宋" w:eastAsia="彩虹粗仿宋" w:hAnsi="宋体" w:hint="eastAsia"/>
          <w:sz w:val="32"/>
          <w:szCs w:val="32"/>
        </w:rPr>
        <w:t>．</w:t>
      </w:r>
      <w:r>
        <w:rPr>
          <w:rFonts w:ascii="彩虹粗仿宋" w:eastAsia="彩虹粗仿宋" w:hAnsi="宋体" w:hint="eastAsia"/>
          <w:sz w:val="32"/>
          <w:szCs w:val="32"/>
        </w:rPr>
        <w:t>同时具备建筑装修装饰工程专业承包贰级（含）</w:t>
      </w:r>
      <w:r>
        <w:rPr>
          <w:rFonts w:ascii="彩虹粗仿宋" w:eastAsia="彩虹粗仿宋" w:cs="彩虹粗仿宋" w:hint="eastAsia"/>
          <w:sz w:val="30"/>
          <w:szCs w:val="30"/>
        </w:rPr>
        <w:t>或乙</w:t>
      </w:r>
      <w:r>
        <w:rPr>
          <w:rFonts w:ascii="彩虹粗仿宋" w:eastAsia="彩虹粗仿宋" w:cs="彩虹粗仿宋" w:hint="eastAsia"/>
          <w:sz w:val="30"/>
          <w:szCs w:val="30"/>
        </w:rPr>
        <w:lastRenderedPageBreak/>
        <w:t>级（含）</w:t>
      </w:r>
      <w:r>
        <w:rPr>
          <w:rFonts w:ascii="彩虹粗仿宋" w:eastAsia="彩虹粗仿宋" w:hAnsi="宋体" w:hint="eastAsia"/>
          <w:sz w:val="32"/>
          <w:szCs w:val="32"/>
        </w:rPr>
        <w:t>以上资质</w:t>
      </w:r>
      <w:r w:rsidRPr="009D03E9">
        <w:rPr>
          <w:rFonts w:ascii="彩虹粗仿宋" w:eastAsia="彩虹粗仿宋" w:hAnsi="宋体" w:hint="eastAsia"/>
          <w:sz w:val="32"/>
          <w:szCs w:val="32"/>
        </w:rPr>
        <w:t>、</w:t>
      </w:r>
      <w:r>
        <w:rPr>
          <w:rFonts w:ascii="彩虹粗仿宋" w:eastAsia="彩虹粗仿宋" w:hAnsi="宋体" w:hint="eastAsia"/>
          <w:sz w:val="32"/>
          <w:szCs w:val="32"/>
        </w:rPr>
        <w:t>消防设施工程专业承包贰级（含）或乙级（含）以上资质。</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 xml:space="preserve"> </w:t>
      </w:r>
      <w:r w:rsidRPr="002716AF">
        <w:rPr>
          <w:rFonts w:ascii="彩虹粗仿宋" w:eastAsia="彩虹粗仿宋" w:hAnsi="宋体" w:hint="eastAsia"/>
          <w:sz w:val="32"/>
          <w:szCs w:val="32"/>
        </w:rPr>
        <w:t>2</w:t>
      </w:r>
      <w:r w:rsidR="002716AF">
        <w:rPr>
          <w:rFonts w:ascii="彩虹粗仿宋" w:eastAsia="彩虹粗仿宋" w:hAnsi="宋体" w:hint="eastAsia"/>
          <w:sz w:val="32"/>
          <w:szCs w:val="32"/>
        </w:rPr>
        <w:t>．</w:t>
      </w:r>
      <w:r w:rsidRPr="002716AF">
        <w:rPr>
          <w:rFonts w:ascii="彩虹粗仿宋" w:eastAsia="彩虹粗仿宋" w:hAnsi="宋体" w:hint="eastAsia"/>
          <w:sz w:val="32"/>
          <w:szCs w:val="32"/>
        </w:rPr>
        <w:t>具有</w:t>
      </w:r>
      <w:r w:rsidRPr="002716AF">
        <w:rPr>
          <w:rFonts w:ascii="彩虹粗仿宋" w:eastAsia="彩虹粗仿宋" w:hAnsi="宋体" w:hint="eastAsia"/>
          <w:color w:val="FF0000"/>
          <w:sz w:val="32"/>
          <w:szCs w:val="32"/>
        </w:rPr>
        <w:t>202</w:t>
      </w:r>
      <w:r w:rsidR="002716AF" w:rsidRPr="002716AF">
        <w:rPr>
          <w:rFonts w:ascii="彩虹粗仿宋" w:eastAsia="彩虹粗仿宋" w:hAnsi="宋体" w:hint="eastAsia"/>
          <w:color w:val="FF0000"/>
          <w:sz w:val="32"/>
          <w:szCs w:val="32"/>
        </w:rPr>
        <w:t>3</w:t>
      </w:r>
      <w:r w:rsidRPr="002716AF">
        <w:rPr>
          <w:rFonts w:ascii="彩虹粗仿宋" w:eastAsia="彩虹粗仿宋" w:hAnsi="宋体" w:hint="eastAsia"/>
          <w:sz w:val="32"/>
          <w:szCs w:val="32"/>
        </w:rPr>
        <w:t>年1月1日至今（以合同签署时间为准</w:t>
      </w:r>
      <w:r>
        <w:rPr>
          <w:rFonts w:ascii="彩虹粗仿宋" w:eastAsia="彩虹粗仿宋" w:hAnsi="宋体" w:hint="eastAsia"/>
          <w:sz w:val="32"/>
          <w:szCs w:val="32"/>
        </w:rPr>
        <w:t>），合同金额在80万元（含）以上的银行装修工程案例（不含零星修缮）</w:t>
      </w:r>
      <w:r w:rsidR="00417D54">
        <w:rPr>
          <w:rFonts w:ascii="彩虹粗仿宋" w:eastAsia="彩虹粗仿宋" w:hAnsi="宋体" w:hint="eastAsia"/>
          <w:sz w:val="32"/>
          <w:szCs w:val="32"/>
        </w:rPr>
        <w:t>，</w:t>
      </w:r>
      <w:r w:rsidR="00417D54" w:rsidRPr="00417D54">
        <w:rPr>
          <w:rFonts w:ascii="彩虹粗仿宋" w:eastAsia="彩虹粗仿宋" w:hAnsi="宋体" w:hint="eastAsia"/>
          <w:color w:val="FF0000"/>
          <w:sz w:val="32"/>
          <w:szCs w:val="32"/>
        </w:rPr>
        <w:t>并提供与工程款项对应的发票备查验真</w:t>
      </w:r>
      <w:r w:rsidR="00417D54">
        <w:rPr>
          <w:rFonts w:ascii="彩虹粗仿宋" w:eastAsia="彩虹粗仿宋" w:hAnsi="宋体" w:hint="eastAsia"/>
          <w:sz w:val="32"/>
          <w:szCs w:val="32"/>
        </w:rPr>
        <w:t>。</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3</w:t>
      </w:r>
      <w:r w:rsidR="002716AF">
        <w:rPr>
          <w:rFonts w:ascii="彩虹粗仿宋" w:eastAsia="彩虹粗仿宋" w:hAnsi="宋体" w:hint="eastAsia"/>
          <w:sz w:val="32"/>
          <w:szCs w:val="32"/>
        </w:rPr>
        <w:t>．</w:t>
      </w:r>
      <w:r>
        <w:rPr>
          <w:rFonts w:ascii="彩虹粗仿宋" w:eastAsia="彩虹粗仿宋" w:hAnsi="宋体" w:hint="eastAsia"/>
          <w:sz w:val="32"/>
          <w:szCs w:val="32"/>
        </w:rPr>
        <w:t>项目经理需具备</w:t>
      </w:r>
      <w:r w:rsidRPr="00763997">
        <w:rPr>
          <w:rFonts w:ascii="彩虹粗仿宋" w:eastAsia="彩虹粗仿宋" w:hAnsi="宋体" w:hint="eastAsia"/>
          <w:sz w:val="32"/>
          <w:szCs w:val="32"/>
        </w:rPr>
        <w:t>有效期内的</w:t>
      </w:r>
      <w:r>
        <w:rPr>
          <w:rFonts w:ascii="彩虹粗仿宋" w:eastAsia="彩虹粗仿宋" w:hAnsi="宋体" w:hint="eastAsia"/>
          <w:sz w:val="32"/>
          <w:szCs w:val="32"/>
        </w:rPr>
        <w:t>安全生产考核合格证书（B类）、建筑工程贰级以上（含贰级）注册建造师执业资格。</w:t>
      </w:r>
    </w:p>
    <w:p w:rsidR="00A8423D" w:rsidRPr="00047CA6"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sidRPr="00047CA6">
        <w:rPr>
          <w:rFonts w:ascii="彩虹粗仿宋" w:eastAsia="彩虹粗仿宋" w:hAnsi="宋体" w:hint="eastAsia"/>
          <w:sz w:val="32"/>
          <w:szCs w:val="32"/>
        </w:rPr>
        <w:t>4</w:t>
      </w:r>
      <w:r w:rsidR="002716AF">
        <w:rPr>
          <w:rFonts w:ascii="彩虹粗仿宋" w:eastAsia="彩虹粗仿宋" w:hAnsi="宋体" w:hint="eastAsia"/>
          <w:sz w:val="32"/>
          <w:szCs w:val="32"/>
        </w:rPr>
        <w:t>．</w:t>
      </w:r>
      <w:r w:rsidRPr="00047CA6">
        <w:rPr>
          <w:rFonts w:ascii="彩虹粗仿宋" w:eastAsia="彩虹粗仿宋" w:hAnsi="宋体" w:hint="eastAsia"/>
          <w:sz w:val="32"/>
          <w:szCs w:val="32"/>
        </w:rPr>
        <w:t>具有有效期内的《安全生产许可证》。</w:t>
      </w:r>
    </w:p>
    <w:p w:rsidR="00A8423D" w:rsidRPr="00813838" w:rsidRDefault="00813838" w:rsidP="00813838">
      <w:pPr>
        <w:widowControl w:val="0"/>
        <w:autoSpaceDE w:val="0"/>
        <w:autoSpaceDN w:val="0"/>
        <w:adjustRightInd w:val="0"/>
        <w:spacing w:line="587" w:lineRule="exact"/>
        <w:ind w:firstLineChars="200" w:firstLine="640"/>
        <w:rPr>
          <w:rFonts w:ascii="彩虹黑体" w:eastAsia="彩虹黑体" w:hAnsi="彩虹粗仿宋"/>
          <w:sz w:val="32"/>
          <w:szCs w:val="32"/>
        </w:rPr>
      </w:pPr>
      <w:r w:rsidRPr="00813838">
        <w:rPr>
          <w:rFonts w:ascii="彩虹黑体" w:eastAsia="彩虹黑体" w:hint="eastAsia"/>
          <w:sz w:val="32"/>
          <w:szCs w:val="32"/>
        </w:rPr>
        <w:t>三、采购需求</w:t>
      </w:r>
    </w:p>
    <w:p w:rsidR="00A8423D" w:rsidRPr="009D03E9" w:rsidRDefault="00A8423D" w:rsidP="00EE4D45">
      <w:pPr>
        <w:widowControl w:val="0"/>
        <w:autoSpaceDE w:val="0"/>
        <w:autoSpaceDN w:val="0"/>
        <w:adjustRightInd w:val="0"/>
        <w:spacing w:line="587" w:lineRule="exact"/>
        <w:ind w:firstLineChars="200" w:firstLine="643"/>
        <w:rPr>
          <w:rFonts w:ascii="彩虹楷体" w:eastAsia="彩虹楷体" w:hAnsi="宋体"/>
          <w:b/>
          <w:sz w:val="32"/>
          <w:szCs w:val="32"/>
        </w:rPr>
      </w:pPr>
      <w:r w:rsidRPr="009D03E9">
        <w:rPr>
          <w:rFonts w:ascii="彩虹楷体" w:eastAsia="彩虹楷体" w:hAnsi="宋体" w:hint="eastAsia"/>
          <w:b/>
          <w:sz w:val="32"/>
          <w:szCs w:val="32"/>
        </w:rPr>
        <w:t>（一）项目装修</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002716AF">
        <w:rPr>
          <w:rFonts w:ascii="彩虹粗仿宋" w:eastAsia="彩虹粗仿宋" w:hAnsi="宋体" w:hint="eastAsia"/>
          <w:sz w:val="32"/>
          <w:szCs w:val="32"/>
        </w:rPr>
        <w:t>．</w:t>
      </w:r>
      <w:r>
        <w:rPr>
          <w:rFonts w:ascii="彩虹粗仿宋" w:eastAsia="彩虹粗仿宋" w:hAnsi="宋体" w:hint="eastAsia"/>
          <w:sz w:val="32"/>
          <w:szCs w:val="32"/>
        </w:rPr>
        <w:t>整体装修工程包括室内土建工程、外立面、招牌和满足营业条件所需的施工工程等。</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2</w:t>
      </w:r>
      <w:r w:rsidR="002716AF">
        <w:rPr>
          <w:rFonts w:ascii="彩虹粗仿宋" w:eastAsia="彩虹粗仿宋" w:hAnsi="宋体" w:hint="eastAsia"/>
          <w:sz w:val="32"/>
          <w:szCs w:val="32"/>
        </w:rPr>
        <w:t>．</w:t>
      </w:r>
      <w:r>
        <w:rPr>
          <w:rFonts w:ascii="彩虹粗仿宋" w:eastAsia="彩虹粗仿宋" w:hAnsi="宋体" w:hint="eastAsia"/>
          <w:sz w:val="32"/>
          <w:szCs w:val="32"/>
        </w:rPr>
        <w:t>消防改造工程含火灾自动报警系统、应急照明系统、自动喷淋，消火栓系统、气体灭火系统安装工程等。</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3</w:t>
      </w:r>
      <w:r w:rsidR="002716AF">
        <w:rPr>
          <w:rFonts w:ascii="彩虹粗仿宋" w:eastAsia="彩虹粗仿宋" w:hAnsi="宋体" w:hint="eastAsia"/>
          <w:sz w:val="32"/>
          <w:szCs w:val="32"/>
        </w:rPr>
        <w:t>．</w:t>
      </w:r>
      <w:r>
        <w:rPr>
          <w:rFonts w:ascii="彩虹粗仿宋" w:eastAsia="彩虹粗仿宋" w:hAnsi="宋体" w:hint="eastAsia"/>
          <w:sz w:val="32"/>
          <w:szCs w:val="32"/>
        </w:rPr>
        <w:t>具体项目以具体项目设计图纸、工程量表及预算书为准。工程内容、工程量以造价咨询公司编制的具体项目的《装修工程预算书》和《消防改造工程预算书》或其他工程量表为准。</w:t>
      </w:r>
    </w:p>
    <w:p w:rsidR="00A8423D" w:rsidRPr="00CE7437" w:rsidRDefault="00A8423D" w:rsidP="00EE4D45">
      <w:pPr>
        <w:widowControl w:val="0"/>
        <w:autoSpaceDE w:val="0"/>
        <w:autoSpaceDN w:val="0"/>
        <w:adjustRightInd w:val="0"/>
        <w:spacing w:line="587" w:lineRule="exact"/>
        <w:ind w:firstLineChars="200" w:firstLine="640"/>
        <w:rPr>
          <w:rFonts w:ascii="彩虹粗仿宋" w:eastAsia="彩虹粗仿宋" w:hAnsi="宋体"/>
          <w:strike/>
          <w:sz w:val="32"/>
          <w:szCs w:val="32"/>
        </w:rPr>
      </w:pPr>
      <w:r>
        <w:rPr>
          <w:rFonts w:ascii="彩虹粗仿宋" w:eastAsia="彩虹粗仿宋" w:hAnsi="宋体" w:hint="eastAsia"/>
          <w:sz w:val="32"/>
          <w:szCs w:val="32"/>
        </w:rPr>
        <w:t>4</w:t>
      </w:r>
      <w:r w:rsidR="002716AF">
        <w:rPr>
          <w:rFonts w:ascii="彩虹粗仿宋" w:eastAsia="彩虹粗仿宋" w:hAnsi="宋体" w:hint="eastAsia"/>
          <w:sz w:val="32"/>
          <w:szCs w:val="32"/>
        </w:rPr>
        <w:t>．</w:t>
      </w:r>
      <w:r>
        <w:rPr>
          <w:rFonts w:ascii="彩虹粗仿宋" w:eastAsia="彩虹粗仿宋" w:hAnsi="宋体" w:hint="eastAsia"/>
          <w:sz w:val="32"/>
          <w:szCs w:val="32"/>
        </w:rPr>
        <w:t>根据属地管理要求，</w:t>
      </w:r>
      <w:r>
        <w:rPr>
          <w:rFonts w:ascii="彩虹粗仿宋" w:eastAsia="彩虹粗仿宋" w:hAnsi="宋体" w:hint="eastAsia"/>
          <w:b/>
          <w:sz w:val="32"/>
          <w:szCs w:val="32"/>
        </w:rPr>
        <w:t>中标人</w:t>
      </w:r>
      <w:r w:rsidRPr="00763997">
        <w:rPr>
          <w:rFonts w:ascii="彩虹粗仿宋" w:eastAsia="彩虹粗仿宋" w:hAnsi="宋体" w:hint="eastAsia"/>
          <w:b/>
          <w:sz w:val="32"/>
          <w:szCs w:val="32"/>
        </w:rPr>
        <w:t>负责</w:t>
      </w:r>
      <w:r w:rsidRPr="005679D3">
        <w:rPr>
          <w:rFonts w:ascii="彩虹粗仿宋" w:eastAsia="彩虹粗仿宋" w:hAnsi="宋体" w:hint="eastAsia"/>
          <w:b/>
          <w:sz w:val="32"/>
          <w:szCs w:val="32"/>
        </w:rPr>
        <w:t>办理施工许可证</w:t>
      </w:r>
      <w:r w:rsidRPr="00CE7437">
        <w:rPr>
          <w:rFonts w:ascii="彩虹粗仿宋" w:eastAsia="彩虹粗仿宋" w:hAnsi="宋体" w:hint="eastAsia"/>
          <w:b/>
          <w:sz w:val="32"/>
          <w:szCs w:val="32"/>
        </w:rPr>
        <w:t>，并在申报、监管部门过程检查、验收等环节提供必要的支持。</w:t>
      </w:r>
    </w:p>
    <w:p w:rsidR="00A8423D" w:rsidRPr="009D03E9" w:rsidRDefault="00A8423D" w:rsidP="00EE4D45">
      <w:pPr>
        <w:widowControl w:val="0"/>
        <w:autoSpaceDE w:val="0"/>
        <w:autoSpaceDN w:val="0"/>
        <w:adjustRightInd w:val="0"/>
        <w:spacing w:line="587" w:lineRule="exact"/>
        <w:ind w:firstLineChars="200" w:firstLine="643"/>
        <w:rPr>
          <w:rFonts w:ascii="彩虹楷体" w:eastAsia="彩虹楷体" w:hAnsi="宋体"/>
          <w:b/>
          <w:sz w:val="32"/>
          <w:szCs w:val="32"/>
        </w:rPr>
      </w:pPr>
      <w:r w:rsidRPr="009D03E9">
        <w:rPr>
          <w:rFonts w:ascii="彩虹楷体" w:eastAsia="彩虹楷体" w:hAnsi="宋体" w:hint="eastAsia"/>
          <w:b/>
          <w:sz w:val="32"/>
          <w:szCs w:val="32"/>
        </w:rPr>
        <w:t>（二）片区划分及项目承担原则</w:t>
      </w:r>
    </w:p>
    <w:p w:rsidR="003838DD" w:rsidRPr="003838DD" w:rsidRDefault="00A8423D" w:rsidP="003838DD">
      <w:pPr>
        <w:spacing w:line="587" w:lineRule="exact"/>
        <w:ind w:firstLineChars="200" w:firstLine="640"/>
        <w:rPr>
          <w:rFonts w:ascii="彩虹粗仿宋" w:eastAsia="彩虹粗仿宋"/>
          <w:b/>
          <w:sz w:val="32"/>
          <w:szCs w:val="32"/>
        </w:rPr>
      </w:pPr>
      <w:r w:rsidRPr="003838DD">
        <w:rPr>
          <w:rFonts w:ascii="彩虹粗仿宋" w:eastAsia="彩虹粗仿宋" w:hint="eastAsia"/>
          <w:sz w:val="32"/>
          <w:szCs w:val="32"/>
        </w:rPr>
        <w:lastRenderedPageBreak/>
        <w:t>1</w:t>
      </w:r>
      <w:r w:rsidR="002716AF" w:rsidRPr="003838DD">
        <w:rPr>
          <w:rFonts w:ascii="彩虹粗仿宋" w:eastAsia="彩虹粗仿宋" w:hAnsi="宋体" w:hint="eastAsia"/>
          <w:sz w:val="32"/>
          <w:szCs w:val="32"/>
        </w:rPr>
        <w:t>．</w:t>
      </w:r>
      <w:r w:rsidR="003838DD" w:rsidRPr="003838DD">
        <w:rPr>
          <w:rFonts w:ascii="彩虹粗仿宋" w:eastAsia="彩虹粗仿宋" w:hint="eastAsia"/>
          <w:sz w:val="32"/>
          <w:szCs w:val="32"/>
        </w:rPr>
        <w:t>划分5个片区，</w:t>
      </w:r>
      <w:r w:rsidR="003838DD" w:rsidRPr="003838DD">
        <w:rPr>
          <w:rFonts w:ascii="彩虹粗仿宋" w:eastAsia="彩虹粗仿宋" w:hint="eastAsia"/>
          <w:color w:val="FF0000"/>
          <w:sz w:val="32"/>
          <w:szCs w:val="32"/>
        </w:rPr>
        <w:t>共入围11家供应商</w:t>
      </w:r>
      <w:r w:rsidR="003838DD" w:rsidRPr="003838DD">
        <w:rPr>
          <w:rFonts w:ascii="彩虹粗仿宋" w:eastAsia="彩虹粗仿宋" w:hint="eastAsia"/>
          <w:sz w:val="32"/>
          <w:szCs w:val="32"/>
        </w:rPr>
        <w:t>，按照综合评分由高到低由供应商选择服务片区，每个供应商只能选择1个片区，片区划分及预估项目数量详见下表：</w:t>
      </w:r>
    </w:p>
    <w:tbl>
      <w:tblPr>
        <w:tblW w:w="5000" w:type="pct"/>
        <w:tblLook w:val="04A0" w:firstRow="1" w:lastRow="0" w:firstColumn="1" w:lastColumn="0" w:noHBand="0" w:noVBand="1"/>
      </w:tblPr>
      <w:tblGrid>
        <w:gridCol w:w="1354"/>
        <w:gridCol w:w="1353"/>
        <w:gridCol w:w="1757"/>
        <w:gridCol w:w="1353"/>
        <w:gridCol w:w="1353"/>
        <w:gridCol w:w="1352"/>
      </w:tblGrid>
      <w:tr w:rsidR="003838DD" w:rsidRPr="0034432A" w:rsidTr="00AD5AC2">
        <w:trPr>
          <w:trHeight w:val="851"/>
        </w:trPr>
        <w:tc>
          <w:tcPr>
            <w:tcW w:w="5000" w:type="pct"/>
            <w:gridSpan w:val="6"/>
            <w:tcBorders>
              <w:bottom w:val="single" w:sz="8" w:space="0" w:color="auto"/>
            </w:tcBorders>
            <w:shd w:val="clear" w:color="000000" w:fill="auto"/>
            <w:vAlign w:val="center"/>
          </w:tcPr>
          <w:p w:rsidR="003838DD" w:rsidRPr="0034432A" w:rsidRDefault="003838DD" w:rsidP="00AD5AC2">
            <w:pPr>
              <w:jc w:val="center"/>
              <w:rPr>
                <w:rFonts w:ascii="宋体" w:hAnsi="宋体" w:cs="宋体"/>
                <w:b/>
                <w:bCs/>
                <w:color w:val="000000"/>
                <w:szCs w:val="21"/>
              </w:rPr>
            </w:pPr>
            <w:r>
              <w:rPr>
                <w:rFonts w:ascii="宋体" w:hAnsi="宋体" w:cs="宋体" w:hint="eastAsia"/>
                <w:b/>
                <w:bCs/>
                <w:color w:val="000000"/>
                <w:sz w:val="28"/>
                <w:szCs w:val="21"/>
              </w:rPr>
              <w:t>各片区供应商和项目情况表</w:t>
            </w:r>
          </w:p>
        </w:tc>
      </w:tr>
      <w:tr w:rsidR="003838DD" w:rsidRPr="0034432A" w:rsidTr="00AD5AC2">
        <w:trPr>
          <w:trHeight w:val="1052"/>
        </w:trPr>
        <w:tc>
          <w:tcPr>
            <w:tcW w:w="79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片区</w:t>
            </w:r>
          </w:p>
        </w:tc>
        <w:tc>
          <w:tcPr>
            <w:tcW w:w="79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拟入选供应商</w:t>
            </w:r>
          </w:p>
        </w:tc>
        <w:tc>
          <w:tcPr>
            <w:tcW w:w="103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二级行</w:t>
            </w:r>
            <w:r>
              <w:rPr>
                <w:rFonts w:ascii="宋体" w:hAnsi="宋体" w:cs="宋体" w:hint="eastAsia"/>
                <w:b/>
                <w:bCs/>
                <w:color w:val="000000"/>
                <w:szCs w:val="21"/>
              </w:rPr>
              <w:t>（部）</w:t>
            </w:r>
          </w:p>
        </w:tc>
        <w:tc>
          <w:tcPr>
            <w:tcW w:w="79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80（含）至300万元项目数(个）</w:t>
            </w:r>
          </w:p>
        </w:tc>
        <w:tc>
          <w:tcPr>
            <w:tcW w:w="79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10（含）至80万元项目数（个）</w:t>
            </w:r>
          </w:p>
        </w:tc>
        <w:tc>
          <w:tcPr>
            <w:tcW w:w="793" w:type="pct"/>
            <w:tcBorders>
              <w:top w:val="single" w:sz="8" w:space="0" w:color="auto"/>
              <w:left w:val="nil"/>
              <w:right w:val="single" w:sz="8" w:space="0" w:color="auto"/>
            </w:tcBorders>
            <w:shd w:val="clear" w:color="000000" w:fill="D9D9D9"/>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预算金额</w:t>
            </w:r>
          </w:p>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（万元）</w:t>
            </w:r>
          </w:p>
        </w:tc>
      </w:tr>
      <w:tr w:rsidR="003838DD" w:rsidRPr="0034432A" w:rsidTr="00AD5AC2">
        <w:trPr>
          <w:trHeight w:val="300"/>
        </w:trPr>
        <w:tc>
          <w:tcPr>
            <w:tcW w:w="7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一</w:t>
            </w:r>
          </w:p>
        </w:tc>
        <w:tc>
          <w:tcPr>
            <w:tcW w:w="7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Pr>
                <w:rFonts w:ascii="宋体" w:hAnsi="宋体" w:cs="宋体" w:hint="eastAsia"/>
                <w:color w:val="000000"/>
                <w:szCs w:val="21"/>
              </w:rPr>
              <w:t>3</w:t>
            </w:r>
            <w:r w:rsidRPr="0034432A">
              <w:rPr>
                <w:rFonts w:ascii="宋体" w:hAnsi="宋体" w:cs="宋体" w:hint="eastAsia"/>
                <w:color w:val="000000"/>
                <w:szCs w:val="21"/>
              </w:rPr>
              <w:t>家</w:t>
            </w:r>
          </w:p>
        </w:tc>
        <w:tc>
          <w:tcPr>
            <w:tcW w:w="1031" w:type="pct"/>
            <w:tcBorders>
              <w:top w:val="single" w:sz="8" w:space="0" w:color="auto"/>
              <w:left w:val="nil"/>
              <w:bottom w:val="single" w:sz="8" w:space="0" w:color="auto"/>
              <w:right w:val="single" w:sz="8" w:space="0" w:color="auto"/>
            </w:tcBorders>
            <w:shd w:val="clear" w:color="000000" w:fill="EEECE1"/>
            <w:vAlign w:val="center"/>
            <w:hideMark/>
          </w:tcPr>
          <w:p w:rsidR="003838DD" w:rsidRPr="0034432A" w:rsidRDefault="003838DD" w:rsidP="00AD5AC2">
            <w:pPr>
              <w:rPr>
                <w:rFonts w:ascii="宋体" w:hAnsi="宋体" w:cs="宋体"/>
                <w:b/>
                <w:bCs/>
                <w:color w:val="000000"/>
                <w:szCs w:val="21"/>
              </w:rPr>
            </w:pPr>
            <w:r w:rsidRPr="0034432A">
              <w:rPr>
                <w:rFonts w:ascii="宋体" w:hAnsi="宋体" w:cs="宋体" w:hint="eastAsia"/>
                <w:b/>
                <w:bCs/>
                <w:color w:val="000000"/>
                <w:szCs w:val="21"/>
              </w:rPr>
              <w:t>片区1</w:t>
            </w:r>
          </w:p>
        </w:tc>
        <w:tc>
          <w:tcPr>
            <w:tcW w:w="794" w:type="pct"/>
            <w:tcBorders>
              <w:top w:val="single" w:sz="8" w:space="0" w:color="auto"/>
              <w:left w:val="nil"/>
              <w:bottom w:val="single" w:sz="8" w:space="0" w:color="auto"/>
              <w:right w:val="single" w:sz="8" w:space="0" w:color="auto"/>
            </w:tcBorders>
            <w:shd w:val="clear" w:color="000000" w:fill="EEECE1"/>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14</w:t>
            </w:r>
          </w:p>
        </w:tc>
        <w:tc>
          <w:tcPr>
            <w:tcW w:w="794" w:type="pct"/>
            <w:tcBorders>
              <w:top w:val="single" w:sz="8" w:space="0" w:color="auto"/>
              <w:left w:val="nil"/>
              <w:bottom w:val="single" w:sz="8" w:space="0" w:color="auto"/>
              <w:right w:val="single" w:sz="8" w:space="0" w:color="auto"/>
            </w:tcBorders>
            <w:shd w:val="clear" w:color="000000" w:fill="EEECE1"/>
            <w:hideMark/>
          </w:tcPr>
          <w:p w:rsidR="003838DD" w:rsidRPr="002E741A" w:rsidRDefault="003838DD" w:rsidP="00AD5AC2">
            <w:pPr>
              <w:jc w:val="center"/>
              <w:rPr>
                <w:rFonts w:ascii="宋体" w:hAnsi="宋体"/>
                <w:b/>
              </w:rPr>
            </w:pPr>
            <w:r w:rsidRPr="002E741A">
              <w:rPr>
                <w:rFonts w:ascii="宋体" w:hAnsi="宋体"/>
                <w:b/>
              </w:rPr>
              <w:t>5</w:t>
            </w:r>
          </w:p>
        </w:tc>
        <w:tc>
          <w:tcPr>
            <w:tcW w:w="793" w:type="pct"/>
            <w:tcBorders>
              <w:top w:val="single" w:sz="8" w:space="0" w:color="auto"/>
              <w:left w:val="nil"/>
              <w:bottom w:val="single" w:sz="8" w:space="0" w:color="auto"/>
              <w:right w:val="single" w:sz="8" w:space="0" w:color="auto"/>
            </w:tcBorders>
            <w:shd w:val="clear" w:color="000000" w:fill="EEECE1"/>
            <w:vAlign w:val="center"/>
            <w:hideMark/>
          </w:tcPr>
          <w:p w:rsidR="003838DD" w:rsidRPr="002E741A" w:rsidRDefault="003838DD" w:rsidP="00AD5AC2">
            <w:pPr>
              <w:jc w:val="center"/>
              <w:rPr>
                <w:rFonts w:ascii="宋体" w:hAnsi="宋体" w:cs="宋体"/>
                <w:b/>
                <w:bCs/>
                <w:color w:val="000000"/>
                <w:szCs w:val="21"/>
              </w:rPr>
            </w:pPr>
            <w:r w:rsidRPr="002E741A">
              <w:rPr>
                <w:rFonts w:ascii="宋体" w:hAnsi="宋体" w:cs="宋体" w:hint="eastAsia"/>
                <w:b/>
                <w:bCs/>
                <w:color w:val="000000"/>
                <w:szCs w:val="21"/>
              </w:rPr>
              <w:t>2550</w:t>
            </w: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南宁区域</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9</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2</w:t>
            </w:r>
          </w:p>
        </w:tc>
        <w:tc>
          <w:tcPr>
            <w:tcW w:w="79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w:t>
            </w: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崇左分行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3</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2</w:t>
            </w:r>
          </w:p>
        </w:tc>
        <w:tc>
          <w:tcPr>
            <w:tcW w:w="793"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百色分行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2</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1</w:t>
            </w:r>
          </w:p>
        </w:tc>
        <w:tc>
          <w:tcPr>
            <w:tcW w:w="793"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r>
      <w:tr w:rsidR="003838DD" w:rsidRPr="0034432A" w:rsidTr="00AD5AC2">
        <w:trPr>
          <w:trHeight w:val="300"/>
        </w:trPr>
        <w:tc>
          <w:tcPr>
            <w:tcW w:w="7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二</w:t>
            </w:r>
          </w:p>
        </w:tc>
        <w:tc>
          <w:tcPr>
            <w:tcW w:w="7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2家</w:t>
            </w:r>
          </w:p>
        </w:tc>
        <w:tc>
          <w:tcPr>
            <w:tcW w:w="1031" w:type="pct"/>
            <w:tcBorders>
              <w:top w:val="single" w:sz="8" w:space="0" w:color="auto"/>
              <w:left w:val="nil"/>
              <w:bottom w:val="single" w:sz="8" w:space="0" w:color="auto"/>
              <w:right w:val="single" w:sz="8" w:space="0" w:color="auto"/>
            </w:tcBorders>
            <w:shd w:val="clear" w:color="000000" w:fill="EEECE1"/>
            <w:vAlign w:val="center"/>
            <w:hideMark/>
          </w:tcPr>
          <w:p w:rsidR="003838DD" w:rsidRPr="0034432A" w:rsidRDefault="003838DD" w:rsidP="00AD5AC2">
            <w:pPr>
              <w:rPr>
                <w:rFonts w:ascii="宋体" w:hAnsi="宋体" w:cs="宋体"/>
                <w:b/>
                <w:bCs/>
                <w:color w:val="000000"/>
                <w:szCs w:val="21"/>
              </w:rPr>
            </w:pPr>
            <w:r w:rsidRPr="0034432A">
              <w:rPr>
                <w:rFonts w:ascii="宋体" w:hAnsi="宋体" w:cs="宋体" w:hint="eastAsia"/>
                <w:b/>
                <w:bCs/>
                <w:color w:val="000000"/>
                <w:szCs w:val="21"/>
              </w:rPr>
              <w:t>片区2</w:t>
            </w:r>
          </w:p>
        </w:tc>
        <w:tc>
          <w:tcPr>
            <w:tcW w:w="794" w:type="pct"/>
            <w:tcBorders>
              <w:top w:val="single" w:sz="8" w:space="0" w:color="auto"/>
              <w:left w:val="nil"/>
              <w:bottom w:val="single" w:sz="8" w:space="0" w:color="auto"/>
              <w:right w:val="single" w:sz="8" w:space="0" w:color="auto"/>
            </w:tcBorders>
            <w:shd w:val="clear" w:color="000000" w:fill="EEECE1"/>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8</w:t>
            </w:r>
          </w:p>
        </w:tc>
        <w:tc>
          <w:tcPr>
            <w:tcW w:w="794" w:type="pct"/>
            <w:tcBorders>
              <w:top w:val="single" w:sz="8" w:space="0" w:color="auto"/>
              <w:left w:val="nil"/>
              <w:bottom w:val="single" w:sz="8" w:space="0" w:color="auto"/>
              <w:right w:val="single" w:sz="8" w:space="0" w:color="auto"/>
            </w:tcBorders>
            <w:shd w:val="clear" w:color="000000" w:fill="EEECE1"/>
            <w:hideMark/>
          </w:tcPr>
          <w:p w:rsidR="003838DD" w:rsidRPr="002E741A" w:rsidRDefault="003838DD" w:rsidP="00AD5AC2">
            <w:pPr>
              <w:jc w:val="center"/>
              <w:rPr>
                <w:rFonts w:ascii="宋体" w:hAnsi="宋体"/>
                <w:b/>
              </w:rPr>
            </w:pPr>
            <w:r w:rsidRPr="002E741A">
              <w:rPr>
                <w:rFonts w:ascii="宋体" w:hAnsi="宋体"/>
                <w:b/>
              </w:rPr>
              <w:t>5</w:t>
            </w:r>
          </w:p>
        </w:tc>
        <w:tc>
          <w:tcPr>
            <w:tcW w:w="793" w:type="pct"/>
            <w:tcBorders>
              <w:top w:val="single" w:sz="8" w:space="0" w:color="auto"/>
              <w:left w:val="nil"/>
              <w:bottom w:val="single" w:sz="8" w:space="0" w:color="auto"/>
              <w:right w:val="single" w:sz="8" w:space="0" w:color="auto"/>
            </w:tcBorders>
            <w:shd w:val="clear" w:color="000000" w:fill="EEECE1"/>
            <w:vAlign w:val="center"/>
            <w:hideMark/>
          </w:tcPr>
          <w:p w:rsidR="003838DD" w:rsidRPr="002E741A" w:rsidRDefault="003838DD" w:rsidP="00AD5AC2">
            <w:pPr>
              <w:jc w:val="center"/>
              <w:rPr>
                <w:rFonts w:ascii="宋体" w:hAnsi="宋体" w:cs="宋体"/>
                <w:b/>
                <w:bCs/>
                <w:color w:val="000000"/>
                <w:szCs w:val="21"/>
              </w:rPr>
            </w:pPr>
            <w:r w:rsidRPr="002E741A">
              <w:rPr>
                <w:rFonts w:ascii="宋体" w:hAnsi="宋体" w:cs="宋体" w:hint="eastAsia"/>
                <w:b/>
                <w:bCs/>
                <w:color w:val="000000"/>
                <w:szCs w:val="21"/>
              </w:rPr>
              <w:t>1450</w:t>
            </w: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柳州分行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4</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2</w:t>
            </w:r>
          </w:p>
        </w:tc>
        <w:tc>
          <w:tcPr>
            <w:tcW w:w="79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w:t>
            </w: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河池分行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2</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2</w:t>
            </w:r>
          </w:p>
        </w:tc>
        <w:tc>
          <w:tcPr>
            <w:tcW w:w="793"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来宾分行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2</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1</w:t>
            </w:r>
          </w:p>
        </w:tc>
        <w:tc>
          <w:tcPr>
            <w:tcW w:w="793"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r>
      <w:tr w:rsidR="003838DD" w:rsidRPr="0034432A" w:rsidTr="00AD5AC2">
        <w:trPr>
          <w:trHeight w:val="300"/>
        </w:trPr>
        <w:tc>
          <w:tcPr>
            <w:tcW w:w="7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三</w:t>
            </w:r>
          </w:p>
        </w:tc>
        <w:tc>
          <w:tcPr>
            <w:tcW w:w="7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2家</w:t>
            </w:r>
          </w:p>
        </w:tc>
        <w:tc>
          <w:tcPr>
            <w:tcW w:w="1031" w:type="pct"/>
            <w:tcBorders>
              <w:top w:val="single" w:sz="8" w:space="0" w:color="auto"/>
              <w:left w:val="nil"/>
              <w:bottom w:val="single" w:sz="8" w:space="0" w:color="auto"/>
              <w:right w:val="single" w:sz="8" w:space="0" w:color="auto"/>
            </w:tcBorders>
            <w:shd w:val="clear" w:color="000000" w:fill="EEECE1"/>
            <w:vAlign w:val="center"/>
            <w:hideMark/>
          </w:tcPr>
          <w:p w:rsidR="003838DD" w:rsidRPr="0034432A" w:rsidRDefault="003838DD" w:rsidP="00AD5AC2">
            <w:pPr>
              <w:rPr>
                <w:rFonts w:ascii="宋体" w:hAnsi="宋体" w:cs="宋体"/>
                <w:b/>
                <w:bCs/>
                <w:color w:val="000000"/>
                <w:szCs w:val="21"/>
              </w:rPr>
            </w:pPr>
            <w:r w:rsidRPr="0034432A">
              <w:rPr>
                <w:rFonts w:ascii="宋体" w:hAnsi="宋体" w:cs="宋体" w:hint="eastAsia"/>
                <w:b/>
                <w:bCs/>
                <w:color w:val="000000"/>
                <w:szCs w:val="21"/>
              </w:rPr>
              <w:t>片区3</w:t>
            </w:r>
          </w:p>
        </w:tc>
        <w:tc>
          <w:tcPr>
            <w:tcW w:w="794" w:type="pct"/>
            <w:tcBorders>
              <w:top w:val="single" w:sz="8" w:space="0" w:color="auto"/>
              <w:left w:val="nil"/>
              <w:bottom w:val="single" w:sz="8" w:space="0" w:color="auto"/>
              <w:right w:val="single" w:sz="8" w:space="0" w:color="auto"/>
            </w:tcBorders>
            <w:shd w:val="clear" w:color="000000" w:fill="EEECE1"/>
            <w:vAlign w:val="center"/>
            <w:hideMark/>
          </w:tcPr>
          <w:p w:rsidR="003838DD" w:rsidRPr="002E741A" w:rsidRDefault="003838DD" w:rsidP="00AD5AC2">
            <w:pPr>
              <w:jc w:val="center"/>
              <w:rPr>
                <w:rFonts w:ascii="宋体" w:hAnsi="宋体" w:cs="宋体"/>
                <w:b/>
                <w:bCs/>
                <w:color w:val="000000"/>
                <w:szCs w:val="21"/>
              </w:rPr>
            </w:pPr>
            <w:r w:rsidRPr="002E741A">
              <w:rPr>
                <w:rFonts w:ascii="宋体" w:hAnsi="宋体" w:cs="宋体" w:hint="eastAsia"/>
                <w:b/>
                <w:bCs/>
                <w:color w:val="000000"/>
                <w:szCs w:val="21"/>
              </w:rPr>
              <w:t>6</w:t>
            </w:r>
          </w:p>
        </w:tc>
        <w:tc>
          <w:tcPr>
            <w:tcW w:w="794" w:type="pct"/>
            <w:tcBorders>
              <w:top w:val="single" w:sz="8" w:space="0" w:color="auto"/>
              <w:left w:val="nil"/>
              <w:bottom w:val="single" w:sz="8" w:space="0" w:color="auto"/>
              <w:right w:val="single" w:sz="8" w:space="0" w:color="auto"/>
            </w:tcBorders>
            <w:shd w:val="clear" w:color="000000" w:fill="EEECE1"/>
            <w:hideMark/>
          </w:tcPr>
          <w:p w:rsidR="003838DD" w:rsidRPr="002E741A" w:rsidRDefault="003838DD" w:rsidP="00AD5AC2">
            <w:pPr>
              <w:jc w:val="center"/>
              <w:rPr>
                <w:rFonts w:ascii="宋体" w:hAnsi="宋体"/>
                <w:b/>
              </w:rPr>
            </w:pPr>
            <w:r w:rsidRPr="002E741A">
              <w:rPr>
                <w:rFonts w:ascii="宋体" w:hAnsi="宋体"/>
                <w:b/>
              </w:rPr>
              <w:t>3</w:t>
            </w:r>
          </w:p>
        </w:tc>
        <w:tc>
          <w:tcPr>
            <w:tcW w:w="793" w:type="pct"/>
            <w:tcBorders>
              <w:top w:val="single" w:sz="8" w:space="0" w:color="auto"/>
              <w:left w:val="nil"/>
              <w:bottom w:val="single" w:sz="8" w:space="0" w:color="auto"/>
              <w:right w:val="single" w:sz="8" w:space="0" w:color="auto"/>
            </w:tcBorders>
            <w:shd w:val="clear" w:color="000000" w:fill="EEECE1"/>
            <w:vAlign w:val="center"/>
            <w:hideMark/>
          </w:tcPr>
          <w:p w:rsidR="003838DD" w:rsidRPr="002E741A" w:rsidRDefault="003838DD" w:rsidP="00AD5AC2">
            <w:pPr>
              <w:jc w:val="center"/>
              <w:rPr>
                <w:rFonts w:ascii="宋体" w:hAnsi="宋体" w:cs="宋体"/>
                <w:b/>
                <w:bCs/>
                <w:color w:val="000000"/>
                <w:szCs w:val="21"/>
              </w:rPr>
            </w:pPr>
            <w:r w:rsidRPr="002E741A">
              <w:rPr>
                <w:rFonts w:ascii="宋体" w:hAnsi="宋体" w:cs="宋体" w:hint="eastAsia"/>
                <w:b/>
                <w:bCs/>
                <w:color w:val="000000"/>
                <w:szCs w:val="21"/>
              </w:rPr>
              <w:t>1100</w:t>
            </w: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贺州分行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2</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1</w:t>
            </w:r>
          </w:p>
        </w:tc>
        <w:tc>
          <w:tcPr>
            <w:tcW w:w="79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w:t>
            </w: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桂林分行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4</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2</w:t>
            </w:r>
          </w:p>
        </w:tc>
        <w:tc>
          <w:tcPr>
            <w:tcW w:w="793"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r>
      <w:tr w:rsidR="003838DD" w:rsidRPr="0034432A" w:rsidTr="00AD5AC2">
        <w:trPr>
          <w:trHeight w:val="300"/>
        </w:trPr>
        <w:tc>
          <w:tcPr>
            <w:tcW w:w="7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四</w:t>
            </w:r>
          </w:p>
        </w:tc>
        <w:tc>
          <w:tcPr>
            <w:tcW w:w="7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2家</w:t>
            </w:r>
          </w:p>
        </w:tc>
        <w:tc>
          <w:tcPr>
            <w:tcW w:w="1031" w:type="pct"/>
            <w:tcBorders>
              <w:top w:val="single" w:sz="8" w:space="0" w:color="auto"/>
              <w:left w:val="nil"/>
              <w:bottom w:val="single" w:sz="8" w:space="0" w:color="auto"/>
              <w:right w:val="single" w:sz="8" w:space="0" w:color="auto"/>
            </w:tcBorders>
            <w:shd w:val="clear" w:color="000000" w:fill="EEECE1"/>
            <w:vAlign w:val="center"/>
            <w:hideMark/>
          </w:tcPr>
          <w:p w:rsidR="003838DD" w:rsidRPr="0034432A" w:rsidRDefault="003838DD" w:rsidP="00AD5AC2">
            <w:pPr>
              <w:rPr>
                <w:rFonts w:ascii="宋体" w:hAnsi="宋体" w:cs="宋体"/>
                <w:b/>
                <w:bCs/>
                <w:color w:val="000000"/>
                <w:szCs w:val="21"/>
              </w:rPr>
            </w:pPr>
            <w:r w:rsidRPr="0034432A">
              <w:rPr>
                <w:rFonts w:ascii="宋体" w:hAnsi="宋体" w:cs="宋体" w:hint="eastAsia"/>
                <w:b/>
                <w:bCs/>
                <w:color w:val="000000"/>
                <w:szCs w:val="21"/>
              </w:rPr>
              <w:t>片区4</w:t>
            </w:r>
          </w:p>
        </w:tc>
        <w:tc>
          <w:tcPr>
            <w:tcW w:w="794" w:type="pct"/>
            <w:tcBorders>
              <w:top w:val="single" w:sz="8" w:space="0" w:color="auto"/>
              <w:left w:val="nil"/>
              <w:bottom w:val="single" w:sz="8" w:space="0" w:color="auto"/>
              <w:right w:val="single" w:sz="8" w:space="0" w:color="auto"/>
            </w:tcBorders>
            <w:shd w:val="clear" w:color="000000" w:fill="EEECE1"/>
            <w:vAlign w:val="center"/>
            <w:hideMark/>
          </w:tcPr>
          <w:p w:rsidR="003838DD" w:rsidRPr="002E741A" w:rsidRDefault="003838DD" w:rsidP="00AD5AC2">
            <w:pPr>
              <w:jc w:val="center"/>
              <w:rPr>
                <w:rFonts w:ascii="宋体" w:hAnsi="宋体" w:cs="宋体"/>
                <w:b/>
                <w:bCs/>
                <w:color w:val="000000"/>
                <w:szCs w:val="21"/>
              </w:rPr>
            </w:pPr>
            <w:r w:rsidRPr="002E741A">
              <w:rPr>
                <w:rFonts w:ascii="宋体" w:hAnsi="宋体" w:cs="宋体" w:hint="eastAsia"/>
                <w:b/>
                <w:bCs/>
                <w:color w:val="000000"/>
                <w:szCs w:val="21"/>
              </w:rPr>
              <w:t>8</w:t>
            </w:r>
          </w:p>
        </w:tc>
        <w:tc>
          <w:tcPr>
            <w:tcW w:w="794" w:type="pct"/>
            <w:tcBorders>
              <w:top w:val="single" w:sz="8" w:space="0" w:color="auto"/>
              <w:left w:val="nil"/>
              <w:bottom w:val="single" w:sz="8" w:space="0" w:color="auto"/>
              <w:right w:val="single" w:sz="8" w:space="0" w:color="auto"/>
            </w:tcBorders>
            <w:shd w:val="clear" w:color="000000" w:fill="EEECE1"/>
            <w:hideMark/>
          </w:tcPr>
          <w:p w:rsidR="003838DD" w:rsidRPr="002E741A" w:rsidRDefault="003838DD" w:rsidP="00AD5AC2">
            <w:pPr>
              <w:jc w:val="center"/>
              <w:rPr>
                <w:rFonts w:ascii="宋体" w:hAnsi="宋体"/>
                <w:b/>
              </w:rPr>
            </w:pPr>
            <w:r w:rsidRPr="002E741A">
              <w:rPr>
                <w:rFonts w:ascii="宋体" w:hAnsi="宋体"/>
                <w:b/>
              </w:rPr>
              <w:t>3</w:t>
            </w:r>
          </w:p>
        </w:tc>
        <w:tc>
          <w:tcPr>
            <w:tcW w:w="793" w:type="pct"/>
            <w:tcBorders>
              <w:top w:val="single" w:sz="8" w:space="0" w:color="auto"/>
              <w:left w:val="nil"/>
              <w:bottom w:val="single" w:sz="8" w:space="0" w:color="auto"/>
              <w:right w:val="single" w:sz="8" w:space="0" w:color="auto"/>
            </w:tcBorders>
            <w:shd w:val="clear" w:color="000000" w:fill="EEECE1"/>
            <w:vAlign w:val="center"/>
            <w:hideMark/>
          </w:tcPr>
          <w:p w:rsidR="003838DD" w:rsidRPr="002E741A" w:rsidRDefault="003838DD" w:rsidP="00AD5AC2">
            <w:pPr>
              <w:jc w:val="center"/>
              <w:rPr>
                <w:rFonts w:ascii="宋体" w:hAnsi="宋体" w:cs="宋体"/>
                <w:b/>
                <w:bCs/>
                <w:color w:val="000000"/>
                <w:szCs w:val="21"/>
              </w:rPr>
            </w:pPr>
            <w:r w:rsidRPr="002E741A">
              <w:rPr>
                <w:rFonts w:ascii="宋体" w:hAnsi="宋体" w:cs="宋体" w:hint="eastAsia"/>
                <w:b/>
                <w:bCs/>
                <w:color w:val="000000"/>
                <w:szCs w:val="21"/>
              </w:rPr>
              <w:t>1450</w:t>
            </w: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钦州分行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3</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1</w:t>
            </w:r>
          </w:p>
        </w:tc>
        <w:tc>
          <w:tcPr>
            <w:tcW w:w="79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w:t>
            </w: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北海分行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3</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1</w:t>
            </w:r>
          </w:p>
        </w:tc>
        <w:tc>
          <w:tcPr>
            <w:tcW w:w="793"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防城港分行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2</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1</w:t>
            </w:r>
          </w:p>
        </w:tc>
        <w:tc>
          <w:tcPr>
            <w:tcW w:w="793"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r>
      <w:tr w:rsidR="003838DD" w:rsidRPr="0034432A" w:rsidTr="00AD5AC2">
        <w:trPr>
          <w:trHeight w:val="300"/>
        </w:trPr>
        <w:tc>
          <w:tcPr>
            <w:tcW w:w="7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五</w:t>
            </w:r>
          </w:p>
        </w:tc>
        <w:tc>
          <w:tcPr>
            <w:tcW w:w="7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2家</w:t>
            </w:r>
          </w:p>
        </w:tc>
        <w:tc>
          <w:tcPr>
            <w:tcW w:w="1031" w:type="pct"/>
            <w:tcBorders>
              <w:top w:val="single" w:sz="8" w:space="0" w:color="auto"/>
              <w:left w:val="nil"/>
              <w:bottom w:val="single" w:sz="8" w:space="0" w:color="auto"/>
              <w:right w:val="single" w:sz="8" w:space="0" w:color="auto"/>
            </w:tcBorders>
            <w:shd w:val="clear" w:color="000000" w:fill="EEECE1"/>
            <w:vAlign w:val="center"/>
            <w:hideMark/>
          </w:tcPr>
          <w:p w:rsidR="003838DD" w:rsidRPr="0034432A" w:rsidRDefault="003838DD" w:rsidP="00AD5AC2">
            <w:pPr>
              <w:rPr>
                <w:rFonts w:ascii="宋体" w:hAnsi="宋体" w:cs="宋体"/>
                <w:b/>
                <w:bCs/>
                <w:color w:val="000000"/>
                <w:szCs w:val="21"/>
              </w:rPr>
            </w:pPr>
            <w:r w:rsidRPr="0034432A">
              <w:rPr>
                <w:rFonts w:ascii="宋体" w:hAnsi="宋体" w:cs="宋体" w:hint="eastAsia"/>
                <w:b/>
                <w:bCs/>
                <w:color w:val="000000"/>
                <w:szCs w:val="21"/>
              </w:rPr>
              <w:t>片区5</w:t>
            </w:r>
          </w:p>
        </w:tc>
        <w:tc>
          <w:tcPr>
            <w:tcW w:w="794" w:type="pct"/>
            <w:tcBorders>
              <w:top w:val="single" w:sz="8" w:space="0" w:color="auto"/>
              <w:left w:val="nil"/>
              <w:bottom w:val="single" w:sz="8" w:space="0" w:color="auto"/>
              <w:right w:val="single" w:sz="8" w:space="0" w:color="auto"/>
            </w:tcBorders>
            <w:shd w:val="clear" w:color="000000" w:fill="EEECE1"/>
            <w:vAlign w:val="center"/>
            <w:hideMark/>
          </w:tcPr>
          <w:p w:rsidR="003838DD" w:rsidRPr="002E741A" w:rsidRDefault="003838DD" w:rsidP="00AD5AC2">
            <w:pPr>
              <w:jc w:val="center"/>
              <w:rPr>
                <w:rFonts w:ascii="宋体" w:hAnsi="宋体" w:cs="宋体"/>
                <w:b/>
                <w:bCs/>
                <w:color w:val="000000"/>
                <w:szCs w:val="21"/>
              </w:rPr>
            </w:pPr>
            <w:r w:rsidRPr="002E741A">
              <w:rPr>
                <w:rFonts w:ascii="宋体" w:hAnsi="宋体" w:cs="宋体" w:hint="eastAsia"/>
                <w:b/>
                <w:bCs/>
                <w:color w:val="000000"/>
                <w:szCs w:val="21"/>
              </w:rPr>
              <w:t>8</w:t>
            </w:r>
          </w:p>
        </w:tc>
        <w:tc>
          <w:tcPr>
            <w:tcW w:w="794" w:type="pct"/>
            <w:tcBorders>
              <w:top w:val="single" w:sz="8" w:space="0" w:color="auto"/>
              <w:left w:val="nil"/>
              <w:bottom w:val="single" w:sz="8" w:space="0" w:color="auto"/>
              <w:right w:val="single" w:sz="8" w:space="0" w:color="auto"/>
            </w:tcBorders>
            <w:shd w:val="clear" w:color="000000" w:fill="EEECE1"/>
            <w:hideMark/>
          </w:tcPr>
          <w:p w:rsidR="003838DD" w:rsidRPr="002E741A" w:rsidRDefault="003838DD" w:rsidP="00AD5AC2">
            <w:pPr>
              <w:jc w:val="center"/>
              <w:rPr>
                <w:rFonts w:ascii="宋体" w:hAnsi="宋体"/>
                <w:b/>
              </w:rPr>
            </w:pPr>
            <w:r w:rsidRPr="002E741A">
              <w:rPr>
                <w:rFonts w:ascii="宋体" w:hAnsi="宋体"/>
                <w:b/>
              </w:rPr>
              <w:t>4</w:t>
            </w:r>
          </w:p>
        </w:tc>
        <w:tc>
          <w:tcPr>
            <w:tcW w:w="793" w:type="pct"/>
            <w:tcBorders>
              <w:top w:val="single" w:sz="8" w:space="0" w:color="auto"/>
              <w:left w:val="nil"/>
              <w:bottom w:val="single" w:sz="8" w:space="0" w:color="auto"/>
              <w:right w:val="single" w:sz="8" w:space="0" w:color="auto"/>
            </w:tcBorders>
            <w:shd w:val="clear" w:color="000000" w:fill="EEECE1"/>
            <w:vAlign w:val="center"/>
            <w:hideMark/>
          </w:tcPr>
          <w:p w:rsidR="003838DD" w:rsidRPr="002E741A" w:rsidRDefault="003838DD" w:rsidP="00AD5AC2">
            <w:pPr>
              <w:jc w:val="center"/>
              <w:rPr>
                <w:rFonts w:ascii="宋体" w:hAnsi="宋体" w:cs="宋体"/>
                <w:b/>
                <w:bCs/>
                <w:color w:val="000000"/>
                <w:szCs w:val="21"/>
              </w:rPr>
            </w:pPr>
            <w:r w:rsidRPr="002E741A">
              <w:rPr>
                <w:rFonts w:ascii="宋体" w:hAnsi="宋体" w:cs="宋体" w:hint="eastAsia"/>
                <w:b/>
                <w:bCs/>
                <w:color w:val="000000"/>
                <w:szCs w:val="21"/>
              </w:rPr>
              <w:t>1450</w:t>
            </w: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玉林分行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2</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1</w:t>
            </w:r>
          </w:p>
        </w:tc>
        <w:tc>
          <w:tcPr>
            <w:tcW w:w="79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w:t>
            </w: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贵港分行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3</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2</w:t>
            </w:r>
          </w:p>
        </w:tc>
        <w:tc>
          <w:tcPr>
            <w:tcW w:w="793"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r>
      <w:tr w:rsidR="003838DD" w:rsidRPr="0034432A" w:rsidTr="00AD5AC2">
        <w:trPr>
          <w:trHeight w:val="300"/>
        </w:trPr>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794"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c>
          <w:tcPr>
            <w:tcW w:w="1031"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right"/>
              <w:rPr>
                <w:rFonts w:ascii="宋体" w:hAnsi="宋体" w:cs="宋体"/>
                <w:color w:val="000000"/>
                <w:szCs w:val="21"/>
              </w:rPr>
            </w:pPr>
            <w:r w:rsidRPr="0034432A">
              <w:rPr>
                <w:rFonts w:ascii="宋体" w:hAnsi="宋体" w:cs="宋体" w:hint="eastAsia"/>
                <w:color w:val="000000"/>
                <w:szCs w:val="21"/>
              </w:rPr>
              <w:t>梧州分行</w:t>
            </w:r>
          </w:p>
        </w:tc>
        <w:tc>
          <w:tcPr>
            <w:tcW w:w="794" w:type="pct"/>
            <w:tcBorders>
              <w:top w:val="single" w:sz="8" w:space="0" w:color="auto"/>
              <w:left w:val="nil"/>
              <w:bottom w:val="single" w:sz="8" w:space="0" w:color="auto"/>
              <w:right w:val="single" w:sz="8" w:space="0" w:color="auto"/>
            </w:tcBorders>
            <w:shd w:val="clear" w:color="auto" w:fill="auto"/>
            <w:vAlign w:val="center"/>
            <w:hideMark/>
          </w:tcPr>
          <w:p w:rsidR="003838DD" w:rsidRPr="0034432A" w:rsidRDefault="003838DD" w:rsidP="00AD5AC2">
            <w:pPr>
              <w:jc w:val="center"/>
              <w:rPr>
                <w:rFonts w:ascii="宋体" w:hAnsi="宋体" w:cs="宋体"/>
                <w:color w:val="000000"/>
                <w:szCs w:val="21"/>
              </w:rPr>
            </w:pPr>
            <w:r w:rsidRPr="0034432A">
              <w:rPr>
                <w:rFonts w:ascii="宋体" w:hAnsi="宋体" w:cs="宋体" w:hint="eastAsia"/>
                <w:color w:val="000000"/>
                <w:szCs w:val="21"/>
              </w:rPr>
              <w:t>3</w:t>
            </w:r>
          </w:p>
        </w:tc>
        <w:tc>
          <w:tcPr>
            <w:tcW w:w="794" w:type="pct"/>
            <w:tcBorders>
              <w:top w:val="single" w:sz="8" w:space="0" w:color="auto"/>
              <w:left w:val="nil"/>
              <w:bottom w:val="single" w:sz="8" w:space="0" w:color="auto"/>
              <w:right w:val="single" w:sz="8" w:space="0" w:color="auto"/>
            </w:tcBorders>
            <w:shd w:val="clear" w:color="auto" w:fill="auto"/>
            <w:hideMark/>
          </w:tcPr>
          <w:p w:rsidR="003838DD" w:rsidRPr="00900ADB" w:rsidRDefault="003838DD" w:rsidP="00AD5AC2">
            <w:pPr>
              <w:jc w:val="center"/>
              <w:rPr>
                <w:rFonts w:ascii="宋体" w:hAnsi="宋体"/>
              </w:rPr>
            </w:pPr>
            <w:r w:rsidRPr="00900ADB">
              <w:rPr>
                <w:rFonts w:ascii="宋体" w:hAnsi="宋体"/>
              </w:rPr>
              <w:t>1</w:t>
            </w:r>
          </w:p>
        </w:tc>
        <w:tc>
          <w:tcPr>
            <w:tcW w:w="793" w:type="pct"/>
            <w:vMerge/>
            <w:tcBorders>
              <w:top w:val="single" w:sz="8" w:space="0" w:color="auto"/>
              <w:left w:val="single" w:sz="8" w:space="0" w:color="auto"/>
              <w:bottom w:val="single" w:sz="8" w:space="0" w:color="auto"/>
              <w:right w:val="single" w:sz="8" w:space="0" w:color="auto"/>
            </w:tcBorders>
            <w:vAlign w:val="center"/>
            <w:hideMark/>
          </w:tcPr>
          <w:p w:rsidR="003838DD" w:rsidRPr="0034432A" w:rsidRDefault="003838DD" w:rsidP="00AD5AC2">
            <w:pPr>
              <w:rPr>
                <w:rFonts w:ascii="宋体" w:hAnsi="宋体" w:cs="宋体"/>
                <w:color w:val="000000"/>
                <w:szCs w:val="21"/>
              </w:rPr>
            </w:pPr>
          </w:p>
        </w:tc>
      </w:tr>
      <w:tr w:rsidR="003838DD" w:rsidRPr="0034432A" w:rsidTr="00AD5AC2">
        <w:trPr>
          <w:trHeight w:val="300"/>
        </w:trPr>
        <w:tc>
          <w:tcPr>
            <w:tcW w:w="794" w:type="pct"/>
            <w:tcBorders>
              <w:top w:val="single" w:sz="8" w:space="0" w:color="auto"/>
              <w:left w:val="single" w:sz="8" w:space="0" w:color="auto"/>
              <w:bottom w:val="single" w:sz="8" w:space="0" w:color="auto"/>
              <w:right w:val="single" w:sz="8" w:space="0" w:color="000000"/>
            </w:tcBorders>
            <w:shd w:val="clear" w:color="000000" w:fill="D9D9D9"/>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合计</w:t>
            </w:r>
          </w:p>
        </w:tc>
        <w:tc>
          <w:tcPr>
            <w:tcW w:w="794" w:type="pct"/>
            <w:tcBorders>
              <w:top w:val="single" w:sz="8" w:space="0" w:color="auto"/>
              <w:left w:val="single" w:sz="8" w:space="0" w:color="auto"/>
              <w:bottom w:val="single" w:sz="8" w:space="0" w:color="auto"/>
              <w:right w:val="single" w:sz="8" w:space="0" w:color="000000"/>
            </w:tcBorders>
            <w:shd w:val="clear" w:color="000000" w:fill="D9D9D9"/>
            <w:vAlign w:val="center"/>
          </w:tcPr>
          <w:p w:rsidR="003838DD" w:rsidRPr="0034432A" w:rsidRDefault="003838DD" w:rsidP="00AD5AC2">
            <w:pPr>
              <w:jc w:val="center"/>
              <w:rPr>
                <w:rFonts w:ascii="宋体" w:hAnsi="宋体" w:cs="宋体"/>
                <w:b/>
                <w:bCs/>
                <w:color w:val="000000"/>
                <w:szCs w:val="21"/>
              </w:rPr>
            </w:pPr>
            <w:r>
              <w:rPr>
                <w:rFonts w:ascii="宋体" w:hAnsi="宋体" w:cs="宋体" w:hint="eastAsia"/>
                <w:b/>
                <w:bCs/>
                <w:color w:val="000000"/>
                <w:szCs w:val="21"/>
              </w:rPr>
              <w:t>11家</w:t>
            </w:r>
          </w:p>
        </w:tc>
        <w:tc>
          <w:tcPr>
            <w:tcW w:w="1031" w:type="pct"/>
            <w:tcBorders>
              <w:top w:val="single" w:sz="8" w:space="0" w:color="auto"/>
              <w:left w:val="single" w:sz="8" w:space="0" w:color="auto"/>
              <w:bottom w:val="single" w:sz="8" w:space="0" w:color="auto"/>
              <w:right w:val="single" w:sz="8" w:space="0" w:color="000000"/>
            </w:tcBorders>
            <w:shd w:val="clear" w:color="000000" w:fill="D9D9D9"/>
            <w:vAlign w:val="center"/>
          </w:tcPr>
          <w:p w:rsidR="003838DD" w:rsidRPr="0034432A" w:rsidRDefault="003838DD" w:rsidP="00AD5AC2">
            <w:pPr>
              <w:jc w:val="center"/>
              <w:rPr>
                <w:rFonts w:ascii="宋体" w:hAnsi="宋体" w:cs="宋体"/>
                <w:b/>
                <w:bCs/>
                <w:color w:val="000000"/>
                <w:szCs w:val="21"/>
              </w:rPr>
            </w:pPr>
            <w:r>
              <w:rPr>
                <w:rFonts w:ascii="宋体" w:hAnsi="宋体" w:cs="宋体" w:hint="eastAsia"/>
                <w:b/>
                <w:bCs/>
                <w:color w:val="000000"/>
                <w:szCs w:val="21"/>
              </w:rPr>
              <w:t>-</w:t>
            </w:r>
          </w:p>
        </w:tc>
        <w:tc>
          <w:tcPr>
            <w:tcW w:w="794" w:type="pct"/>
            <w:tcBorders>
              <w:top w:val="single" w:sz="8" w:space="0" w:color="auto"/>
              <w:left w:val="nil"/>
              <w:bottom w:val="single" w:sz="8" w:space="0" w:color="auto"/>
              <w:right w:val="single" w:sz="8" w:space="0" w:color="auto"/>
            </w:tcBorders>
            <w:shd w:val="clear" w:color="000000" w:fill="D9D9D9"/>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44</w:t>
            </w:r>
          </w:p>
        </w:tc>
        <w:tc>
          <w:tcPr>
            <w:tcW w:w="794" w:type="pct"/>
            <w:tcBorders>
              <w:top w:val="single" w:sz="8" w:space="0" w:color="auto"/>
              <w:left w:val="nil"/>
              <w:bottom w:val="single" w:sz="8" w:space="0" w:color="auto"/>
              <w:right w:val="single" w:sz="8" w:space="0" w:color="auto"/>
            </w:tcBorders>
            <w:shd w:val="clear" w:color="000000" w:fill="D9D9D9"/>
            <w:vAlign w:val="center"/>
            <w:hideMark/>
          </w:tcPr>
          <w:p w:rsidR="003838DD" w:rsidRPr="0034432A" w:rsidRDefault="003838DD" w:rsidP="00AD5AC2">
            <w:pPr>
              <w:jc w:val="center"/>
              <w:rPr>
                <w:rFonts w:ascii="宋体" w:hAnsi="宋体" w:cs="宋体"/>
                <w:b/>
                <w:bCs/>
                <w:color w:val="000000"/>
                <w:szCs w:val="21"/>
              </w:rPr>
            </w:pPr>
            <w:r>
              <w:rPr>
                <w:rFonts w:ascii="宋体" w:hAnsi="宋体" w:cs="宋体" w:hint="eastAsia"/>
                <w:b/>
                <w:bCs/>
                <w:color w:val="000000"/>
                <w:szCs w:val="21"/>
              </w:rPr>
              <w:t>20</w:t>
            </w:r>
          </w:p>
        </w:tc>
        <w:tc>
          <w:tcPr>
            <w:tcW w:w="793" w:type="pct"/>
            <w:tcBorders>
              <w:top w:val="single" w:sz="8" w:space="0" w:color="auto"/>
              <w:left w:val="nil"/>
              <w:bottom w:val="single" w:sz="8" w:space="0" w:color="auto"/>
              <w:right w:val="single" w:sz="8" w:space="0" w:color="auto"/>
            </w:tcBorders>
            <w:shd w:val="clear" w:color="000000" w:fill="D9D9D9"/>
            <w:vAlign w:val="center"/>
            <w:hideMark/>
          </w:tcPr>
          <w:p w:rsidR="003838DD" w:rsidRPr="0034432A" w:rsidRDefault="003838DD" w:rsidP="00AD5AC2">
            <w:pPr>
              <w:jc w:val="center"/>
              <w:rPr>
                <w:rFonts w:ascii="宋体" w:hAnsi="宋体" w:cs="宋体"/>
                <w:b/>
                <w:bCs/>
                <w:color w:val="000000"/>
                <w:szCs w:val="21"/>
              </w:rPr>
            </w:pPr>
            <w:r w:rsidRPr="0034432A">
              <w:rPr>
                <w:rFonts w:ascii="宋体" w:hAnsi="宋体" w:cs="宋体" w:hint="eastAsia"/>
                <w:b/>
                <w:bCs/>
                <w:color w:val="000000"/>
                <w:szCs w:val="21"/>
              </w:rPr>
              <w:t>8000</w:t>
            </w:r>
          </w:p>
        </w:tc>
      </w:tr>
    </w:tbl>
    <w:p w:rsidR="00A8423D" w:rsidRPr="003838DD" w:rsidRDefault="00A8423D" w:rsidP="003838DD">
      <w:pPr>
        <w:widowControl w:val="0"/>
        <w:autoSpaceDE w:val="0"/>
        <w:autoSpaceDN w:val="0"/>
        <w:adjustRightInd w:val="0"/>
        <w:spacing w:line="587" w:lineRule="exact"/>
        <w:ind w:firstLineChars="200" w:firstLine="640"/>
        <w:rPr>
          <w:rFonts w:ascii="彩虹粗仿宋" w:eastAsia="彩虹粗仿宋" w:hAnsi="宋体"/>
          <w:sz w:val="32"/>
          <w:szCs w:val="32"/>
        </w:rPr>
      </w:pPr>
      <w:r w:rsidRPr="003838DD">
        <w:rPr>
          <w:rFonts w:ascii="彩虹粗仿宋" w:eastAsia="彩虹粗仿宋" w:hint="eastAsia"/>
          <w:sz w:val="32"/>
          <w:szCs w:val="32"/>
        </w:rPr>
        <w:t>2</w:t>
      </w:r>
      <w:r w:rsidR="002716AF" w:rsidRPr="003838DD">
        <w:rPr>
          <w:rFonts w:ascii="彩虹粗仿宋" w:eastAsia="彩虹粗仿宋" w:hAnsi="宋体" w:hint="eastAsia"/>
          <w:sz w:val="32"/>
          <w:szCs w:val="32"/>
        </w:rPr>
        <w:t>．</w:t>
      </w:r>
      <w:r w:rsidRPr="003838DD">
        <w:rPr>
          <w:rFonts w:ascii="彩虹粗仿宋" w:eastAsia="彩虹粗仿宋" w:hint="eastAsia"/>
          <w:sz w:val="32"/>
          <w:szCs w:val="32"/>
        </w:rPr>
        <w:t>每个片区内划分2个档次（“80万元（含）至300万元项目”和“10万元（含）至80万元项目”），按照具体项目审批顺序，2个档次分别不放回抽签随机轮流承担项目。</w:t>
      </w:r>
    </w:p>
    <w:p w:rsidR="004E781F" w:rsidRPr="003838DD" w:rsidRDefault="004E781F" w:rsidP="003838DD">
      <w:pPr>
        <w:spacing w:line="587" w:lineRule="exact"/>
        <w:ind w:firstLineChars="200" w:firstLine="640"/>
        <w:rPr>
          <w:rFonts w:ascii="彩虹粗仿宋" w:eastAsia="彩虹粗仿宋"/>
          <w:color w:val="FF0000"/>
          <w:sz w:val="32"/>
          <w:szCs w:val="32"/>
        </w:rPr>
      </w:pPr>
      <w:r w:rsidRPr="003838DD">
        <w:rPr>
          <w:rFonts w:ascii="彩虹粗仿宋" w:eastAsia="彩虹粗仿宋" w:hint="eastAsia"/>
          <w:color w:val="FF0000"/>
          <w:sz w:val="32"/>
          <w:szCs w:val="32"/>
        </w:rPr>
        <w:t>例如片区1内，完成审批第1个80万元（含）至300万元项目后，在入围的3家供应商中进行第1轮第1次抽签；完成审批第2个80万元（含）至300万元项目后，在本轮</w:t>
      </w:r>
      <w:r w:rsidRPr="003838DD">
        <w:rPr>
          <w:rFonts w:ascii="彩虹粗仿宋" w:eastAsia="彩虹粗仿宋" w:hint="eastAsia"/>
          <w:color w:val="FF0000"/>
          <w:sz w:val="32"/>
          <w:szCs w:val="32"/>
        </w:rPr>
        <w:lastRenderedPageBreak/>
        <w:t>未分配项目的2家供应商中进行第1轮第2次抽签，以此类推直至所有供应商均已承担项目则完成一个轮次抽签，后续轮次操作、其他片区和档次的抽签同上述规则。</w:t>
      </w:r>
    </w:p>
    <w:p w:rsidR="00A8423D" w:rsidRPr="009D03E9" w:rsidRDefault="00A8423D" w:rsidP="00EE4D45">
      <w:pPr>
        <w:widowControl w:val="0"/>
        <w:autoSpaceDE w:val="0"/>
        <w:autoSpaceDN w:val="0"/>
        <w:adjustRightInd w:val="0"/>
        <w:spacing w:line="587" w:lineRule="exact"/>
        <w:ind w:firstLineChars="200" w:firstLine="643"/>
        <w:rPr>
          <w:rFonts w:ascii="彩虹楷体" w:eastAsia="彩虹楷体" w:hAnsi="宋体"/>
          <w:b/>
          <w:sz w:val="32"/>
          <w:szCs w:val="32"/>
        </w:rPr>
      </w:pPr>
      <w:r w:rsidRPr="009D03E9">
        <w:rPr>
          <w:rFonts w:ascii="彩虹楷体" w:eastAsia="彩虹楷体" w:hAnsi="宋体" w:hint="eastAsia"/>
          <w:b/>
          <w:sz w:val="32"/>
          <w:szCs w:val="32"/>
        </w:rPr>
        <w:t>（三）项目经理名单制管理</w:t>
      </w:r>
    </w:p>
    <w:p w:rsidR="00A8423D" w:rsidRPr="00F30B5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sidRPr="00F30B5D">
        <w:rPr>
          <w:rFonts w:ascii="彩虹粗仿宋" w:eastAsia="彩虹粗仿宋" w:hAnsi="宋体" w:hint="eastAsia"/>
          <w:sz w:val="32"/>
          <w:szCs w:val="32"/>
        </w:rPr>
        <w:t>至少提</w:t>
      </w:r>
      <w:r w:rsidRPr="002716AF">
        <w:rPr>
          <w:rFonts w:ascii="彩虹粗仿宋" w:eastAsia="彩虹粗仿宋" w:hAnsi="宋体" w:hint="eastAsia"/>
          <w:sz w:val="32"/>
          <w:szCs w:val="32"/>
        </w:rPr>
        <w:t>供4个符</w:t>
      </w:r>
      <w:r w:rsidRPr="00F30B5D">
        <w:rPr>
          <w:rFonts w:ascii="彩虹粗仿宋" w:eastAsia="彩虹粗仿宋" w:hAnsi="宋体" w:hint="eastAsia"/>
          <w:sz w:val="32"/>
          <w:szCs w:val="32"/>
        </w:rPr>
        <w:t>合要求的项目经理名单并列入合同，原则上优先安排名单项目经理投入我行项目，在具体项目实施时确定具体人员。如名单项目经理因各种原因无法承担项目，中标人应书面申请更换同等及以上资质与职称人员</w:t>
      </w:r>
      <w:r w:rsidR="00A5585C">
        <w:rPr>
          <w:rFonts w:ascii="彩虹粗仿宋" w:eastAsia="彩虹粗仿宋" w:hAnsi="宋体" w:hint="eastAsia"/>
          <w:sz w:val="32"/>
          <w:szCs w:val="32"/>
        </w:rPr>
        <w:t>，</w:t>
      </w:r>
      <w:r w:rsidR="00A5585C" w:rsidRPr="00A5585C">
        <w:rPr>
          <w:rFonts w:ascii="彩虹粗仿宋" w:eastAsia="彩虹粗仿宋" w:hAnsi="宋体" w:hint="eastAsia"/>
          <w:color w:val="FF0000"/>
          <w:sz w:val="32"/>
          <w:szCs w:val="32"/>
        </w:rPr>
        <w:t>得到我行允许后方可更换</w:t>
      </w:r>
      <w:r w:rsidR="00A5585C" w:rsidRPr="00A5585C">
        <w:rPr>
          <w:rFonts w:ascii="彩虹粗仿宋" w:eastAsia="彩虹粗仿宋" w:hAnsi="宋体" w:hint="eastAsia"/>
          <w:sz w:val="32"/>
          <w:szCs w:val="32"/>
        </w:rPr>
        <w:t>。</w:t>
      </w:r>
    </w:p>
    <w:p w:rsidR="00A8423D" w:rsidRPr="00F30B5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sidRPr="00F30B5D">
        <w:rPr>
          <w:rFonts w:ascii="彩虹粗仿宋" w:eastAsia="彩虹粗仿宋" w:hAnsi="宋体" w:hint="eastAsia"/>
          <w:sz w:val="32"/>
          <w:szCs w:val="32"/>
        </w:rPr>
        <w:t>不能按前款项目经理名单制管理要求执行，必要时我行有权单方面终止合同。</w:t>
      </w:r>
    </w:p>
    <w:p w:rsidR="00A8423D" w:rsidRPr="009D03E9" w:rsidRDefault="00A8423D" w:rsidP="00EE4D45">
      <w:pPr>
        <w:widowControl w:val="0"/>
        <w:autoSpaceDE w:val="0"/>
        <w:autoSpaceDN w:val="0"/>
        <w:adjustRightInd w:val="0"/>
        <w:spacing w:line="587" w:lineRule="exact"/>
        <w:ind w:firstLineChars="200" w:firstLine="643"/>
        <w:rPr>
          <w:rFonts w:ascii="彩虹楷体" w:eastAsia="彩虹楷体" w:hAnsi="宋体"/>
          <w:b/>
          <w:sz w:val="32"/>
          <w:szCs w:val="32"/>
        </w:rPr>
      </w:pPr>
      <w:r w:rsidRPr="009D03E9">
        <w:rPr>
          <w:rFonts w:ascii="彩虹楷体" w:eastAsia="彩虹楷体" w:hAnsi="宋体" w:hint="eastAsia"/>
          <w:b/>
          <w:sz w:val="32"/>
          <w:szCs w:val="32"/>
        </w:rPr>
        <w:t>（四）转分包管理</w:t>
      </w:r>
    </w:p>
    <w:p w:rsidR="00A8423D" w:rsidRPr="00F30B5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sidRPr="00F30B5D">
        <w:rPr>
          <w:rFonts w:ascii="彩虹粗仿宋" w:eastAsia="彩虹粗仿宋" w:hAnsi="宋体" w:hint="eastAsia"/>
          <w:sz w:val="32"/>
          <w:szCs w:val="32"/>
        </w:rPr>
        <w:t>项目不允许转分包，项目经理等主要管理人员应为承包单位正式员工</w:t>
      </w:r>
      <w:r>
        <w:rPr>
          <w:rFonts w:ascii="彩虹粗仿宋" w:eastAsia="彩虹粗仿宋" w:hAnsi="宋体" w:hint="eastAsia"/>
          <w:sz w:val="32"/>
          <w:szCs w:val="32"/>
        </w:rPr>
        <w:t>，我行以任何形式发现包括但不限于前款私自转</w:t>
      </w:r>
      <w:r w:rsidRPr="00F30B5D">
        <w:rPr>
          <w:rFonts w:ascii="彩虹粗仿宋" w:eastAsia="彩虹粗仿宋" w:hAnsi="宋体" w:hint="eastAsia"/>
          <w:sz w:val="32"/>
          <w:szCs w:val="32"/>
        </w:rPr>
        <w:t>分包行为，有权单方面终止合同</w:t>
      </w:r>
      <w:r w:rsidR="00E87E20">
        <w:rPr>
          <w:rFonts w:ascii="彩虹粗仿宋" w:eastAsia="彩虹粗仿宋" w:hAnsi="宋体" w:hint="eastAsia"/>
          <w:sz w:val="32"/>
          <w:szCs w:val="32"/>
        </w:rPr>
        <w:t>，</w:t>
      </w:r>
      <w:r w:rsidR="00E87E20" w:rsidRPr="00E87E20">
        <w:rPr>
          <w:rFonts w:ascii="彩虹粗仿宋" w:eastAsia="彩虹粗仿宋" w:hAnsi="宋体" w:hint="eastAsia"/>
          <w:color w:val="FF0000"/>
          <w:sz w:val="32"/>
          <w:szCs w:val="32"/>
        </w:rPr>
        <w:t>且不承担违约责任</w:t>
      </w:r>
      <w:r w:rsidRPr="00F30B5D">
        <w:rPr>
          <w:rFonts w:ascii="彩虹粗仿宋" w:eastAsia="彩虹粗仿宋" w:hAnsi="宋体" w:hint="eastAsia"/>
          <w:sz w:val="32"/>
          <w:szCs w:val="32"/>
        </w:rPr>
        <w:t>。</w:t>
      </w:r>
    </w:p>
    <w:p w:rsidR="00A8423D" w:rsidRPr="009D03E9" w:rsidRDefault="00A8423D" w:rsidP="00EE4D45">
      <w:pPr>
        <w:widowControl w:val="0"/>
        <w:autoSpaceDE w:val="0"/>
        <w:autoSpaceDN w:val="0"/>
        <w:adjustRightInd w:val="0"/>
        <w:spacing w:line="587" w:lineRule="exact"/>
        <w:ind w:firstLineChars="200" w:firstLine="643"/>
        <w:rPr>
          <w:rFonts w:ascii="彩虹楷体" w:eastAsia="彩虹楷体" w:hAnsi="宋体"/>
          <w:b/>
          <w:sz w:val="32"/>
          <w:szCs w:val="32"/>
        </w:rPr>
      </w:pPr>
      <w:r w:rsidRPr="009D03E9">
        <w:rPr>
          <w:rFonts w:ascii="彩虹楷体" w:eastAsia="彩虹楷体" w:hAnsi="宋体" w:hint="eastAsia"/>
          <w:b/>
          <w:sz w:val="32"/>
          <w:szCs w:val="32"/>
        </w:rPr>
        <w:t>（五）投诉管理</w:t>
      </w:r>
    </w:p>
    <w:p w:rsidR="00A8423D" w:rsidRPr="00F30B5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sidRPr="00F30B5D">
        <w:rPr>
          <w:rFonts w:ascii="彩虹粗仿宋" w:eastAsia="彩虹粗仿宋" w:hAnsi="宋体" w:hint="eastAsia"/>
          <w:sz w:val="32"/>
          <w:szCs w:val="32"/>
        </w:rPr>
        <w:t>如我行收到相关单位对于中标人的投诉，项目经办行部正式向我行报告并经我行核实，收到</w:t>
      </w:r>
      <w:r w:rsidR="00A5585C" w:rsidRPr="00A5585C">
        <w:rPr>
          <w:rFonts w:ascii="彩虹粗仿宋" w:eastAsia="彩虹粗仿宋" w:hAnsi="宋体" w:hint="eastAsia"/>
          <w:color w:val="FF0000"/>
          <w:sz w:val="32"/>
          <w:szCs w:val="32"/>
        </w:rPr>
        <w:t>有效</w:t>
      </w:r>
      <w:r w:rsidRPr="00F30B5D">
        <w:rPr>
          <w:rFonts w:ascii="彩虹粗仿宋" w:eastAsia="彩虹粗仿宋" w:hAnsi="宋体" w:hint="eastAsia"/>
          <w:sz w:val="32"/>
          <w:szCs w:val="32"/>
        </w:rPr>
        <w:t>投诉1次，对中标人进行警告；2次则我行有权单方面终止合同</w:t>
      </w:r>
      <w:r w:rsidR="00E87E20">
        <w:rPr>
          <w:rFonts w:ascii="彩虹粗仿宋" w:eastAsia="彩虹粗仿宋" w:hAnsi="宋体" w:hint="eastAsia"/>
          <w:sz w:val="32"/>
          <w:szCs w:val="32"/>
        </w:rPr>
        <w:t>，</w:t>
      </w:r>
      <w:r w:rsidR="00E87E20" w:rsidRPr="00E87E20">
        <w:rPr>
          <w:rFonts w:ascii="彩虹粗仿宋" w:eastAsia="彩虹粗仿宋" w:hAnsi="宋体" w:hint="eastAsia"/>
          <w:color w:val="FF0000"/>
          <w:sz w:val="32"/>
          <w:szCs w:val="32"/>
        </w:rPr>
        <w:t>且不承担违约责任</w:t>
      </w:r>
      <w:r w:rsidRPr="00F30B5D">
        <w:rPr>
          <w:rFonts w:ascii="彩虹粗仿宋" w:eastAsia="彩虹粗仿宋" w:hAnsi="宋体" w:hint="eastAsia"/>
          <w:sz w:val="32"/>
          <w:szCs w:val="32"/>
        </w:rPr>
        <w:t>。投诉的情形包括：</w:t>
      </w:r>
    </w:p>
    <w:p w:rsidR="00A8423D" w:rsidRPr="00F30B5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1</w:t>
      </w:r>
      <w:r w:rsidR="002716AF">
        <w:rPr>
          <w:rFonts w:ascii="彩虹粗仿宋" w:eastAsia="彩虹粗仿宋" w:hAnsi="宋体" w:hint="eastAsia"/>
          <w:sz w:val="32"/>
          <w:szCs w:val="32"/>
        </w:rPr>
        <w:t>．</w:t>
      </w:r>
      <w:r w:rsidRPr="00F30B5D">
        <w:rPr>
          <w:rFonts w:ascii="彩虹粗仿宋" w:eastAsia="彩虹粗仿宋" w:hAnsi="宋体" w:hint="eastAsia"/>
          <w:sz w:val="32"/>
          <w:szCs w:val="32"/>
        </w:rPr>
        <w:t>施工质效较差或其他环节未按相关要求执行引起公安、城管、住建、金融监管等监管或行政部门的处罚、批评、口头警告。</w:t>
      </w:r>
    </w:p>
    <w:p w:rsidR="00A8423D" w:rsidRPr="00F30B5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lastRenderedPageBreak/>
        <w:t>2</w:t>
      </w:r>
      <w:r w:rsidR="002716AF">
        <w:rPr>
          <w:rFonts w:ascii="彩虹粗仿宋" w:eastAsia="彩虹粗仿宋" w:hAnsi="宋体" w:hint="eastAsia"/>
          <w:sz w:val="32"/>
          <w:szCs w:val="32"/>
        </w:rPr>
        <w:t>．</w:t>
      </w:r>
      <w:r w:rsidRPr="00F30B5D">
        <w:rPr>
          <w:rFonts w:ascii="彩虹粗仿宋" w:eastAsia="彩虹粗仿宋" w:hAnsi="宋体" w:hint="eastAsia"/>
          <w:sz w:val="32"/>
          <w:szCs w:val="32"/>
        </w:rPr>
        <w:t>未按我行规定或指定的主辅材品牌或规格施工、未按我行现行规范或工艺要求施工等配合度较差的情况。</w:t>
      </w:r>
    </w:p>
    <w:p w:rsidR="00A8423D" w:rsidRPr="00F30B5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3</w:t>
      </w:r>
      <w:r w:rsidR="002716AF">
        <w:rPr>
          <w:rFonts w:ascii="彩虹粗仿宋" w:eastAsia="彩虹粗仿宋" w:hAnsi="宋体" w:hint="eastAsia"/>
          <w:sz w:val="32"/>
          <w:szCs w:val="32"/>
        </w:rPr>
        <w:t>．</w:t>
      </w:r>
      <w:r w:rsidRPr="00F30B5D">
        <w:rPr>
          <w:rFonts w:ascii="彩虹粗仿宋" w:eastAsia="彩虹粗仿宋" w:hAnsi="宋体" w:hint="eastAsia"/>
          <w:sz w:val="32"/>
          <w:szCs w:val="32"/>
        </w:rPr>
        <w:t>对于分配的项目或</w:t>
      </w:r>
      <w:r w:rsidR="00E87E20">
        <w:rPr>
          <w:rFonts w:ascii="彩虹粗仿宋" w:eastAsia="彩虹粗仿宋" w:hAnsi="宋体" w:hint="eastAsia"/>
          <w:sz w:val="32"/>
          <w:szCs w:val="32"/>
        </w:rPr>
        <w:t>确</w:t>
      </w:r>
      <w:r w:rsidRPr="00F30B5D">
        <w:rPr>
          <w:rFonts w:ascii="彩虹粗仿宋" w:eastAsia="彩虹粗仿宋" w:hAnsi="宋体" w:hint="eastAsia"/>
          <w:sz w:val="32"/>
          <w:szCs w:val="32"/>
        </w:rPr>
        <w:t>有必要的增项工程拒不承担、“挑肥拣瘦”,不认可造价核准的价格和我行项目预结算流程等。</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4</w:t>
      </w:r>
      <w:r w:rsidR="002716AF">
        <w:rPr>
          <w:rFonts w:ascii="彩虹粗仿宋" w:eastAsia="彩虹粗仿宋" w:hAnsi="宋体" w:hint="eastAsia"/>
          <w:sz w:val="32"/>
          <w:szCs w:val="32"/>
        </w:rPr>
        <w:t>．</w:t>
      </w:r>
      <w:r w:rsidRPr="00F30B5D">
        <w:rPr>
          <w:rFonts w:ascii="彩虹粗仿宋" w:eastAsia="彩虹粗仿宋" w:hAnsi="宋体" w:hint="eastAsia"/>
          <w:sz w:val="32"/>
          <w:szCs w:val="32"/>
        </w:rPr>
        <w:t>对于网点的施工流程与施工工艺不清晰，施工质量达不到监管和我行相关标准、要求，项目被多次整改等情况导致工程不达序时进度。</w:t>
      </w:r>
    </w:p>
    <w:p w:rsidR="00A8423D" w:rsidRPr="002716AF"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sidRPr="002716AF">
        <w:rPr>
          <w:rFonts w:ascii="彩虹粗仿宋" w:eastAsia="彩虹粗仿宋" w:hAnsi="宋体" w:hint="eastAsia"/>
          <w:sz w:val="32"/>
          <w:szCs w:val="32"/>
        </w:rPr>
        <w:t>5</w:t>
      </w:r>
      <w:r w:rsidR="002716AF" w:rsidRPr="002716AF">
        <w:rPr>
          <w:rFonts w:ascii="彩虹粗仿宋" w:eastAsia="彩虹粗仿宋" w:hAnsi="宋体" w:hint="eastAsia"/>
          <w:sz w:val="32"/>
          <w:szCs w:val="32"/>
        </w:rPr>
        <w:t>．</w:t>
      </w:r>
      <w:r w:rsidRPr="002716AF">
        <w:rPr>
          <w:rFonts w:ascii="彩虹粗仿宋" w:eastAsia="彩虹粗仿宋" w:hAnsi="宋体" w:hint="eastAsia"/>
          <w:sz w:val="32"/>
          <w:szCs w:val="32"/>
        </w:rPr>
        <w:t>中标人员工发生与项目相关的偷盗、斗殴等违纪违法问题。</w:t>
      </w:r>
    </w:p>
    <w:p w:rsidR="00A8423D" w:rsidRPr="002716AF"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sidRPr="002716AF">
        <w:rPr>
          <w:rFonts w:ascii="彩虹粗仿宋" w:eastAsia="彩虹粗仿宋" w:hAnsi="宋体" w:hint="eastAsia"/>
          <w:sz w:val="32"/>
          <w:szCs w:val="32"/>
        </w:rPr>
        <w:t>6</w:t>
      </w:r>
      <w:r w:rsidR="002716AF" w:rsidRPr="002716AF">
        <w:rPr>
          <w:rFonts w:ascii="彩虹粗仿宋" w:eastAsia="彩虹粗仿宋" w:hAnsi="宋体" w:hint="eastAsia"/>
          <w:sz w:val="32"/>
          <w:szCs w:val="32"/>
        </w:rPr>
        <w:t>．</w:t>
      </w:r>
      <w:r w:rsidRPr="002716AF">
        <w:rPr>
          <w:rFonts w:ascii="彩虹粗仿宋" w:eastAsia="彩虹粗仿宋" w:hAnsi="宋体" w:hint="eastAsia"/>
          <w:sz w:val="32"/>
          <w:szCs w:val="32"/>
        </w:rPr>
        <w:t>其他导致工程质量与效率不达预期的情形。</w:t>
      </w:r>
    </w:p>
    <w:p w:rsidR="00A8423D" w:rsidRPr="002716AF" w:rsidRDefault="00A8423D" w:rsidP="00EE4D45">
      <w:pPr>
        <w:widowControl w:val="0"/>
        <w:autoSpaceDE w:val="0"/>
        <w:autoSpaceDN w:val="0"/>
        <w:adjustRightInd w:val="0"/>
        <w:spacing w:line="587" w:lineRule="exact"/>
        <w:ind w:firstLineChars="200" w:firstLine="643"/>
        <w:rPr>
          <w:rFonts w:ascii="彩虹楷体" w:eastAsia="彩虹楷体" w:hAnsi="宋体"/>
          <w:b/>
          <w:sz w:val="32"/>
          <w:szCs w:val="32"/>
        </w:rPr>
      </w:pPr>
      <w:r w:rsidRPr="002716AF">
        <w:rPr>
          <w:rFonts w:ascii="彩虹楷体" w:eastAsia="彩虹楷体" w:hAnsi="宋体" w:hint="eastAsia"/>
          <w:b/>
          <w:sz w:val="32"/>
          <w:szCs w:val="32"/>
        </w:rPr>
        <w:t>（六）风险管理</w:t>
      </w:r>
    </w:p>
    <w:p w:rsidR="00A8423D" w:rsidRPr="002716AF"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sidRPr="002716AF">
        <w:rPr>
          <w:rFonts w:ascii="彩虹粗仿宋" w:eastAsia="彩虹粗仿宋" w:hAnsi="宋体" w:hint="eastAsia"/>
          <w:sz w:val="32"/>
          <w:szCs w:val="32"/>
        </w:rPr>
        <w:t>如我行发现中标人被列入</w:t>
      </w:r>
      <w:r w:rsidRPr="00E87E20">
        <w:rPr>
          <w:rFonts w:ascii="彩虹粗仿宋" w:eastAsia="彩虹粗仿宋" w:hAnsi="宋体" w:hint="eastAsia"/>
          <w:color w:val="FF0000"/>
          <w:sz w:val="32"/>
          <w:szCs w:val="32"/>
        </w:rPr>
        <w:t>失信</w:t>
      </w:r>
      <w:r w:rsidR="00E87E20" w:rsidRPr="00E87E20">
        <w:rPr>
          <w:rFonts w:ascii="彩虹粗仿宋" w:eastAsia="彩虹粗仿宋" w:hAnsi="宋体" w:hint="eastAsia"/>
          <w:color w:val="FF0000"/>
          <w:sz w:val="32"/>
          <w:szCs w:val="32"/>
        </w:rPr>
        <w:t>被执行人</w:t>
      </w:r>
      <w:r w:rsidRPr="002716AF">
        <w:rPr>
          <w:rFonts w:ascii="彩虹粗仿宋" w:eastAsia="彩虹粗仿宋" w:hAnsi="宋体" w:hint="eastAsia"/>
          <w:sz w:val="32"/>
          <w:szCs w:val="32"/>
        </w:rPr>
        <w:t>或名下2个（含）以上建行账户被冻结等账户结算风险问题，我行有权核实相关情况，必要时我行有权单方面终止合同</w:t>
      </w:r>
      <w:r w:rsidR="00E87E20">
        <w:rPr>
          <w:rFonts w:ascii="彩虹粗仿宋" w:eastAsia="彩虹粗仿宋" w:hAnsi="宋体" w:hint="eastAsia"/>
          <w:sz w:val="32"/>
          <w:szCs w:val="32"/>
        </w:rPr>
        <w:t>，</w:t>
      </w:r>
      <w:r w:rsidR="00E87E20" w:rsidRPr="00E87E20">
        <w:rPr>
          <w:rFonts w:ascii="彩虹粗仿宋" w:eastAsia="彩虹粗仿宋" w:hAnsi="宋体" w:hint="eastAsia"/>
          <w:color w:val="FF0000"/>
          <w:sz w:val="32"/>
          <w:szCs w:val="32"/>
        </w:rPr>
        <w:t>且不承担违约责任</w:t>
      </w:r>
      <w:r w:rsidRPr="002716AF">
        <w:rPr>
          <w:rFonts w:ascii="彩虹粗仿宋" w:eastAsia="彩虹粗仿宋" w:hAnsi="宋体" w:hint="eastAsia"/>
          <w:sz w:val="32"/>
          <w:szCs w:val="32"/>
        </w:rPr>
        <w:t>。</w:t>
      </w:r>
    </w:p>
    <w:p w:rsidR="00A8423D" w:rsidRPr="002716AF" w:rsidRDefault="00A8423D" w:rsidP="00EE4D45">
      <w:pPr>
        <w:widowControl w:val="0"/>
        <w:autoSpaceDE w:val="0"/>
        <w:autoSpaceDN w:val="0"/>
        <w:adjustRightInd w:val="0"/>
        <w:spacing w:line="587" w:lineRule="exact"/>
        <w:ind w:firstLineChars="200" w:firstLine="643"/>
        <w:rPr>
          <w:rFonts w:ascii="彩虹楷体" w:eastAsia="彩虹楷体" w:hAnsi="宋体"/>
          <w:b/>
          <w:sz w:val="32"/>
          <w:szCs w:val="32"/>
        </w:rPr>
      </w:pPr>
      <w:r w:rsidRPr="002716AF">
        <w:rPr>
          <w:rFonts w:ascii="彩虹楷体" w:eastAsia="彩虹楷体" w:hAnsi="宋体" w:hint="eastAsia"/>
          <w:b/>
          <w:sz w:val="32"/>
          <w:szCs w:val="32"/>
        </w:rPr>
        <w:t>（七）安全管理</w:t>
      </w:r>
    </w:p>
    <w:p w:rsidR="00A8423D" w:rsidRPr="002716AF"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sidRPr="002716AF">
        <w:rPr>
          <w:rFonts w:ascii="彩虹粗仿宋" w:eastAsia="彩虹粗仿宋" w:hAnsi="宋体" w:hint="eastAsia"/>
          <w:sz w:val="32"/>
          <w:szCs w:val="32"/>
        </w:rPr>
        <w:t>因中标人原因发生火灾、高空坠落、漏电、野蛮施工、人员伤亡等安全性问题，我行有权单方面终止合同</w:t>
      </w:r>
      <w:r w:rsidR="00E87E20">
        <w:rPr>
          <w:rFonts w:ascii="彩虹粗仿宋" w:eastAsia="彩虹粗仿宋" w:hAnsi="宋体" w:hint="eastAsia"/>
          <w:sz w:val="32"/>
          <w:szCs w:val="32"/>
        </w:rPr>
        <w:t>，</w:t>
      </w:r>
      <w:r w:rsidR="00E87E20" w:rsidRPr="00E87E20">
        <w:rPr>
          <w:rFonts w:ascii="彩虹粗仿宋" w:eastAsia="彩虹粗仿宋" w:hAnsi="宋体" w:hint="eastAsia"/>
          <w:color w:val="FF0000"/>
          <w:sz w:val="32"/>
          <w:szCs w:val="32"/>
        </w:rPr>
        <w:t>且不承担违约责任</w:t>
      </w:r>
      <w:r w:rsidRPr="002716AF">
        <w:rPr>
          <w:rFonts w:ascii="彩虹粗仿宋" w:eastAsia="彩虹粗仿宋" w:hAnsi="宋体" w:hint="eastAsia"/>
          <w:sz w:val="32"/>
          <w:szCs w:val="32"/>
        </w:rPr>
        <w:t>。</w:t>
      </w:r>
    </w:p>
    <w:p w:rsidR="00A8423D" w:rsidRPr="002716AF" w:rsidRDefault="00A8423D" w:rsidP="00EE4D45">
      <w:pPr>
        <w:widowControl w:val="0"/>
        <w:autoSpaceDE w:val="0"/>
        <w:autoSpaceDN w:val="0"/>
        <w:adjustRightInd w:val="0"/>
        <w:spacing w:line="587" w:lineRule="exact"/>
        <w:ind w:firstLineChars="200" w:firstLine="643"/>
        <w:rPr>
          <w:rFonts w:ascii="彩虹楷体" w:eastAsia="彩虹楷体" w:hAnsi="宋体"/>
          <w:b/>
          <w:sz w:val="32"/>
          <w:szCs w:val="32"/>
        </w:rPr>
      </w:pPr>
      <w:r w:rsidRPr="002716AF">
        <w:rPr>
          <w:rFonts w:ascii="彩虹楷体" w:eastAsia="彩虹楷体" w:hAnsi="宋体" w:hint="eastAsia"/>
          <w:b/>
          <w:sz w:val="32"/>
          <w:szCs w:val="32"/>
        </w:rPr>
        <w:t>（八）备选供应商启用规则</w:t>
      </w:r>
    </w:p>
    <w:p w:rsidR="00A8423D" w:rsidRPr="00F30B5D" w:rsidRDefault="00A8423D" w:rsidP="00EE4D45">
      <w:pPr>
        <w:autoSpaceDE w:val="0"/>
        <w:autoSpaceDN w:val="0"/>
        <w:adjustRightInd w:val="0"/>
        <w:spacing w:line="587" w:lineRule="exact"/>
        <w:ind w:firstLineChars="200" w:firstLine="640"/>
        <w:rPr>
          <w:rFonts w:ascii="彩虹粗仿宋" w:eastAsia="彩虹粗仿宋" w:cs="彩虹粗仿宋"/>
          <w:sz w:val="30"/>
          <w:szCs w:val="30"/>
        </w:rPr>
      </w:pPr>
      <w:r w:rsidRPr="002716AF">
        <w:rPr>
          <w:rFonts w:ascii="彩虹粗仿宋" w:eastAsia="彩虹粗仿宋" w:hAnsi="宋体" w:hint="eastAsia"/>
          <w:sz w:val="32"/>
          <w:szCs w:val="32"/>
        </w:rPr>
        <w:t>除中标人外按照评分高低设置10家备选供应商，中</w:t>
      </w:r>
      <w:r w:rsidR="00417D54" w:rsidRPr="00A5585C">
        <w:rPr>
          <w:rFonts w:ascii="彩虹粗仿宋" w:eastAsia="彩虹粗仿宋" w:hAnsi="宋体" w:hint="eastAsia"/>
          <w:sz w:val="32"/>
          <w:szCs w:val="32"/>
        </w:rPr>
        <w:t>标</w:t>
      </w:r>
      <w:r w:rsidRPr="00A5585C">
        <w:rPr>
          <w:rFonts w:ascii="彩虹粗仿宋" w:eastAsia="彩虹粗仿宋" w:hAnsi="宋体" w:hint="eastAsia"/>
          <w:sz w:val="32"/>
          <w:szCs w:val="32"/>
        </w:rPr>
        <w:t>人</w:t>
      </w:r>
      <w:r w:rsidRPr="002716AF">
        <w:rPr>
          <w:rFonts w:ascii="彩虹粗仿宋" w:eastAsia="彩虹粗仿宋" w:hAnsi="宋体" w:hint="eastAsia"/>
          <w:sz w:val="32"/>
          <w:szCs w:val="32"/>
        </w:rPr>
        <w:t>在合同期内出现终止合同等不能履约的情形，总数不足</w:t>
      </w:r>
      <w:r w:rsidR="00A5585C">
        <w:rPr>
          <w:rFonts w:ascii="彩虹粗仿宋" w:eastAsia="彩虹粗仿宋" w:hAnsi="宋体" w:hint="eastAsia"/>
          <w:sz w:val="32"/>
          <w:szCs w:val="32"/>
        </w:rPr>
        <w:t>11</w:t>
      </w:r>
      <w:r w:rsidRPr="002716AF">
        <w:rPr>
          <w:rFonts w:ascii="彩虹粗仿宋" w:eastAsia="彩虹粗仿宋" w:hAnsi="宋体" w:hint="eastAsia"/>
          <w:sz w:val="32"/>
          <w:szCs w:val="32"/>
        </w:rPr>
        <w:t>家</w:t>
      </w:r>
      <w:r w:rsidRPr="002716AF">
        <w:rPr>
          <w:rFonts w:ascii="彩虹粗仿宋" w:eastAsia="彩虹粗仿宋" w:hAnsi="宋体" w:hint="eastAsia"/>
          <w:sz w:val="32"/>
          <w:szCs w:val="32"/>
        </w:rPr>
        <w:lastRenderedPageBreak/>
        <w:t>时启用备选供应商，终止合同的情形见上文采购需求第（三）至第（七）条规定，评分靠前的备选供应商优先递补。</w:t>
      </w:r>
    </w:p>
    <w:p w:rsidR="00A8423D" w:rsidRPr="00813838" w:rsidRDefault="00813838" w:rsidP="00813838">
      <w:pPr>
        <w:widowControl w:val="0"/>
        <w:autoSpaceDE w:val="0"/>
        <w:autoSpaceDN w:val="0"/>
        <w:adjustRightInd w:val="0"/>
        <w:spacing w:line="587" w:lineRule="exact"/>
        <w:ind w:firstLineChars="200" w:firstLine="640"/>
        <w:rPr>
          <w:rFonts w:ascii="彩虹黑体" w:eastAsia="彩虹黑体" w:hAnsi="宋体"/>
          <w:sz w:val="32"/>
          <w:szCs w:val="32"/>
        </w:rPr>
      </w:pPr>
      <w:r w:rsidRPr="00813838">
        <w:rPr>
          <w:rFonts w:ascii="彩虹黑体" w:eastAsia="彩虹黑体" w:hAnsi="宋体" w:hint="eastAsia"/>
          <w:sz w:val="32"/>
          <w:szCs w:val="32"/>
        </w:rPr>
        <w:t>四、报价要求</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（一）投标人应认真填写</w:t>
      </w:r>
      <w:r>
        <w:rPr>
          <w:rFonts w:ascii="彩虹粗仿宋" w:eastAsia="彩虹粗仿宋" w:hAnsi="宋体" w:cs="宋体" w:hint="eastAsia"/>
          <w:b/>
          <w:bCs/>
          <w:sz w:val="32"/>
          <w:szCs w:val="32"/>
        </w:rPr>
        <w:t>项目总价折扣、含税小计、不含税小计、增值税率等</w:t>
      </w:r>
      <w:r>
        <w:rPr>
          <w:rFonts w:ascii="彩虹粗仿宋" w:eastAsia="彩虹粗仿宋" w:hAnsi="宋体" w:hint="eastAsia"/>
          <w:sz w:val="32"/>
          <w:szCs w:val="32"/>
        </w:rPr>
        <w:t>所有栏位。</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（二）以造价咨询公司核定预算总价为基准，结算价格=造价咨询公司审定结算价格（造价咨询公司审定结算价格=造价预算并批复的装修投入金额*折扣±调整项目*折扣（如有））。</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（三）报价折扣不高于</w:t>
      </w:r>
      <w:r w:rsidRPr="00182160">
        <w:rPr>
          <w:rFonts w:ascii="彩虹粗仿宋" w:eastAsia="彩虹粗仿宋" w:hAnsi="宋体" w:hint="eastAsia"/>
          <w:sz w:val="32"/>
          <w:szCs w:val="32"/>
          <w:highlight w:val="yellow"/>
        </w:rPr>
        <w:t>9</w:t>
      </w:r>
      <w:r>
        <w:rPr>
          <w:rFonts w:ascii="彩虹粗仿宋" w:eastAsia="彩虹粗仿宋" w:hAnsi="宋体" w:hint="eastAsia"/>
          <w:sz w:val="32"/>
          <w:szCs w:val="32"/>
          <w:highlight w:val="yellow"/>
        </w:rPr>
        <w:t>2</w:t>
      </w:r>
      <w:r w:rsidRPr="00182160">
        <w:rPr>
          <w:rFonts w:ascii="彩虹粗仿宋" w:eastAsia="彩虹粗仿宋" w:hAnsi="宋体" w:hint="eastAsia"/>
          <w:sz w:val="32"/>
          <w:szCs w:val="32"/>
          <w:highlight w:val="yellow"/>
        </w:rPr>
        <w:t>％</w:t>
      </w:r>
      <w:r>
        <w:rPr>
          <w:rFonts w:ascii="彩虹粗仿宋" w:eastAsia="彩虹粗仿宋" w:hAnsi="宋体" w:hint="eastAsia"/>
          <w:sz w:val="32"/>
          <w:szCs w:val="32"/>
        </w:rPr>
        <w:t>。</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（四）列明装修工程和消防工程分别的保修期。</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（五）投标人确认已经充分了解我行本次采购的服务地域范围，按照国家现执行的装修施工规范、本招标说明的其它要求，完成整体装修工程，并通过住建部门消防、公安部门技防验收综合造价包干进行报价。</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（六）承包方式：包工包料。</w:t>
      </w:r>
    </w:p>
    <w:p w:rsidR="00A8423D" w:rsidRDefault="00A8423D" w:rsidP="00EE4D45">
      <w:pPr>
        <w:widowControl w:val="0"/>
        <w:autoSpaceDE w:val="0"/>
        <w:autoSpaceDN w:val="0"/>
        <w:adjustRightInd w:val="0"/>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七）报价中所报的价格已包括广西范围内市场监督、城管、建设及规划等相关管理报批费用,完成该工程项目的成本（包括施工设备、劳务、管理、材料、安装、维护、保险、交通维护以及材料、机械设备二次及以上运输费等）、利润、税金、开办费、技术措施费、大型机械进出场费、试验检测费、污水、废水、建筑垃圾处理费、内涝处理费、风险费、材料费等政策性文件规定费用所有费用。投标人所填</w:t>
      </w:r>
      <w:r>
        <w:rPr>
          <w:rFonts w:ascii="彩虹粗仿宋" w:eastAsia="彩虹粗仿宋" w:hAnsi="宋体" w:hint="eastAsia"/>
          <w:sz w:val="32"/>
          <w:szCs w:val="32"/>
        </w:rPr>
        <w:lastRenderedPageBreak/>
        <w:t>报的折扣在合同实施期间风险范围内不因市场价格变化因素而变动，投标人在填报折扣时应考虑各种风险因素和自己的承受能力。</w:t>
      </w:r>
    </w:p>
    <w:p w:rsidR="00813838" w:rsidRDefault="00A8423D" w:rsidP="00813838">
      <w:pPr>
        <w:spacing w:line="587" w:lineRule="exact"/>
        <w:ind w:firstLineChars="196" w:firstLine="627"/>
        <w:rPr>
          <w:rFonts w:ascii="彩虹黑体" w:eastAsia="彩虹黑体"/>
          <w:sz w:val="32"/>
          <w:szCs w:val="32"/>
          <w:shd w:val="clear" w:color="auto" w:fill="FFFFFF"/>
        </w:rPr>
      </w:pPr>
      <w:r w:rsidRPr="00813838">
        <w:rPr>
          <w:rFonts w:ascii="彩虹黑体" w:eastAsia="彩虹黑体" w:hint="eastAsia"/>
          <w:sz w:val="32"/>
          <w:szCs w:val="32"/>
          <w:shd w:val="clear" w:color="auto" w:fill="FFFFFF"/>
        </w:rPr>
        <w:t>五、施工要求</w:t>
      </w:r>
    </w:p>
    <w:p w:rsidR="00A8423D" w:rsidRPr="00813838" w:rsidRDefault="00A8423D" w:rsidP="00813838">
      <w:pPr>
        <w:spacing w:line="587" w:lineRule="exact"/>
        <w:ind w:firstLineChars="196" w:firstLine="627"/>
        <w:rPr>
          <w:rFonts w:ascii="彩虹黑体" w:eastAsia="彩虹黑体"/>
          <w:sz w:val="32"/>
          <w:szCs w:val="32"/>
          <w:shd w:val="clear" w:color="auto" w:fill="FFFFFF"/>
        </w:rPr>
      </w:pPr>
      <w:r>
        <w:rPr>
          <w:rFonts w:ascii="彩虹粗仿宋" w:eastAsia="彩虹粗仿宋" w:hAnsi="宋体" w:hint="eastAsia"/>
          <w:sz w:val="32"/>
          <w:szCs w:val="32"/>
        </w:rPr>
        <w:t>（一）中标人自行对工程施工现场和周围环境进行勘察，以获取编制竞标文件和签署合同所涉及现场的资料,并承担勘察现场所发生的费用。</w:t>
      </w:r>
    </w:p>
    <w:p w:rsidR="00A8423D" w:rsidRDefault="00A8423D" w:rsidP="00EE4D45">
      <w:pPr>
        <w:spacing w:line="587" w:lineRule="exact"/>
        <w:ind w:firstLineChars="200" w:firstLine="640"/>
        <w:jc w:val="both"/>
        <w:rPr>
          <w:rFonts w:ascii="彩虹粗仿宋" w:eastAsia="彩虹粗仿宋" w:hAnsi="宋体"/>
          <w:sz w:val="32"/>
          <w:szCs w:val="32"/>
        </w:rPr>
      </w:pPr>
      <w:r>
        <w:rPr>
          <w:rFonts w:ascii="彩虹粗仿宋" w:eastAsia="彩虹粗仿宋" w:hAnsi="宋体" w:hint="eastAsia"/>
          <w:sz w:val="32"/>
          <w:szCs w:val="32"/>
        </w:rPr>
        <w:t>（二）按图施工。</w:t>
      </w:r>
    </w:p>
    <w:p w:rsidR="00A8423D" w:rsidRDefault="00A8423D" w:rsidP="00EE4D45">
      <w:pPr>
        <w:spacing w:line="587" w:lineRule="exact"/>
        <w:ind w:firstLineChars="200" w:firstLine="640"/>
        <w:jc w:val="both"/>
        <w:rPr>
          <w:rFonts w:ascii="彩虹粗仿宋" w:eastAsia="彩虹粗仿宋" w:hAnsi="宋体"/>
          <w:sz w:val="32"/>
          <w:szCs w:val="32"/>
        </w:rPr>
      </w:pPr>
      <w:r>
        <w:rPr>
          <w:rFonts w:ascii="彩虹粗仿宋" w:eastAsia="彩虹粗仿宋" w:hAnsi="宋体" w:hint="eastAsia"/>
          <w:sz w:val="32"/>
          <w:szCs w:val="32"/>
        </w:rPr>
        <w:t>（三）施工中不得造成原建筑的任何结构损坏，若发生，一切责任和费用由施工方承担。</w:t>
      </w:r>
    </w:p>
    <w:p w:rsidR="00A8423D" w:rsidRDefault="00A8423D" w:rsidP="00EE4D45">
      <w:pPr>
        <w:spacing w:line="587" w:lineRule="exact"/>
        <w:ind w:firstLineChars="200" w:firstLine="640"/>
        <w:rPr>
          <w:rFonts w:ascii="彩虹粗仿宋" w:eastAsia="彩虹粗仿宋" w:cs="彩虹粗仿宋"/>
          <w:sz w:val="32"/>
          <w:szCs w:val="32"/>
        </w:rPr>
      </w:pPr>
      <w:r>
        <w:rPr>
          <w:rFonts w:ascii="彩虹粗仿宋" w:eastAsia="彩虹粗仿宋" w:cs="彩虹粗仿宋" w:hint="eastAsia"/>
          <w:sz w:val="32"/>
          <w:szCs w:val="32"/>
        </w:rPr>
        <w:t>（四）现金区联动门、甲级防盗门、防弹玻璃、B级卷闸门（含锁）由中标人提供现场尺寸报我行项目管理人员，由我行向定向供应商采购及安装，中标人配合安装。</w:t>
      </w:r>
    </w:p>
    <w:p w:rsidR="00A8423D" w:rsidRDefault="00A8423D" w:rsidP="00EE4D45">
      <w:pPr>
        <w:spacing w:line="587" w:lineRule="exact"/>
        <w:ind w:firstLineChars="200" w:firstLine="640"/>
        <w:rPr>
          <w:rFonts w:ascii="彩虹粗仿宋" w:eastAsia="彩虹粗仿宋"/>
          <w:sz w:val="32"/>
          <w:szCs w:val="32"/>
        </w:rPr>
      </w:pPr>
      <w:r>
        <w:rPr>
          <w:rFonts w:ascii="彩虹粗仿宋" w:eastAsia="彩虹粗仿宋" w:hint="eastAsia"/>
          <w:sz w:val="32"/>
          <w:szCs w:val="32"/>
        </w:rPr>
        <w:t>（五）</w:t>
      </w:r>
      <w:r>
        <w:rPr>
          <w:rFonts w:ascii="彩虹粗仿宋" w:eastAsia="彩虹粗仿宋" w:cs="宋体" w:hint="eastAsia"/>
          <w:bCs/>
          <w:sz w:val="32"/>
          <w:szCs w:val="32"/>
        </w:rPr>
        <w:t>VI标识用品由我行向定向供应商采购，中标人</w:t>
      </w:r>
      <w:r>
        <w:rPr>
          <w:rFonts w:ascii="彩虹粗仿宋" w:eastAsia="彩虹粗仿宋" w:cs="彩虹粗仿宋" w:hint="eastAsia"/>
          <w:sz w:val="32"/>
          <w:szCs w:val="32"/>
        </w:rPr>
        <w:t>配合安装</w:t>
      </w:r>
      <w:r>
        <w:rPr>
          <w:rFonts w:ascii="彩虹粗仿宋" w:eastAsia="彩虹粗仿宋" w:cs="宋体" w:hint="eastAsia"/>
          <w:bCs/>
          <w:sz w:val="32"/>
          <w:szCs w:val="32"/>
        </w:rPr>
        <w:t>。</w:t>
      </w:r>
    </w:p>
    <w:p w:rsidR="00A8423D" w:rsidRDefault="00A8423D" w:rsidP="00EE4D45">
      <w:pPr>
        <w:spacing w:line="587" w:lineRule="exact"/>
        <w:ind w:firstLineChars="200" w:firstLine="640"/>
        <w:rPr>
          <w:rFonts w:ascii="彩虹粗仿宋" w:eastAsia="彩虹粗仿宋"/>
          <w:sz w:val="32"/>
          <w:szCs w:val="32"/>
        </w:rPr>
      </w:pPr>
      <w:r>
        <w:rPr>
          <w:rFonts w:ascii="彩虹粗仿宋" w:eastAsia="彩虹粗仿宋" w:cs="彩虹粗仿宋" w:hint="eastAsia"/>
          <w:sz w:val="32"/>
          <w:szCs w:val="32"/>
        </w:rPr>
        <w:t>（六）装修工程开</w:t>
      </w:r>
      <w:r w:rsidRPr="00EE4D45">
        <w:rPr>
          <w:rFonts w:ascii="彩虹粗仿宋" w:eastAsia="彩虹粗仿宋" w:cs="彩虹粗仿宋" w:hint="eastAsia"/>
          <w:sz w:val="32"/>
          <w:szCs w:val="32"/>
        </w:rPr>
        <w:t>工前负责申报住建、</w:t>
      </w:r>
      <w:r>
        <w:rPr>
          <w:rFonts w:ascii="彩虹粗仿宋" w:eastAsia="彩虹粗仿宋" w:cs="彩虹粗仿宋" w:hint="eastAsia"/>
          <w:sz w:val="32"/>
          <w:szCs w:val="32"/>
        </w:rPr>
        <w:t>公安、消防、城管等政府相关管理部门并经批准才允许进场施工。</w:t>
      </w:r>
    </w:p>
    <w:p w:rsidR="00A8423D" w:rsidRDefault="00A8423D" w:rsidP="00EE4D45">
      <w:pPr>
        <w:spacing w:line="587" w:lineRule="exact"/>
        <w:ind w:firstLineChars="200" w:firstLine="640"/>
        <w:rPr>
          <w:rFonts w:ascii="彩虹粗仿宋" w:eastAsia="彩虹粗仿宋"/>
          <w:sz w:val="32"/>
          <w:szCs w:val="32"/>
        </w:rPr>
      </w:pPr>
      <w:r>
        <w:rPr>
          <w:rFonts w:ascii="彩虹粗仿宋" w:eastAsia="彩虹粗仿宋" w:cs="彩虹粗仿宋" w:hint="eastAsia"/>
          <w:sz w:val="32"/>
          <w:szCs w:val="32"/>
        </w:rPr>
        <w:t>（七）装修工程的所有木作工程必须按消防规定涂涮防火漆，因施工需要，不便于涂涮防火漆的木质基层板必须按消防规定浸涂防火水剂，提供防火漆、剂的采购合格文件备案。</w:t>
      </w:r>
    </w:p>
    <w:p w:rsidR="00A8423D" w:rsidRPr="00813838" w:rsidRDefault="00A8423D" w:rsidP="00813838">
      <w:pPr>
        <w:spacing w:line="587" w:lineRule="exact"/>
        <w:ind w:firstLineChars="196" w:firstLine="627"/>
        <w:rPr>
          <w:rFonts w:ascii="彩虹黑体" w:eastAsia="彩虹黑体" w:hAnsi="_5b8b_4f53"/>
          <w:sz w:val="32"/>
          <w:szCs w:val="32"/>
          <w:shd w:val="clear" w:color="auto" w:fill="FFFFFF"/>
        </w:rPr>
      </w:pPr>
      <w:r w:rsidRPr="00813838">
        <w:rPr>
          <w:rFonts w:asciiTheme="minorHAnsi" w:eastAsia="彩虹黑体" w:hAnsiTheme="minorHAnsi" w:hint="eastAsia"/>
          <w:sz w:val="32"/>
          <w:szCs w:val="32"/>
          <w:shd w:val="clear" w:color="auto" w:fill="FFFFFF"/>
          <w:lang w:val="en-GB"/>
        </w:rPr>
        <w:t>六</w:t>
      </w:r>
      <w:r w:rsidR="00813838" w:rsidRPr="00813838">
        <w:rPr>
          <w:rFonts w:ascii="彩虹黑体" w:eastAsia="彩虹黑体" w:hAnsi="_5b8b_4f53" w:hint="eastAsia"/>
          <w:sz w:val="32"/>
          <w:szCs w:val="32"/>
          <w:shd w:val="clear" w:color="auto" w:fill="FFFFFF"/>
        </w:rPr>
        <w:t>、施工工期</w:t>
      </w:r>
    </w:p>
    <w:p w:rsidR="00A8423D" w:rsidRDefault="00A8423D" w:rsidP="00EE4D45">
      <w:pPr>
        <w:spacing w:line="587" w:lineRule="exact"/>
        <w:ind w:firstLineChars="200" w:firstLine="640"/>
        <w:jc w:val="both"/>
        <w:rPr>
          <w:rFonts w:ascii="彩虹粗仿宋" w:eastAsia="彩虹粗仿宋" w:hAnsi="_5b8b_4f53"/>
          <w:sz w:val="32"/>
          <w:szCs w:val="32"/>
          <w:shd w:val="clear" w:color="auto" w:fill="FFFFFF"/>
        </w:rPr>
      </w:pPr>
      <w:r>
        <w:rPr>
          <w:rFonts w:ascii="彩虹粗仿宋" w:eastAsia="彩虹粗仿宋" w:hAnsi="宋体" w:hint="eastAsia"/>
          <w:sz w:val="32"/>
          <w:szCs w:val="32"/>
        </w:rPr>
        <w:lastRenderedPageBreak/>
        <w:t>施工工期根据具体项目现场情况由项目经办行与中标人协商确定。</w:t>
      </w:r>
    </w:p>
    <w:p w:rsidR="00A8423D" w:rsidRPr="00813838" w:rsidRDefault="00813838" w:rsidP="00813838">
      <w:pPr>
        <w:spacing w:line="587" w:lineRule="exact"/>
        <w:ind w:firstLineChars="196" w:firstLine="627"/>
        <w:rPr>
          <w:rFonts w:ascii="彩虹黑体" w:eastAsia="彩虹黑体" w:hAnsi="_5b8b_4f53"/>
          <w:sz w:val="32"/>
          <w:szCs w:val="32"/>
          <w:shd w:val="clear" w:color="auto" w:fill="FFFFFF"/>
        </w:rPr>
      </w:pPr>
      <w:r w:rsidRPr="00813838">
        <w:rPr>
          <w:rFonts w:ascii="彩虹黑体" w:eastAsia="彩虹黑体" w:hAnsi="_5b8b_4f53" w:hint="eastAsia"/>
          <w:sz w:val="32"/>
          <w:szCs w:val="32"/>
          <w:shd w:val="clear" w:color="auto" w:fill="FFFFFF"/>
        </w:rPr>
        <w:t>七、材料的提供</w:t>
      </w:r>
    </w:p>
    <w:p w:rsidR="00A8423D" w:rsidRDefault="00A8423D" w:rsidP="00EE4D45">
      <w:pPr>
        <w:spacing w:line="587" w:lineRule="exact"/>
        <w:ind w:firstLineChars="200" w:firstLine="640"/>
        <w:jc w:val="both"/>
        <w:rPr>
          <w:rFonts w:ascii="彩虹粗仿宋" w:eastAsia="彩虹粗仿宋" w:hAnsi="宋体"/>
          <w:sz w:val="32"/>
          <w:szCs w:val="32"/>
        </w:rPr>
      </w:pPr>
      <w:r>
        <w:rPr>
          <w:rFonts w:ascii="彩虹粗仿宋" w:eastAsia="彩虹粗仿宋" w:hAnsi="宋体" w:hint="eastAsia"/>
          <w:sz w:val="32"/>
          <w:szCs w:val="32"/>
        </w:rPr>
        <w:t>采取包工包料（总价承包），项目所用材料按施工图规定的品牌、规格要求采购，在材料运到施工现场前经发包人或项目现场质量监管员检验后方可进场</w:t>
      </w:r>
      <w:r>
        <w:rPr>
          <w:rFonts w:hAnsi="宋体" w:hint="eastAsia"/>
        </w:rPr>
        <w:t> </w:t>
      </w:r>
      <w:r>
        <w:rPr>
          <w:rFonts w:ascii="彩虹粗仿宋" w:eastAsia="彩虹粗仿宋" w:hAnsi="宋体" w:hint="eastAsia"/>
          <w:sz w:val="32"/>
          <w:szCs w:val="32"/>
        </w:rPr>
        <w:t>。</w:t>
      </w:r>
    </w:p>
    <w:p w:rsidR="00A8423D" w:rsidRPr="00813838" w:rsidRDefault="00A8423D" w:rsidP="00813838">
      <w:pPr>
        <w:spacing w:line="587" w:lineRule="exact"/>
        <w:ind w:firstLineChars="200" w:firstLine="640"/>
        <w:rPr>
          <w:rFonts w:ascii="彩虹黑体" w:eastAsia="彩虹黑体" w:hAnsi="_5b8b_4f53"/>
          <w:sz w:val="32"/>
          <w:szCs w:val="32"/>
          <w:shd w:val="clear" w:color="auto" w:fill="FFFFFF"/>
        </w:rPr>
      </w:pPr>
      <w:r w:rsidRPr="00813838">
        <w:rPr>
          <w:rFonts w:ascii="彩虹黑体" w:eastAsia="彩虹黑体" w:hAnsi="_5b8b_4f53" w:hint="eastAsia"/>
          <w:sz w:val="32"/>
          <w:szCs w:val="32"/>
          <w:shd w:val="clear" w:color="auto" w:fill="FFFFFF"/>
        </w:rPr>
        <w:t>八、</w:t>
      </w:r>
      <w:r w:rsidRPr="00813838">
        <w:rPr>
          <w:rFonts w:ascii="彩虹黑体" w:eastAsia="彩虹黑体" w:hAnsi="_5b8b_4f53"/>
          <w:sz w:val="32"/>
          <w:szCs w:val="32"/>
          <w:shd w:val="clear" w:color="auto" w:fill="FFFFFF"/>
        </w:rPr>
        <w:t> </w:t>
      </w:r>
      <w:r w:rsidR="00813838" w:rsidRPr="00813838">
        <w:rPr>
          <w:rFonts w:ascii="彩虹黑体" w:eastAsia="彩虹黑体" w:hAnsi="_5b8b_4f53" w:hint="eastAsia"/>
          <w:sz w:val="32"/>
          <w:szCs w:val="32"/>
          <w:shd w:val="clear" w:color="auto" w:fill="FFFFFF"/>
        </w:rPr>
        <w:t>质量标准</w:t>
      </w:r>
    </w:p>
    <w:p w:rsidR="00A8423D" w:rsidRDefault="00A8423D" w:rsidP="00EE4D45">
      <w:pPr>
        <w:spacing w:line="587" w:lineRule="exact"/>
        <w:ind w:firstLineChars="196" w:firstLine="627"/>
        <w:rPr>
          <w:rFonts w:ascii="彩虹粗仿宋" w:eastAsia="彩虹粗仿宋" w:hAnsi="_5b8b_4f53"/>
          <w:sz w:val="32"/>
          <w:szCs w:val="32"/>
          <w:shd w:val="clear" w:color="auto" w:fill="FFFFFF"/>
        </w:rPr>
      </w:pPr>
      <w:r>
        <w:rPr>
          <w:rFonts w:ascii="彩虹粗仿宋" w:eastAsia="彩虹粗仿宋" w:hAnsi="_5b8b_4f53" w:hint="eastAsia"/>
          <w:sz w:val="32"/>
          <w:szCs w:val="32"/>
          <w:shd w:val="clear" w:color="auto" w:fill="FFFFFF"/>
        </w:rPr>
        <w:t>装修工程：达到国家或建筑行业规定的质量标准，并符合建行内相关验收标准和视觉形象标准，施工质量标准为合格。</w:t>
      </w:r>
    </w:p>
    <w:p w:rsidR="00A8423D" w:rsidRDefault="00A8423D" w:rsidP="00EE4D45">
      <w:pPr>
        <w:spacing w:line="587" w:lineRule="exact"/>
        <w:ind w:firstLineChars="196" w:firstLine="627"/>
        <w:rPr>
          <w:rFonts w:ascii="彩虹粗仿宋" w:eastAsia="彩虹粗仿宋" w:hAnsi="_5b8b_4f53"/>
          <w:sz w:val="32"/>
          <w:szCs w:val="32"/>
          <w:shd w:val="clear" w:color="auto" w:fill="FFFFFF"/>
        </w:rPr>
      </w:pPr>
      <w:r>
        <w:rPr>
          <w:rFonts w:ascii="彩虹粗仿宋" w:eastAsia="彩虹粗仿宋" w:hAnsi="_5b8b_4f53" w:hint="eastAsia"/>
          <w:sz w:val="32"/>
          <w:szCs w:val="32"/>
          <w:shd w:val="clear" w:color="auto" w:fill="FFFFFF"/>
        </w:rPr>
        <w:t>消防改造：符合住建部门规定，并通过住建部门消防机构验收备案、取得相关证书。施工质量标准为合格。</w:t>
      </w:r>
    </w:p>
    <w:p w:rsidR="00A8423D" w:rsidRPr="00813838" w:rsidRDefault="00813838" w:rsidP="00813838">
      <w:pPr>
        <w:spacing w:line="587" w:lineRule="exact"/>
        <w:ind w:firstLineChars="196" w:firstLine="627"/>
        <w:rPr>
          <w:rFonts w:ascii="彩虹黑体" w:eastAsia="彩虹黑体" w:hAnsi="_5b8b_4f53"/>
          <w:sz w:val="32"/>
          <w:szCs w:val="32"/>
          <w:shd w:val="clear" w:color="auto" w:fill="FFFFFF"/>
        </w:rPr>
      </w:pPr>
      <w:r w:rsidRPr="00813838">
        <w:rPr>
          <w:rFonts w:ascii="彩虹黑体" w:eastAsia="彩虹黑体" w:hAnsi="_5b8b_4f53" w:hint="eastAsia"/>
          <w:sz w:val="32"/>
          <w:szCs w:val="32"/>
          <w:shd w:val="clear" w:color="auto" w:fill="FFFFFF"/>
        </w:rPr>
        <w:t>九、工程保修</w:t>
      </w:r>
    </w:p>
    <w:p w:rsidR="00A8423D" w:rsidRDefault="00A8423D" w:rsidP="00EE4D45">
      <w:pPr>
        <w:spacing w:line="587" w:lineRule="exact"/>
        <w:ind w:firstLineChars="200" w:firstLine="640"/>
        <w:rPr>
          <w:rFonts w:ascii="彩虹粗仿宋" w:eastAsia="彩虹粗仿宋" w:hAnsi="宋体"/>
          <w:sz w:val="32"/>
          <w:szCs w:val="32"/>
        </w:rPr>
      </w:pPr>
      <w:r>
        <w:rPr>
          <w:rFonts w:ascii="彩虹粗仿宋" w:eastAsia="彩虹粗仿宋" w:hAnsi="_5b8b_4f53" w:hint="eastAsia"/>
          <w:sz w:val="32"/>
          <w:szCs w:val="32"/>
          <w:shd w:val="clear" w:color="auto" w:fill="FFFFFF"/>
        </w:rPr>
        <w:t>装修工程：</w:t>
      </w:r>
      <w:r>
        <w:rPr>
          <w:rFonts w:ascii="彩虹粗仿宋" w:eastAsia="彩虹粗仿宋" w:hAnsi="宋体" w:hint="eastAsia"/>
          <w:sz w:val="32"/>
          <w:szCs w:val="32"/>
        </w:rPr>
        <w:t>自建设方、施工方、监理方、设计方共同验收签字之日起保修期不低于24个月；消防工程保修：自消防机构验收备案之日起保修期不低于36个月。</w:t>
      </w:r>
    </w:p>
    <w:p w:rsidR="00A8423D" w:rsidRDefault="00A8423D" w:rsidP="00EE4D45">
      <w:pPr>
        <w:spacing w:line="587"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如局部工程（例如屋面防水工程、有防水要求的卫生间、房间和外墙面的防渗漏）行业要求的最低保修期限高于中标人承诺的保修期，则相应局部工程的保修期按照行业标准执行。</w:t>
      </w:r>
    </w:p>
    <w:p w:rsidR="00A8423D" w:rsidRPr="00813838" w:rsidRDefault="00A8423D" w:rsidP="00813838">
      <w:pPr>
        <w:spacing w:line="587" w:lineRule="exact"/>
        <w:ind w:firstLineChars="196" w:firstLine="627"/>
        <w:rPr>
          <w:rFonts w:ascii="彩虹黑体" w:eastAsia="彩虹黑体" w:hAnsi="彩虹粗仿宋"/>
          <w:sz w:val="32"/>
          <w:szCs w:val="32"/>
        </w:rPr>
      </w:pPr>
      <w:r w:rsidRPr="00813838">
        <w:rPr>
          <w:rFonts w:ascii="彩虹黑体" w:eastAsia="彩虹黑体" w:hAnsi="彩虹粗仿宋" w:hint="eastAsia"/>
          <w:sz w:val="32"/>
          <w:szCs w:val="32"/>
        </w:rPr>
        <w:t>十、结算方式及要求</w:t>
      </w:r>
    </w:p>
    <w:p w:rsidR="00A8423D" w:rsidRDefault="00A8423D" w:rsidP="00EE4D45">
      <w:pPr>
        <w:spacing w:line="587" w:lineRule="exact"/>
        <w:ind w:firstLineChars="200" w:firstLine="640"/>
        <w:rPr>
          <w:rFonts w:ascii="彩虹粗仿宋" w:eastAsia="彩虹粗仿宋" w:hAnsi="Calibri" w:cs="宋体"/>
          <w:sz w:val="32"/>
          <w:szCs w:val="32"/>
        </w:rPr>
      </w:pPr>
      <w:r>
        <w:rPr>
          <w:rFonts w:ascii="彩虹粗仿宋" w:eastAsia="彩虹粗仿宋" w:hAnsi="Calibri" w:cs="宋体" w:hint="eastAsia"/>
          <w:sz w:val="32"/>
          <w:szCs w:val="32"/>
        </w:rPr>
        <w:t>（一）整体装修工程：工程进度达50%时，向承包人支付进度款（工程款50%）。工程竣工验收合格、办理外部验</w:t>
      </w:r>
      <w:r>
        <w:rPr>
          <w:rFonts w:ascii="彩虹粗仿宋" w:eastAsia="彩虹粗仿宋" w:hAnsi="Calibri" w:cs="宋体" w:hint="eastAsia"/>
          <w:sz w:val="32"/>
          <w:szCs w:val="32"/>
        </w:rPr>
        <w:lastRenderedPageBreak/>
        <w:t>收证件且造价咨询公司审核结算结束，累计支付工程款(造价咨询公司审定结算价格)的97％（预留3％质量保证金）；余款在质保期满后分别一次性付清。</w:t>
      </w:r>
    </w:p>
    <w:p w:rsidR="00A8423D" w:rsidRDefault="00A8423D" w:rsidP="00EE4D45">
      <w:pPr>
        <w:spacing w:line="587" w:lineRule="exact"/>
        <w:ind w:firstLineChars="200" w:firstLine="640"/>
        <w:rPr>
          <w:rFonts w:ascii="彩虹粗仿宋" w:eastAsia="彩虹粗仿宋" w:hAnsi="Calibri" w:cs="宋体"/>
          <w:sz w:val="32"/>
          <w:szCs w:val="32"/>
        </w:rPr>
      </w:pPr>
      <w:r>
        <w:rPr>
          <w:rFonts w:ascii="彩虹粗仿宋" w:eastAsia="彩虹粗仿宋" w:hAnsi="Calibri" w:cs="宋体" w:hint="eastAsia"/>
          <w:sz w:val="32"/>
          <w:szCs w:val="32"/>
        </w:rPr>
        <w:t>（二）中标人需向我行提供增值税专用发票。</w:t>
      </w:r>
    </w:p>
    <w:p w:rsidR="00A8423D" w:rsidRDefault="00A8423D" w:rsidP="00EE4D45">
      <w:pPr>
        <w:spacing w:line="587" w:lineRule="exact"/>
        <w:ind w:firstLineChars="196" w:firstLine="630"/>
        <w:rPr>
          <w:rFonts w:ascii="彩虹黑体" w:eastAsia="彩虹黑体" w:hAnsi="彩虹粗仿宋"/>
          <w:sz w:val="32"/>
          <w:szCs w:val="32"/>
        </w:rPr>
      </w:pPr>
      <w:r>
        <w:rPr>
          <w:rFonts w:ascii="彩虹黑体" w:eastAsia="彩虹黑体" w:hAnsi="彩虹粗仿宋" w:hint="eastAsia"/>
          <w:b/>
          <w:sz w:val="32"/>
          <w:szCs w:val="32"/>
        </w:rPr>
        <w:t>十一、开标最低供应商数量要求</w:t>
      </w:r>
      <w:r>
        <w:rPr>
          <w:rFonts w:ascii="彩虹黑体" w:eastAsia="彩虹黑体" w:hAnsi="彩虹粗仿宋" w:hint="eastAsia"/>
          <w:sz w:val="32"/>
          <w:szCs w:val="32"/>
        </w:rPr>
        <w:t>：</w:t>
      </w:r>
    </w:p>
    <w:p w:rsidR="00A8423D" w:rsidRPr="00976522" w:rsidRDefault="00A8423D" w:rsidP="00EE4D45">
      <w:pPr>
        <w:spacing w:line="587" w:lineRule="exact"/>
        <w:ind w:firstLineChars="200" w:firstLine="600"/>
        <w:rPr>
          <w:rFonts w:ascii="彩虹粗仿宋" w:eastAsia="彩虹粗仿宋" w:hAnsi="Calibri" w:cs="宋体"/>
          <w:sz w:val="32"/>
          <w:szCs w:val="32"/>
        </w:rPr>
      </w:pPr>
      <w:r w:rsidRPr="0058749C">
        <w:rPr>
          <w:rFonts w:ascii="彩虹粗仿宋" w:eastAsia="彩虹粗仿宋" w:cs="彩虹粗仿宋" w:hint="eastAsia"/>
          <w:sz w:val="30"/>
          <w:szCs w:val="30"/>
        </w:rPr>
        <w:t>符合要求的供应商最少为</w:t>
      </w:r>
      <w:r w:rsidRPr="002E62C7">
        <w:rPr>
          <w:rFonts w:ascii="彩虹粗仿宋" w:eastAsia="彩虹粗仿宋" w:cs="彩虹粗仿宋" w:hint="eastAsia"/>
          <w:sz w:val="30"/>
          <w:szCs w:val="30"/>
        </w:rPr>
        <w:t>2</w:t>
      </w:r>
      <w:r w:rsidR="00B67D30">
        <w:rPr>
          <w:rFonts w:ascii="彩虹粗仿宋" w:eastAsia="彩虹粗仿宋" w:cs="彩虹粗仿宋" w:hint="eastAsia"/>
          <w:sz w:val="30"/>
          <w:szCs w:val="30"/>
        </w:rPr>
        <w:t>1</w:t>
      </w:r>
      <w:r w:rsidRPr="002E62C7">
        <w:rPr>
          <w:rFonts w:ascii="彩虹粗仿宋" w:eastAsia="彩虹粗仿宋" w:cs="彩虹粗仿宋" w:hint="eastAsia"/>
          <w:sz w:val="30"/>
          <w:szCs w:val="30"/>
        </w:rPr>
        <w:t>家则</w:t>
      </w:r>
      <w:r w:rsidRPr="0058749C">
        <w:rPr>
          <w:rFonts w:ascii="彩虹粗仿宋" w:eastAsia="彩虹粗仿宋" w:cs="彩虹粗仿宋" w:hint="eastAsia"/>
          <w:sz w:val="30"/>
          <w:szCs w:val="30"/>
        </w:rPr>
        <w:t>可开标</w:t>
      </w:r>
      <w:r>
        <w:rPr>
          <w:rFonts w:ascii="彩虹粗仿宋" w:eastAsia="彩虹粗仿宋" w:cs="彩虹粗仿宋" w:hint="eastAsia"/>
          <w:sz w:val="30"/>
          <w:szCs w:val="30"/>
        </w:rPr>
        <w:t>。</w:t>
      </w:r>
    </w:p>
    <w:p w:rsidR="00EA173B" w:rsidRPr="00A8423D" w:rsidRDefault="00EA173B" w:rsidP="00EE4D45">
      <w:pPr>
        <w:spacing w:line="587" w:lineRule="exact"/>
      </w:pPr>
      <w:bookmarkStart w:id="0" w:name="_GoBack"/>
      <w:bookmarkEnd w:id="0"/>
    </w:p>
    <w:sectPr w:rsidR="00EA173B" w:rsidRPr="00A84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1E7" w:rsidRDefault="009D01E7" w:rsidP="00EA4706">
      <w:r>
        <w:separator/>
      </w:r>
    </w:p>
  </w:endnote>
  <w:endnote w:type="continuationSeparator" w:id="0">
    <w:p w:rsidR="009D01E7" w:rsidRDefault="009D01E7" w:rsidP="00EA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_5b8b_4f53">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1E7" w:rsidRDefault="009D01E7" w:rsidP="00EA4706">
      <w:r>
        <w:separator/>
      </w:r>
    </w:p>
  </w:footnote>
  <w:footnote w:type="continuationSeparator" w:id="0">
    <w:p w:rsidR="009D01E7" w:rsidRDefault="009D01E7" w:rsidP="00EA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AB3"/>
    <w:rsid w:val="00001FB6"/>
    <w:rsid w:val="00047CA6"/>
    <w:rsid w:val="00066371"/>
    <w:rsid w:val="00077362"/>
    <w:rsid w:val="00090F96"/>
    <w:rsid w:val="000F1301"/>
    <w:rsid w:val="000F2DD3"/>
    <w:rsid w:val="000F6A2B"/>
    <w:rsid w:val="00141786"/>
    <w:rsid w:val="001500CA"/>
    <w:rsid w:val="00152947"/>
    <w:rsid w:val="001540A1"/>
    <w:rsid w:val="00175920"/>
    <w:rsid w:val="00182013"/>
    <w:rsid w:val="00182160"/>
    <w:rsid w:val="001A106A"/>
    <w:rsid w:val="001B3233"/>
    <w:rsid w:val="001F33F7"/>
    <w:rsid w:val="00235983"/>
    <w:rsid w:val="002373FA"/>
    <w:rsid w:val="00253956"/>
    <w:rsid w:val="0026074D"/>
    <w:rsid w:val="002716AF"/>
    <w:rsid w:val="00276F2E"/>
    <w:rsid w:val="0028019E"/>
    <w:rsid w:val="00287D81"/>
    <w:rsid w:val="002A7AC9"/>
    <w:rsid w:val="002C23F2"/>
    <w:rsid w:val="002D0A42"/>
    <w:rsid w:val="002D6AB3"/>
    <w:rsid w:val="002E62C7"/>
    <w:rsid w:val="003064C8"/>
    <w:rsid w:val="00320ADF"/>
    <w:rsid w:val="003630E7"/>
    <w:rsid w:val="0036744B"/>
    <w:rsid w:val="003838DD"/>
    <w:rsid w:val="003A5C59"/>
    <w:rsid w:val="003E5EDA"/>
    <w:rsid w:val="00417D54"/>
    <w:rsid w:val="00442E52"/>
    <w:rsid w:val="00447AB0"/>
    <w:rsid w:val="004823E4"/>
    <w:rsid w:val="004920F4"/>
    <w:rsid w:val="004A4618"/>
    <w:rsid w:val="004A65A4"/>
    <w:rsid w:val="004E2399"/>
    <w:rsid w:val="004E4D0C"/>
    <w:rsid w:val="004E781F"/>
    <w:rsid w:val="004F16FD"/>
    <w:rsid w:val="00506992"/>
    <w:rsid w:val="00537AFF"/>
    <w:rsid w:val="00554D6B"/>
    <w:rsid w:val="0055574A"/>
    <w:rsid w:val="005679D3"/>
    <w:rsid w:val="00572766"/>
    <w:rsid w:val="00593596"/>
    <w:rsid w:val="00597400"/>
    <w:rsid w:val="005B3882"/>
    <w:rsid w:val="005B38EE"/>
    <w:rsid w:val="005B5B1A"/>
    <w:rsid w:val="00601EA1"/>
    <w:rsid w:val="00602D30"/>
    <w:rsid w:val="00623125"/>
    <w:rsid w:val="00633303"/>
    <w:rsid w:val="006367EF"/>
    <w:rsid w:val="00661FAE"/>
    <w:rsid w:val="00674776"/>
    <w:rsid w:val="00680D50"/>
    <w:rsid w:val="00697283"/>
    <w:rsid w:val="006B7C7A"/>
    <w:rsid w:val="006B7ED6"/>
    <w:rsid w:val="006C693F"/>
    <w:rsid w:val="006D22BA"/>
    <w:rsid w:val="006D5D5E"/>
    <w:rsid w:val="006D6BBD"/>
    <w:rsid w:val="00705018"/>
    <w:rsid w:val="007110F1"/>
    <w:rsid w:val="0071302F"/>
    <w:rsid w:val="00756BDB"/>
    <w:rsid w:val="00763997"/>
    <w:rsid w:val="007A026D"/>
    <w:rsid w:val="007C2276"/>
    <w:rsid w:val="00813838"/>
    <w:rsid w:val="00822DE4"/>
    <w:rsid w:val="008A0810"/>
    <w:rsid w:val="008C06C3"/>
    <w:rsid w:val="00910887"/>
    <w:rsid w:val="009379C9"/>
    <w:rsid w:val="00945A59"/>
    <w:rsid w:val="00951DB6"/>
    <w:rsid w:val="00975B22"/>
    <w:rsid w:val="00993B15"/>
    <w:rsid w:val="009B217A"/>
    <w:rsid w:val="009B7B75"/>
    <w:rsid w:val="009D01E7"/>
    <w:rsid w:val="009D03E9"/>
    <w:rsid w:val="00A2174E"/>
    <w:rsid w:val="00A41220"/>
    <w:rsid w:val="00A41737"/>
    <w:rsid w:val="00A5585C"/>
    <w:rsid w:val="00A73398"/>
    <w:rsid w:val="00A75B45"/>
    <w:rsid w:val="00A8423D"/>
    <w:rsid w:val="00AC14CC"/>
    <w:rsid w:val="00AC7579"/>
    <w:rsid w:val="00AF17B7"/>
    <w:rsid w:val="00AF7F68"/>
    <w:rsid w:val="00B17B72"/>
    <w:rsid w:val="00B27674"/>
    <w:rsid w:val="00B67D30"/>
    <w:rsid w:val="00B82232"/>
    <w:rsid w:val="00BC24ED"/>
    <w:rsid w:val="00BE2378"/>
    <w:rsid w:val="00C06AFF"/>
    <w:rsid w:val="00C56214"/>
    <w:rsid w:val="00C92B9F"/>
    <w:rsid w:val="00C97D3A"/>
    <w:rsid w:val="00CD1411"/>
    <w:rsid w:val="00CD52AB"/>
    <w:rsid w:val="00CE699C"/>
    <w:rsid w:val="00CE7437"/>
    <w:rsid w:val="00D32858"/>
    <w:rsid w:val="00D80A52"/>
    <w:rsid w:val="00D8239C"/>
    <w:rsid w:val="00D833AC"/>
    <w:rsid w:val="00D8352E"/>
    <w:rsid w:val="00DB5B3F"/>
    <w:rsid w:val="00DE6F1B"/>
    <w:rsid w:val="00DF0EEF"/>
    <w:rsid w:val="00E14805"/>
    <w:rsid w:val="00E177A4"/>
    <w:rsid w:val="00E26070"/>
    <w:rsid w:val="00E30F89"/>
    <w:rsid w:val="00E87E20"/>
    <w:rsid w:val="00EA173B"/>
    <w:rsid w:val="00EA4706"/>
    <w:rsid w:val="00EB0D76"/>
    <w:rsid w:val="00ED0882"/>
    <w:rsid w:val="00ED6937"/>
    <w:rsid w:val="00EE4D45"/>
    <w:rsid w:val="00EF2868"/>
    <w:rsid w:val="00F30B5D"/>
    <w:rsid w:val="00F4152B"/>
    <w:rsid w:val="00F805B8"/>
    <w:rsid w:val="00FA3333"/>
    <w:rsid w:val="00FA42F8"/>
    <w:rsid w:val="00FB1246"/>
    <w:rsid w:val="00FB19EF"/>
    <w:rsid w:val="00FE50C0"/>
    <w:rsid w:val="00FE5915"/>
    <w:rsid w:val="00FF0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C6DD3"/>
  <w15:docId w15:val="{BC6BAFAA-9C91-41A3-B6DE-5946EF46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706"/>
    <w:rPr>
      <w:rFonts w:ascii="Times New Roman" w:eastAsia="宋体" w:hAnsi="Times New Roman" w:cs="Times New Roman"/>
      <w:kern w:val="0"/>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706"/>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A4706"/>
    <w:rPr>
      <w:sz w:val="18"/>
      <w:szCs w:val="18"/>
    </w:rPr>
  </w:style>
  <w:style w:type="paragraph" w:styleId="a5">
    <w:name w:val="footer"/>
    <w:basedOn w:val="a"/>
    <w:link w:val="a6"/>
    <w:uiPriority w:val="99"/>
    <w:unhideWhenUsed/>
    <w:rsid w:val="00EA4706"/>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A4706"/>
    <w:rPr>
      <w:sz w:val="18"/>
      <w:szCs w:val="18"/>
    </w:rPr>
  </w:style>
  <w:style w:type="paragraph" w:styleId="a7">
    <w:name w:val="List Paragraph"/>
    <w:basedOn w:val="a"/>
    <w:uiPriority w:val="34"/>
    <w:qFormat/>
    <w:rsid w:val="00253956"/>
    <w:pPr>
      <w:ind w:firstLineChars="200" w:firstLine="420"/>
    </w:pPr>
  </w:style>
  <w:style w:type="paragraph" w:styleId="a8">
    <w:name w:val="Balloon Text"/>
    <w:basedOn w:val="a"/>
    <w:link w:val="a9"/>
    <w:uiPriority w:val="99"/>
    <w:semiHidden/>
    <w:unhideWhenUsed/>
    <w:rsid w:val="00B67D30"/>
    <w:rPr>
      <w:sz w:val="18"/>
      <w:szCs w:val="18"/>
    </w:rPr>
  </w:style>
  <w:style w:type="character" w:customStyle="1" w:styleId="a9">
    <w:name w:val="批注框文本 字符"/>
    <w:basedOn w:val="a0"/>
    <w:link w:val="a8"/>
    <w:uiPriority w:val="99"/>
    <w:semiHidden/>
    <w:rsid w:val="00B67D30"/>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66910">
      <w:bodyDiv w:val="1"/>
      <w:marLeft w:val="0"/>
      <w:marRight w:val="0"/>
      <w:marTop w:val="0"/>
      <w:marBottom w:val="0"/>
      <w:divBdr>
        <w:top w:val="none" w:sz="0" w:space="0" w:color="auto"/>
        <w:left w:val="none" w:sz="0" w:space="0" w:color="auto"/>
        <w:bottom w:val="none" w:sz="0" w:space="0" w:color="auto"/>
        <w:right w:val="none" w:sz="0" w:space="0" w:color="auto"/>
      </w:divBdr>
    </w:div>
    <w:div w:id="1478034302">
      <w:bodyDiv w:val="1"/>
      <w:marLeft w:val="0"/>
      <w:marRight w:val="0"/>
      <w:marTop w:val="0"/>
      <w:marBottom w:val="0"/>
      <w:divBdr>
        <w:top w:val="none" w:sz="0" w:space="0" w:color="auto"/>
        <w:left w:val="none" w:sz="0" w:space="0" w:color="auto"/>
        <w:bottom w:val="none" w:sz="0" w:space="0" w:color="auto"/>
        <w:right w:val="none" w:sz="0" w:space="0" w:color="auto"/>
      </w:divBdr>
    </w:div>
    <w:div w:id="1628584964">
      <w:bodyDiv w:val="1"/>
      <w:marLeft w:val="0"/>
      <w:marRight w:val="0"/>
      <w:marTop w:val="0"/>
      <w:marBottom w:val="0"/>
      <w:divBdr>
        <w:top w:val="none" w:sz="0" w:space="0" w:color="auto"/>
        <w:left w:val="none" w:sz="0" w:space="0" w:color="auto"/>
        <w:bottom w:val="none" w:sz="0" w:space="0" w:color="auto"/>
        <w:right w:val="none" w:sz="0" w:space="0" w:color="auto"/>
      </w:divBdr>
    </w:div>
    <w:div w:id="198457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1AA2-C127-488C-AF15-37E75E1A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658</Words>
  <Characters>3757</Characters>
  <Application>Microsoft Office Word</Application>
  <DocSecurity>0</DocSecurity>
  <Lines>31</Lines>
  <Paragraphs>8</Paragraphs>
  <ScaleCrop>false</ScaleCrop>
  <Company>Microsoft</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黄师行</dc:creator>
  <cp:keywords/>
  <dc:description/>
  <cp:lastModifiedBy>甘彤</cp:lastModifiedBy>
  <cp:revision>51</cp:revision>
  <cp:lastPrinted>2026-01-08T00:41:00Z</cp:lastPrinted>
  <dcterms:created xsi:type="dcterms:W3CDTF">2024-10-22T09:43:00Z</dcterms:created>
  <dcterms:modified xsi:type="dcterms:W3CDTF">2026-01-30T09:37:00Z</dcterms:modified>
</cp:coreProperties>
</file>