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221EB">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彩虹小标宋" w:hAnsi="宋体" w:eastAsia="彩虹小标宋" w:cs="Times New Roman"/>
          <w:bCs/>
          <w:snapToGrid w:val="0"/>
          <w:kern w:val="0"/>
          <w:sz w:val="44"/>
          <w:szCs w:val="44"/>
        </w:rPr>
      </w:pPr>
      <w:r>
        <w:rPr>
          <w:rFonts w:hint="eastAsia" w:ascii="彩虹小标宋" w:hAnsi="宋体" w:eastAsia="彩虹小标宋" w:cs="Times New Roman"/>
          <w:bCs/>
          <w:snapToGrid w:val="0"/>
          <w:kern w:val="0"/>
          <w:sz w:val="44"/>
          <w:szCs w:val="44"/>
          <w:lang w:eastAsia="zh-CN"/>
        </w:rPr>
        <w:t>培训</w:t>
      </w:r>
      <w:r>
        <w:rPr>
          <w:rFonts w:hint="eastAsia" w:ascii="彩虹小标宋" w:hAnsi="宋体" w:eastAsia="彩虹小标宋" w:cs="Times New Roman"/>
          <w:bCs/>
          <w:snapToGrid w:val="0"/>
          <w:kern w:val="0"/>
          <w:sz w:val="44"/>
          <w:szCs w:val="44"/>
        </w:rPr>
        <w:t>服务采购需求</w:t>
      </w:r>
    </w:p>
    <w:p w14:paraId="78245429">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彩虹小标宋" w:hAnsi="宋体" w:eastAsia="彩虹小标宋" w:cs="Times New Roman"/>
          <w:bCs/>
          <w:snapToGrid w:val="0"/>
          <w:kern w:val="0"/>
          <w:sz w:val="44"/>
          <w:szCs w:val="44"/>
        </w:rPr>
      </w:pPr>
    </w:p>
    <w:p w14:paraId="5A49D623">
      <w:pPr>
        <w:keepNext w:val="0"/>
        <w:keepLines w:val="0"/>
        <w:pageBreakBefore w:val="0"/>
        <w:widowControl w:val="0"/>
        <w:kinsoku/>
        <w:wordWrap/>
        <w:overflowPunct/>
        <w:topLinePunct w:val="0"/>
        <w:autoSpaceDE/>
        <w:autoSpaceDN/>
        <w:bidi w:val="0"/>
        <w:spacing w:line="560" w:lineRule="exact"/>
        <w:ind w:firstLine="645"/>
        <w:jc w:val="left"/>
        <w:textAlignment w:val="auto"/>
        <w:rPr>
          <w:rFonts w:ascii="彩虹粗仿宋" w:hAnsi="宋体" w:eastAsia="彩虹粗仿宋" w:cs="Times New Roman"/>
          <w:snapToGrid w:val="0"/>
          <w:color w:val="FF0000"/>
          <w:kern w:val="0"/>
          <w:sz w:val="32"/>
          <w:szCs w:val="32"/>
        </w:rPr>
      </w:pPr>
      <w:r>
        <w:rPr>
          <w:rFonts w:hint="eastAsia" w:ascii="彩虹粗仿宋" w:hAnsi="宋体" w:eastAsia="彩虹粗仿宋" w:cs="Times New Roman"/>
          <w:b/>
          <w:snapToGrid w:val="0"/>
          <w:kern w:val="0"/>
          <w:sz w:val="32"/>
          <w:szCs w:val="32"/>
        </w:rPr>
        <w:t>一、服务内容</w:t>
      </w:r>
    </w:p>
    <w:p w14:paraId="60E3D9D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b w:val="0"/>
          <w:bCs/>
          <w:snapToGrid w:val="0"/>
          <w:kern w:val="0"/>
          <w:sz w:val="32"/>
          <w:szCs w:val="32"/>
          <w:lang w:eastAsia="zh-CN"/>
        </w:rPr>
      </w:pPr>
      <w:r>
        <w:rPr>
          <w:rFonts w:hint="eastAsia" w:ascii="彩虹粗仿宋" w:hAnsi="宋体" w:eastAsia="彩虹粗仿宋" w:cs="Times New Roman"/>
          <w:b w:val="0"/>
          <w:bCs/>
          <w:snapToGrid w:val="0"/>
          <w:kern w:val="0"/>
          <w:sz w:val="32"/>
          <w:szCs w:val="32"/>
          <w:lang w:eastAsia="zh-CN"/>
        </w:rPr>
        <w:t>广西区分行及下辖机构可在广西区内高校举办培训项目，服务期限为</w:t>
      </w:r>
      <w:r>
        <w:rPr>
          <w:rFonts w:hint="eastAsia" w:ascii="彩虹粗仿宋" w:hAnsi="宋体" w:eastAsia="彩虹粗仿宋" w:cs="Times New Roman"/>
          <w:b w:val="0"/>
          <w:bCs/>
          <w:snapToGrid w:val="0"/>
          <w:kern w:val="0"/>
          <w:sz w:val="32"/>
          <w:szCs w:val="32"/>
          <w:lang w:val="en-US" w:eastAsia="zh-CN"/>
        </w:rPr>
        <w:t>3年，所需</w:t>
      </w:r>
      <w:r>
        <w:rPr>
          <w:rFonts w:hint="eastAsia" w:ascii="彩虹粗仿宋" w:hAnsi="宋体" w:eastAsia="彩虹粗仿宋" w:cs="Times New Roman"/>
          <w:b w:val="0"/>
          <w:bCs/>
          <w:snapToGrid w:val="0"/>
          <w:kern w:val="0"/>
          <w:sz w:val="32"/>
          <w:szCs w:val="32"/>
          <w:lang w:eastAsia="zh-CN"/>
        </w:rPr>
        <w:t>服务内容包括培训课程设计、师资授课、食宿安排、场地安排、资料及教学用具准备、教学管理、学务管理、医疗服务、质量评估以及其他与培训教学相关的事项。</w:t>
      </w:r>
    </w:p>
    <w:p w14:paraId="3EA99CB4">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彩虹粗仿宋" w:hAnsi="宋体" w:eastAsia="彩虹粗仿宋" w:cs="Times New Roman"/>
          <w:b w:val="0"/>
          <w:bCs/>
          <w:snapToGrid w:val="0"/>
          <w:color w:val="auto"/>
          <w:kern w:val="0"/>
          <w:sz w:val="32"/>
          <w:szCs w:val="32"/>
          <w:lang w:eastAsia="zh-CN"/>
        </w:rPr>
      </w:pPr>
      <w:r>
        <w:rPr>
          <w:rFonts w:hint="eastAsia" w:ascii="彩虹粗仿宋" w:hAnsi="宋体" w:eastAsia="彩虹粗仿宋" w:cs="Times New Roman"/>
          <w:b/>
          <w:snapToGrid w:val="0"/>
          <w:kern w:val="0"/>
          <w:sz w:val="32"/>
          <w:szCs w:val="32"/>
        </w:rPr>
        <w:t>二、供应商资质要求</w:t>
      </w:r>
    </w:p>
    <w:p w14:paraId="70C004A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b w:val="0"/>
          <w:bCs/>
          <w:snapToGrid w:val="0"/>
          <w:color w:val="auto"/>
          <w:kern w:val="0"/>
          <w:sz w:val="32"/>
          <w:szCs w:val="32"/>
          <w:lang w:eastAsia="zh-CN"/>
        </w:rPr>
      </w:pPr>
      <w:r>
        <w:rPr>
          <w:rFonts w:hint="eastAsia" w:ascii="彩虹粗仿宋" w:hAnsi="宋体" w:eastAsia="彩虹粗仿宋" w:cs="Times New Roman"/>
          <w:b w:val="0"/>
          <w:bCs/>
          <w:snapToGrid w:val="0"/>
          <w:color w:val="auto"/>
          <w:kern w:val="0"/>
          <w:sz w:val="32"/>
          <w:szCs w:val="32"/>
          <w:lang w:eastAsia="zh-CN"/>
        </w:rPr>
        <w:t>培训服务供应商应符合总分行关于使用外部培训机构中“高等学校”的相关资质要求，通过其学术和专业优势，为干部员工提供专业化、前沿性知识补充和能力提升的普通大学。具体要求包括：</w:t>
      </w:r>
    </w:p>
    <w:p w14:paraId="120184A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b w:val="0"/>
          <w:bCs/>
          <w:snapToGrid w:val="0"/>
          <w:color w:val="auto"/>
          <w:kern w:val="0"/>
          <w:sz w:val="32"/>
          <w:szCs w:val="32"/>
          <w:lang w:eastAsia="zh-CN"/>
        </w:rPr>
      </w:pPr>
      <w:r>
        <w:rPr>
          <w:rFonts w:hint="eastAsia" w:ascii="彩虹粗仿宋" w:hAnsi="宋体" w:eastAsia="彩虹粗仿宋" w:cs="Times New Roman"/>
          <w:b w:val="0"/>
          <w:bCs/>
          <w:snapToGrid w:val="0"/>
          <w:color w:val="auto"/>
          <w:kern w:val="0"/>
          <w:sz w:val="32"/>
          <w:szCs w:val="32"/>
          <w:lang w:eastAsia="zh-CN"/>
        </w:rPr>
        <w:t>（一）须在《建行大学合作高校名录（2020版）》内。</w:t>
      </w:r>
    </w:p>
    <w:p w14:paraId="5BBEEB8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b w:val="0"/>
          <w:bCs/>
          <w:snapToGrid w:val="0"/>
          <w:color w:val="auto"/>
          <w:kern w:val="0"/>
          <w:sz w:val="32"/>
          <w:szCs w:val="32"/>
          <w:lang w:eastAsia="zh-CN"/>
        </w:rPr>
      </w:pPr>
      <w:r>
        <w:rPr>
          <w:rFonts w:hint="eastAsia" w:ascii="彩虹粗仿宋" w:hAnsi="宋体" w:eastAsia="彩虹粗仿宋" w:cs="Times New Roman"/>
          <w:b w:val="0"/>
          <w:bCs/>
          <w:snapToGrid w:val="0"/>
          <w:color w:val="auto"/>
          <w:kern w:val="0"/>
          <w:sz w:val="32"/>
          <w:szCs w:val="32"/>
          <w:lang w:eastAsia="zh-CN"/>
        </w:rPr>
        <w:t>（二）培训地点需在广西区内。</w:t>
      </w:r>
    </w:p>
    <w:p w14:paraId="0B290E7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b w:val="0"/>
          <w:bCs/>
          <w:snapToGrid w:val="0"/>
          <w:color w:val="auto"/>
          <w:kern w:val="0"/>
          <w:sz w:val="32"/>
          <w:szCs w:val="32"/>
          <w:lang w:val="en-US" w:eastAsia="zh-CN"/>
        </w:rPr>
      </w:pPr>
      <w:r>
        <w:rPr>
          <w:rFonts w:hint="eastAsia" w:ascii="彩虹粗仿宋" w:hAnsi="宋体" w:eastAsia="彩虹粗仿宋" w:cs="Times New Roman"/>
          <w:b w:val="0"/>
          <w:bCs/>
          <w:snapToGrid w:val="0"/>
          <w:color w:val="auto"/>
          <w:kern w:val="0"/>
          <w:sz w:val="32"/>
          <w:szCs w:val="32"/>
          <w:lang w:val="en-US" w:eastAsia="zh-CN"/>
        </w:rPr>
        <w:t>（三）入选</w:t>
      </w:r>
      <w:r>
        <w:rPr>
          <w:rFonts w:hint="eastAsia" w:ascii="彩虹粗仿宋" w:hAnsi="Calibri" w:eastAsia="彩虹粗仿宋" w:cs="Times New Roman"/>
          <w:color w:val="auto"/>
          <w:sz w:val="30"/>
          <w:szCs w:val="30"/>
        </w:rPr>
        <w:t>国家“211工程”建设</w:t>
      </w:r>
      <w:r>
        <w:rPr>
          <w:rFonts w:hint="eastAsia" w:ascii="彩虹粗仿宋" w:hAnsi="Calibri" w:eastAsia="彩虹粗仿宋" w:cs="Times New Roman"/>
          <w:color w:val="auto"/>
          <w:sz w:val="30"/>
          <w:szCs w:val="30"/>
          <w:lang w:eastAsia="zh-CN"/>
        </w:rPr>
        <w:t>项目名单</w:t>
      </w:r>
      <w:bookmarkStart w:id="0" w:name="_GoBack"/>
      <w:bookmarkEnd w:id="0"/>
      <w:r>
        <w:rPr>
          <w:rFonts w:hint="eastAsia" w:ascii="彩虹粗仿宋" w:hAnsi="宋体" w:eastAsia="彩虹粗仿宋" w:cs="Times New Roman"/>
          <w:b w:val="0"/>
          <w:bCs/>
          <w:snapToGrid w:val="0"/>
          <w:color w:val="auto"/>
          <w:kern w:val="0"/>
          <w:sz w:val="32"/>
          <w:szCs w:val="32"/>
          <w:lang w:val="en-US" w:eastAsia="zh-CN"/>
        </w:rPr>
        <w:t>。</w:t>
      </w:r>
    </w:p>
    <w:p w14:paraId="4490B0D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b w:val="0"/>
          <w:bCs/>
          <w:snapToGrid w:val="0"/>
          <w:color w:val="auto"/>
          <w:kern w:val="0"/>
          <w:sz w:val="32"/>
          <w:szCs w:val="32"/>
          <w:lang w:eastAsia="zh-CN"/>
        </w:rPr>
      </w:pPr>
      <w:r>
        <w:rPr>
          <w:rFonts w:hint="eastAsia" w:ascii="彩虹粗仿宋" w:hAnsi="宋体" w:eastAsia="彩虹粗仿宋" w:cs="Times New Roman"/>
          <w:b w:val="0"/>
          <w:bCs/>
          <w:snapToGrid w:val="0"/>
          <w:color w:val="auto"/>
          <w:kern w:val="0"/>
          <w:sz w:val="32"/>
          <w:szCs w:val="32"/>
          <w:lang w:eastAsia="zh-CN"/>
        </w:rPr>
        <w:t>（四）具备国家教育行政部门批准设立的全日制普通高等学校资质，提供有效的事业单位法人证书。</w:t>
      </w:r>
    </w:p>
    <w:p w14:paraId="354F12C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b w:val="0"/>
          <w:bCs/>
          <w:snapToGrid w:val="0"/>
          <w:color w:val="auto"/>
          <w:kern w:val="0"/>
          <w:sz w:val="32"/>
          <w:szCs w:val="32"/>
          <w:lang w:eastAsia="zh-CN"/>
        </w:rPr>
      </w:pPr>
      <w:r>
        <w:rPr>
          <w:rFonts w:hint="eastAsia" w:ascii="彩虹粗仿宋" w:hAnsi="宋体" w:eastAsia="彩虹粗仿宋" w:cs="Times New Roman"/>
          <w:b w:val="0"/>
          <w:bCs/>
          <w:snapToGrid w:val="0"/>
          <w:color w:val="auto"/>
          <w:kern w:val="0"/>
          <w:sz w:val="32"/>
          <w:szCs w:val="32"/>
          <w:lang w:eastAsia="zh-CN"/>
        </w:rPr>
        <w:t>（五）办学范围应当包括本科教育、研究生教育、成人教育等高等教育活动，以及为党政机关、企事业单位、社会团体、行业等提供干部培训、行业培训、高端培训等各类非学历教育培训。</w:t>
      </w:r>
    </w:p>
    <w:p w14:paraId="5E18CDC9">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ascii="彩虹粗仿宋" w:hAnsi="宋体" w:eastAsia="彩虹粗仿宋" w:cs="Times New Roman"/>
          <w:snapToGrid w:val="0"/>
          <w:color w:val="FF0000"/>
          <w:kern w:val="0"/>
          <w:sz w:val="32"/>
          <w:szCs w:val="32"/>
        </w:rPr>
      </w:pPr>
      <w:r>
        <w:rPr>
          <w:rFonts w:hint="eastAsia" w:ascii="彩虹粗仿宋" w:hAnsi="宋体" w:eastAsia="彩虹粗仿宋" w:cs="Times New Roman"/>
          <w:b/>
          <w:bCs/>
          <w:snapToGrid w:val="0"/>
          <w:kern w:val="0"/>
          <w:sz w:val="32"/>
          <w:szCs w:val="32"/>
        </w:rPr>
        <w:t>三、服务质量要求</w:t>
      </w:r>
    </w:p>
    <w:p w14:paraId="0CCD9E21">
      <w:pPr>
        <w:keepNext w:val="0"/>
        <w:keepLines w:val="0"/>
        <w:pageBreakBefore w:val="0"/>
        <w:widowControl w:val="0"/>
        <w:tabs>
          <w:tab w:val="left" w:pos="6145"/>
        </w:tabs>
        <w:kinsoku/>
        <w:wordWrap/>
        <w:overflowPunct/>
        <w:topLinePunct w:val="0"/>
        <w:autoSpaceDE/>
        <w:autoSpaceDN/>
        <w:bidi w:val="0"/>
        <w:spacing w:line="560" w:lineRule="exact"/>
        <w:ind w:firstLine="643" w:firstLineChars="200"/>
        <w:jc w:val="left"/>
        <w:textAlignment w:val="auto"/>
        <w:rPr>
          <w:rFonts w:hint="eastAsia" w:ascii="彩虹粗仿宋" w:hAnsi="宋体" w:eastAsia="彩虹粗仿宋" w:cs="Times New Roman"/>
          <w:b/>
          <w:bCs/>
          <w:snapToGrid w:val="0"/>
          <w:color w:val="auto"/>
          <w:kern w:val="0"/>
          <w:sz w:val="32"/>
          <w:szCs w:val="32"/>
          <w:lang w:eastAsia="zh-CN"/>
        </w:rPr>
      </w:pPr>
      <w:r>
        <w:rPr>
          <w:rFonts w:hint="eastAsia" w:ascii="彩虹粗仿宋" w:hAnsi="宋体" w:eastAsia="彩虹粗仿宋" w:cs="Times New Roman"/>
          <w:b/>
          <w:bCs/>
          <w:snapToGrid w:val="0"/>
          <w:color w:val="auto"/>
          <w:kern w:val="0"/>
          <w:sz w:val="32"/>
          <w:szCs w:val="32"/>
          <w:lang w:eastAsia="zh-CN"/>
        </w:rPr>
        <w:t>（一）服务质量保证措施</w:t>
      </w:r>
      <w:r>
        <w:rPr>
          <w:rFonts w:hint="eastAsia" w:ascii="彩虹粗仿宋" w:hAnsi="宋体" w:eastAsia="彩虹粗仿宋" w:cs="Times New Roman"/>
          <w:b/>
          <w:bCs/>
          <w:snapToGrid w:val="0"/>
          <w:color w:val="auto"/>
          <w:kern w:val="0"/>
          <w:sz w:val="32"/>
          <w:szCs w:val="32"/>
          <w:lang w:eastAsia="zh-CN"/>
        </w:rPr>
        <w:tab/>
      </w:r>
    </w:p>
    <w:p w14:paraId="59AB6BC9">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hint="eastAsia" w:ascii="彩虹粗仿宋" w:hAnsi="宋体" w:eastAsia="彩虹粗仿宋" w:cs="Times New Roman"/>
          <w:snapToGrid w:val="0"/>
          <w:color w:val="auto"/>
          <w:kern w:val="0"/>
          <w:sz w:val="32"/>
          <w:szCs w:val="32"/>
          <w:lang w:eastAsia="zh-CN"/>
        </w:rPr>
      </w:pPr>
      <w:r>
        <w:rPr>
          <w:rFonts w:hint="eastAsia" w:ascii="彩虹粗仿宋" w:hAnsi="宋体" w:eastAsia="彩虹粗仿宋" w:cs="Times New Roman"/>
          <w:b/>
          <w:bCs/>
          <w:snapToGrid w:val="0"/>
          <w:color w:val="auto"/>
          <w:kern w:val="0"/>
          <w:sz w:val="32"/>
          <w:szCs w:val="32"/>
          <w:lang w:val="en-US" w:eastAsia="zh-CN"/>
        </w:rPr>
        <w:t>1.</w:t>
      </w:r>
      <w:r>
        <w:rPr>
          <w:rFonts w:hint="eastAsia" w:ascii="彩虹粗仿宋" w:hAnsi="宋体" w:eastAsia="彩虹粗仿宋" w:cs="Times New Roman"/>
          <w:b/>
          <w:bCs/>
          <w:snapToGrid w:val="0"/>
          <w:color w:val="auto"/>
          <w:kern w:val="0"/>
          <w:sz w:val="32"/>
          <w:szCs w:val="32"/>
          <w:lang w:eastAsia="zh-CN"/>
        </w:rPr>
        <w:t>培训师资要求</w:t>
      </w:r>
      <w:r>
        <w:rPr>
          <w:rFonts w:hint="eastAsia" w:ascii="彩虹粗仿宋" w:hAnsi="宋体" w:eastAsia="彩虹粗仿宋" w:cs="Times New Roman"/>
          <w:snapToGrid w:val="0"/>
          <w:color w:val="auto"/>
          <w:kern w:val="0"/>
          <w:sz w:val="32"/>
          <w:szCs w:val="32"/>
          <w:lang w:eastAsia="zh-CN"/>
        </w:rPr>
        <w:t>。入选供应商的培训师资主要由教授、副教授，或外聘的行业资深专家和高端师资组成；培训教师须拥有丰富的教育培训和一定的实践经验，并根据培训主办单位的培训内容和培训对象，配合提供符合要求的师资、进行针对性地备课。</w:t>
      </w:r>
    </w:p>
    <w:p w14:paraId="73237396">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hint="eastAsia" w:ascii="彩虹粗仿宋" w:hAnsi="宋体" w:eastAsia="彩虹粗仿宋" w:cs="Times New Roman"/>
          <w:snapToGrid w:val="0"/>
          <w:color w:val="auto"/>
          <w:kern w:val="0"/>
          <w:sz w:val="32"/>
          <w:szCs w:val="32"/>
          <w:lang w:val="en-US" w:eastAsia="zh-CN"/>
        </w:rPr>
      </w:pPr>
      <w:r>
        <w:rPr>
          <w:rFonts w:hint="eastAsia" w:ascii="彩虹粗仿宋" w:hAnsi="宋体" w:eastAsia="彩虹粗仿宋" w:cs="Times New Roman"/>
          <w:b/>
          <w:bCs/>
          <w:snapToGrid w:val="0"/>
          <w:color w:val="auto"/>
          <w:kern w:val="0"/>
          <w:sz w:val="32"/>
          <w:szCs w:val="32"/>
          <w:highlight w:val="none"/>
          <w:lang w:val="en-US" w:eastAsia="zh-CN"/>
        </w:rPr>
        <w:t>2.教学管理要求</w:t>
      </w:r>
      <w:r>
        <w:rPr>
          <w:rFonts w:hint="eastAsia" w:ascii="彩虹粗仿宋" w:hAnsi="宋体" w:eastAsia="彩虹粗仿宋" w:cs="Times New Roman"/>
          <w:snapToGrid w:val="0"/>
          <w:color w:val="auto"/>
          <w:kern w:val="0"/>
          <w:sz w:val="32"/>
          <w:szCs w:val="32"/>
          <w:highlight w:val="none"/>
          <w:lang w:eastAsia="zh-CN"/>
        </w:rPr>
        <w:t>。配备至少</w:t>
      </w:r>
      <w:r>
        <w:rPr>
          <w:rFonts w:hint="eastAsia" w:ascii="彩虹粗仿宋" w:hAnsi="宋体" w:eastAsia="彩虹粗仿宋" w:cs="Times New Roman"/>
          <w:snapToGrid w:val="0"/>
          <w:color w:val="auto"/>
          <w:kern w:val="0"/>
          <w:sz w:val="32"/>
          <w:szCs w:val="32"/>
          <w:highlight w:val="none"/>
          <w:lang w:val="en-US" w:eastAsia="zh-CN"/>
        </w:rPr>
        <w:t>1名教务工作人员和1名培训带班人员，分别负责设计教学计划（包括但不限于培</w:t>
      </w:r>
      <w:r>
        <w:rPr>
          <w:rFonts w:hint="eastAsia" w:ascii="彩虹粗仿宋" w:hAnsi="宋体" w:eastAsia="彩虹粗仿宋" w:cs="Times New Roman"/>
          <w:snapToGrid w:val="0"/>
          <w:color w:val="auto"/>
          <w:kern w:val="0"/>
          <w:sz w:val="32"/>
          <w:szCs w:val="32"/>
          <w:lang w:val="en-US" w:eastAsia="zh-CN"/>
        </w:rPr>
        <w:t>训课程、现场教学、分组讨论、行动学习等），实施培训班的前期准备、现场管理和服务等。</w:t>
      </w:r>
    </w:p>
    <w:p w14:paraId="2507122B">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hint="eastAsia" w:ascii="彩虹粗仿宋" w:hAnsi="宋体" w:eastAsia="彩虹粗仿宋" w:cs="Times New Roman"/>
          <w:snapToGrid w:val="0"/>
          <w:color w:val="auto"/>
          <w:kern w:val="0"/>
          <w:sz w:val="32"/>
          <w:szCs w:val="32"/>
          <w:lang w:val="en-US" w:eastAsia="zh-CN"/>
        </w:rPr>
      </w:pPr>
      <w:r>
        <w:rPr>
          <w:rFonts w:hint="eastAsia" w:ascii="彩虹粗仿宋" w:hAnsi="宋体" w:eastAsia="彩虹粗仿宋" w:cs="Times New Roman"/>
          <w:b/>
          <w:bCs/>
          <w:snapToGrid w:val="0"/>
          <w:color w:val="auto"/>
          <w:kern w:val="0"/>
          <w:sz w:val="32"/>
          <w:szCs w:val="32"/>
          <w:lang w:val="en-US" w:eastAsia="zh-CN"/>
        </w:rPr>
        <w:t>3.培训食宿要求</w:t>
      </w:r>
      <w:r>
        <w:rPr>
          <w:rFonts w:hint="eastAsia" w:ascii="彩虹粗仿宋" w:hAnsi="宋体" w:eastAsia="彩虹粗仿宋" w:cs="Times New Roman"/>
          <w:snapToGrid w:val="0"/>
          <w:color w:val="auto"/>
          <w:kern w:val="0"/>
          <w:sz w:val="32"/>
          <w:szCs w:val="32"/>
          <w:lang w:val="en-US" w:eastAsia="zh-CN"/>
        </w:rPr>
        <w:t>。协助安排学员培训期间（含报到和返程日）的食宿，食宿地点优先安排校内校舍和食堂，如安排校外的食宿地点距离培训场地超过1公里以上，应安排车辆往返接送。</w:t>
      </w:r>
    </w:p>
    <w:p w14:paraId="47DEC80B">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hint="eastAsia" w:ascii="彩虹粗仿宋" w:hAnsi="宋体" w:eastAsia="彩虹粗仿宋" w:cs="Times New Roman"/>
          <w:snapToGrid w:val="0"/>
          <w:color w:val="auto"/>
          <w:kern w:val="0"/>
          <w:sz w:val="32"/>
          <w:szCs w:val="32"/>
          <w:lang w:val="en-US" w:eastAsia="zh-CN"/>
        </w:rPr>
      </w:pPr>
      <w:r>
        <w:rPr>
          <w:rFonts w:hint="eastAsia" w:ascii="彩虹粗仿宋" w:hAnsi="宋体" w:eastAsia="彩虹粗仿宋" w:cs="Times New Roman"/>
          <w:b/>
          <w:bCs/>
          <w:snapToGrid w:val="0"/>
          <w:color w:val="auto"/>
          <w:kern w:val="0"/>
          <w:sz w:val="32"/>
          <w:szCs w:val="32"/>
          <w:lang w:val="en-US" w:eastAsia="zh-CN"/>
        </w:rPr>
        <w:t>4.培训场地要求</w:t>
      </w:r>
      <w:r>
        <w:rPr>
          <w:rFonts w:hint="eastAsia" w:ascii="彩虹粗仿宋" w:hAnsi="宋体" w:eastAsia="彩虹粗仿宋" w:cs="Times New Roman"/>
          <w:snapToGrid w:val="0"/>
          <w:color w:val="auto"/>
          <w:kern w:val="0"/>
          <w:sz w:val="32"/>
          <w:szCs w:val="32"/>
          <w:lang w:val="en-US" w:eastAsia="zh-CN"/>
        </w:rPr>
        <w:t>。提供符合培训需求且相对固定的教室，并根据培训需要提供研讨、座谈、沙龙等多种形式的教学场地；如遇特殊情况，经培训主办单位同意可根据需要将授课地点安排在校外符合要求的场所。</w:t>
      </w:r>
    </w:p>
    <w:p w14:paraId="01143985">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hint="default" w:ascii="彩虹粗仿宋" w:hAnsi="宋体" w:eastAsia="彩虹粗仿宋" w:cs="Times New Roman"/>
          <w:snapToGrid w:val="0"/>
          <w:color w:val="auto"/>
          <w:kern w:val="0"/>
          <w:sz w:val="32"/>
          <w:szCs w:val="32"/>
          <w:lang w:val="en-US" w:eastAsia="zh-CN"/>
        </w:rPr>
      </w:pPr>
      <w:r>
        <w:rPr>
          <w:rFonts w:hint="eastAsia" w:ascii="彩虹粗仿宋" w:hAnsi="宋体" w:eastAsia="彩虹粗仿宋" w:cs="Times New Roman"/>
          <w:b/>
          <w:bCs/>
          <w:snapToGrid w:val="0"/>
          <w:color w:val="auto"/>
          <w:kern w:val="0"/>
          <w:sz w:val="32"/>
          <w:szCs w:val="32"/>
          <w:lang w:val="en-US" w:eastAsia="zh-CN"/>
        </w:rPr>
        <w:t>5.培训资料及教学用具要求</w:t>
      </w:r>
      <w:r>
        <w:rPr>
          <w:rFonts w:hint="eastAsia" w:ascii="彩虹粗仿宋" w:hAnsi="宋体" w:eastAsia="彩虹粗仿宋" w:cs="Times New Roman"/>
          <w:snapToGrid w:val="0"/>
          <w:color w:val="auto"/>
          <w:kern w:val="0"/>
          <w:sz w:val="32"/>
          <w:szCs w:val="32"/>
          <w:lang w:val="en-US" w:eastAsia="zh-CN"/>
        </w:rPr>
        <w:t>。提供包括但不限于课程资料、学员手册、桌签、笔记本、签字笔、公文袋、结业证书等与培训相关的资料，电脑、投影仪、音响、移动话筒、白板、翻页笔等必要的教学用具和设备。</w:t>
      </w:r>
    </w:p>
    <w:p w14:paraId="2B7BA760">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hint="default" w:ascii="彩虹粗仿宋" w:hAnsi="宋体" w:eastAsia="彩虹粗仿宋" w:cs="Times New Roman"/>
          <w:snapToGrid w:val="0"/>
          <w:color w:val="auto"/>
          <w:kern w:val="0"/>
          <w:sz w:val="32"/>
          <w:szCs w:val="32"/>
          <w:lang w:val="en-US" w:eastAsia="zh-CN"/>
        </w:rPr>
      </w:pPr>
      <w:r>
        <w:rPr>
          <w:rFonts w:hint="eastAsia" w:ascii="彩虹粗仿宋" w:hAnsi="宋体" w:eastAsia="彩虹粗仿宋" w:cs="Times New Roman"/>
          <w:b/>
          <w:bCs/>
          <w:snapToGrid w:val="0"/>
          <w:color w:val="auto"/>
          <w:kern w:val="0"/>
          <w:sz w:val="32"/>
          <w:szCs w:val="32"/>
          <w:lang w:val="en-US" w:eastAsia="zh-CN"/>
        </w:rPr>
        <w:t>6.学务管理要求</w:t>
      </w:r>
      <w:r>
        <w:rPr>
          <w:rFonts w:hint="eastAsia" w:ascii="彩虹粗仿宋" w:hAnsi="宋体" w:eastAsia="彩虹粗仿宋" w:cs="Times New Roman"/>
          <w:snapToGrid w:val="0"/>
          <w:color w:val="auto"/>
          <w:kern w:val="0"/>
          <w:sz w:val="32"/>
          <w:szCs w:val="32"/>
          <w:lang w:val="en-US" w:eastAsia="zh-CN"/>
        </w:rPr>
        <w:t>。提供培训期间2次集体往返接送服务以及现场教学交通服务，接送地点包括机场和火车站；</w:t>
      </w:r>
      <w:r>
        <w:rPr>
          <w:rFonts w:hint="eastAsia" w:ascii="彩虹粗仿宋" w:hAnsi="宋体" w:eastAsia="彩虹粗仿宋" w:cs="Times New Roman"/>
          <w:snapToGrid w:val="0"/>
          <w:color w:val="auto"/>
          <w:kern w:val="0"/>
          <w:sz w:val="32"/>
          <w:szCs w:val="32"/>
          <w:highlight w:val="none"/>
          <w:lang w:val="en-US" w:eastAsia="zh-CN"/>
        </w:rPr>
        <w:t>为广西区分行师资提供培训期间的往返接送服务；</w:t>
      </w:r>
      <w:r>
        <w:rPr>
          <w:rFonts w:hint="eastAsia" w:ascii="彩虹粗仿宋" w:hAnsi="宋体" w:eastAsia="彩虹粗仿宋" w:cs="Times New Roman"/>
          <w:snapToGrid w:val="0"/>
          <w:color w:val="auto"/>
          <w:kern w:val="0"/>
          <w:sz w:val="32"/>
          <w:szCs w:val="32"/>
          <w:lang w:val="en-US" w:eastAsia="zh-CN"/>
        </w:rPr>
        <w:t>安排1次培训班学员集体照；提供校内指示牌、横幅、易拉宝、LED显示屏指引等会场布置服务。</w:t>
      </w:r>
    </w:p>
    <w:p w14:paraId="1EF6D1B5">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hint="default" w:ascii="彩虹粗仿宋" w:hAnsi="宋体" w:eastAsia="彩虹粗仿宋" w:cs="Times New Roman"/>
          <w:snapToGrid w:val="0"/>
          <w:color w:val="auto"/>
          <w:kern w:val="0"/>
          <w:sz w:val="32"/>
          <w:szCs w:val="32"/>
          <w:lang w:val="en-US" w:eastAsia="zh-CN"/>
        </w:rPr>
      </w:pPr>
      <w:r>
        <w:rPr>
          <w:rFonts w:hint="eastAsia" w:ascii="彩虹粗仿宋" w:hAnsi="宋体" w:eastAsia="彩虹粗仿宋" w:cs="Times New Roman"/>
          <w:b/>
          <w:bCs/>
          <w:snapToGrid w:val="0"/>
          <w:color w:val="auto"/>
          <w:kern w:val="0"/>
          <w:sz w:val="32"/>
          <w:szCs w:val="32"/>
          <w:lang w:val="en-US" w:eastAsia="zh-CN"/>
        </w:rPr>
        <w:t>7.医疗服务要求</w:t>
      </w:r>
      <w:r>
        <w:rPr>
          <w:rFonts w:hint="eastAsia" w:ascii="彩虹粗仿宋" w:hAnsi="宋体" w:eastAsia="彩虹粗仿宋" w:cs="Times New Roman"/>
          <w:snapToGrid w:val="0"/>
          <w:color w:val="auto"/>
          <w:kern w:val="0"/>
          <w:sz w:val="32"/>
          <w:szCs w:val="32"/>
          <w:lang w:val="en-US" w:eastAsia="zh-CN"/>
        </w:rPr>
        <w:t>。协助培训班学员在培训期间患病时的校内外就医。</w:t>
      </w:r>
    </w:p>
    <w:p w14:paraId="1C8FC756">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hint="eastAsia" w:ascii="彩虹粗仿宋" w:hAnsi="宋体" w:eastAsia="彩虹粗仿宋" w:cs="Times New Roman"/>
          <w:b/>
          <w:bCs/>
          <w:snapToGrid w:val="0"/>
          <w:color w:val="auto"/>
          <w:kern w:val="0"/>
          <w:sz w:val="32"/>
          <w:szCs w:val="32"/>
          <w:lang w:val="en-US" w:eastAsia="zh-CN"/>
        </w:rPr>
      </w:pPr>
      <w:r>
        <w:rPr>
          <w:rFonts w:hint="eastAsia" w:ascii="彩虹粗仿宋" w:hAnsi="宋体" w:eastAsia="彩虹粗仿宋" w:cs="Times New Roman"/>
          <w:b/>
          <w:bCs/>
          <w:snapToGrid w:val="0"/>
          <w:color w:val="auto"/>
          <w:kern w:val="0"/>
          <w:sz w:val="32"/>
          <w:szCs w:val="32"/>
          <w:lang w:val="en-US" w:eastAsia="zh-CN"/>
        </w:rPr>
        <w:t>（二）应急方案</w:t>
      </w:r>
    </w:p>
    <w:p w14:paraId="19A3F1DC">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彩虹粗仿宋" w:hAnsi="宋体" w:eastAsia="彩虹粗仿宋" w:cs="Times New Roman"/>
          <w:snapToGrid w:val="0"/>
          <w:color w:val="auto"/>
          <w:kern w:val="0"/>
          <w:sz w:val="32"/>
          <w:szCs w:val="32"/>
          <w:lang w:eastAsia="zh-CN"/>
        </w:rPr>
      </w:pPr>
      <w:r>
        <w:rPr>
          <w:rFonts w:hint="eastAsia" w:ascii="彩虹粗仿宋" w:hAnsi="宋体" w:eastAsia="彩虹粗仿宋" w:cs="Times New Roman"/>
          <w:snapToGrid w:val="0"/>
          <w:color w:val="auto"/>
          <w:kern w:val="0"/>
          <w:sz w:val="32"/>
          <w:szCs w:val="32"/>
          <w:lang w:eastAsia="zh-CN"/>
        </w:rPr>
        <w:t>如因入选供应商相关培训师资辞职、患重大疾病、发生人身意外事件或其他个人原因以致不能从事培训服务的，应以不低于原级别师资进行替换等方式进行补救，以保证培训服务正常进行；无法提供补救措施或补救措施不足以消除不利影响的，有权要求入选供应商赔偿相关损失。</w:t>
      </w:r>
    </w:p>
    <w:p w14:paraId="205B72C0">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hint="eastAsia" w:ascii="彩虹粗仿宋" w:hAnsi="宋体" w:eastAsia="彩虹粗仿宋" w:cs="Times New Roman"/>
          <w:b/>
          <w:bCs/>
          <w:snapToGrid w:val="0"/>
          <w:color w:val="auto"/>
          <w:kern w:val="0"/>
          <w:sz w:val="32"/>
          <w:szCs w:val="32"/>
          <w:lang w:val="en-US" w:eastAsia="zh-CN"/>
        </w:rPr>
      </w:pPr>
      <w:r>
        <w:rPr>
          <w:rFonts w:hint="eastAsia" w:ascii="彩虹粗仿宋" w:hAnsi="宋体" w:eastAsia="彩虹粗仿宋" w:cs="Times New Roman"/>
          <w:b/>
          <w:bCs/>
          <w:snapToGrid w:val="0"/>
          <w:color w:val="auto"/>
          <w:kern w:val="0"/>
          <w:sz w:val="32"/>
          <w:szCs w:val="32"/>
          <w:lang w:val="en-US" w:eastAsia="zh-CN"/>
        </w:rPr>
        <w:t>（三）信息保密</w:t>
      </w:r>
    </w:p>
    <w:p w14:paraId="1253098E">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彩虹粗仿宋" w:hAnsi="宋体" w:eastAsia="彩虹粗仿宋" w:cs="Times New Roman"/>
          <w:snapToGrid w:val="0"/>
          <w:color w:val="auto"/>
          <w:kern w:val="0"/>
          <w:sz w:val="32"/>
          <w:szCs w:val="32"/>
          <w:lang w:val="en-US" w:eastAsia="zh-CN"/>
        </w:rPr>
      </w:pPr>
      <w:r>
        <w:rPr>
          <w:rFonts w:hint="eastAsia" w:ascii="彩虹粗仿宋" w:hAnsi="宋体" w:eastAsia="彩虹粗仿宋" w:cs="Times New Roman"/>
          <w:snapToGrid w:val="0"/>
          <w:color w:val="auto"/>
          <w:kern w:val="0"/>
          <w:sz w:val="32"/>
          <w:szCs w:val="32"/>
          <w:lang w:eastAsia="zh-CN"/>
        </w:rPr>
        <w:t>入选供应商应当对履行培训服务过程中知悉或获得的所有有关中国建设银行的商业秘密、客户资料等信息（即“保密信息”）予以保密，未经广西区分行书面同意，不得将保密信息用于培训项目以外的目的，不得将其泄漏给任何第三方；入选供应商</w:t>
      </w:r>
      <w:r>
        <w:rPr>
          <w:rFonts w:hint="eastAsia" w:ascii="彩虹粗仿宋" w:hAnsi="宋体" w:eastAsia="彩虹粗仿宋" w:cs="Times New Roman"/>
          <w:snapToGrid w:val="0"/>
          <w:color w:val="auto"/>
          <w:kern w:val="0"/>
          <w:sz w:val="32"/>
          <w:szCs w:val="32"/>
          <w:lang w:val="en-US" w:eastAsia="zh-CN"/>
        </w:rPr>
        <w:t>的雇员为履行培训项目的相关工作职责必须接触相关保密信息时，</w:t>
      </w:r>
      <w:r>
        <w:rPr>
          <w:rFonts w:hint="eastAsia" w:ascii="彩虹粗仿宋" w:hAnsi="宋体" w:eastAsia="彩虹粗仿宋" w:cs="Times New Roman"/>
          <w:snapToGrid w:val="0"/>
          <w:color w:val="auto"/>
          <w:kern w:val="0"/>
          <w:sz w:val="32"/>
          <w:szCs w:val="32"/>
          <w:lang w:eastAsia="zh-CN"/>
        </w:rPr>
        <w:t>入选供应商</w:t>
      </w:r>
      <w:r>
        <w:rPr>
          <w:rFonts w:hint="eastAsia" w:ascii="彩虹粗仿宋" w:hAnsi="宋体" w:eastAsia="彩虹粗仿宋" w:cs="Times New Roman"/>
          <w:snapToGrid w:val="0"/>
          <w:color w:val="auto"/>
          <w:kern w:val="0"/>
          <w:sz w:val="32"/>
          <w:szCs w:val="32"/>
          <w:lang w:val="en-US" w:eastAsia="zh-CN"/>
        </w:rPr>
        <w:t>可以将此部分保密信息披露给该雇员，并负责告知该雇员相关的保密义务。</w:t>
      </w:r>
    </w:p>
    <w:p w14:paraId="0930460F">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彩虹粗仿宋" w:hAnsi="宋体" w:eastAsia="彩虹粗仿宋" w:cs="Times New Roman"/>
          <w:snapToGrid w:val="0"/>
          <w:color w:val="auto"/>
          <w:kern w:val="0"/>
          <w:sz w:val="32"/>
          <w:szCs w:val="32"/>
          <w:lang w:val="en-US" w:eastAsia="zh-CN"/>
        </w:rPr>
      </w:pPr>
      <w:r>
        <w:rPr>
          <w:rFonts w:hint="eastAsia" w:ascii="彩虹粗仿宋" w:hAnsi="宋体" w:eastAsia="彩虹粗仿宋" w:cs="Times New Roman"/>
          <w:snapToGrid w:val="0"/>
          <w:color w:val="auto"/>
          <w:kern w:val="0"/>
          <w:sz w:val="32"/>
          <w:szCs w:val="32"/>
          <w:lang w:eastAsia="zh-CN"/>
        </w:rPr>
        <w:t>入选供应商</w:t>
      </w:r>
      <w:r>
        <w:rPr>
          <w:rFonts w:hint="eastAsia" w:ascii="彩虹粗仿宋" w:hAnsi="宋体" w:eastAsia="彩虹粗仿宋" w:cs="Times New Roman"/>
          <w:snapToGrid w:val="0"/>
          <w:color w:val="auto"/>
          <w:kern w:val="0"/>
          <w:sz w:val="32"/>
          <w:szCs w:val="32"/>
          <w:lang w:val="en-US" w:eastAsia="zh-CN"/>
        </w:rPr>
        <w:t>或其雇员（无论该雇员是否已从</w:t>
      </w:r>
      <w:r>
        <w:rPr>
          <w:rFonts w:hint="eastAsia" w:ascii="彩虹粗仿宋" w:hAnsi="宋体" w:eastAsia="彩虹粗仿宋" w:cs="Times New Roman"/>
          <w:snapToGrid w:val="0"/>
          <w:color w:val="auto"/>
          <w:kern w:val="0"/>
          <w:sz w:val="32"/>
          <w:szCs w:val="32"/>
          <w:lang w:eastAsia="zh-CN"/>
        </w:rPr>
        <w:t>入选供应商</w:t>
      </w:r>
      <w:r>
        <w:rPr>
          <w:rFonts w:hint="eastAsia" w:ascii="彩虹粗仿宋" w:hAnsi="宋体" w:eastAsia="彩虹粗仿宋" w:cs="Times New Roman"/>
          <w:snapToGrid w:val="0"/>
          <w:color w:val="auto"/>
          <w:kern w:val="0"/>
          <w:sz w:val="32"/>
          <w:szCs w:val="32"/>
          <w:lang w:val="en-US" w:eastAsia="zh-CN"/>
        </w:rPr>
        <w:t>离职）在约定的保密期限内违反保密义务的，</w:t>
      </w:r>
      <w:r>
        <w:rPr>
          <w:rFonts w:hint="eastAsia" w:ascii="彩虹粗仿宋" w:hAnsi="宋体" w:eastAsia="彩虹粗仿宋" w:cs="Times New Roman"/>
          <w:snapToGrid w:val="0"/>
          <w:color w:val="auto"/>
          <w:kern w:val="0"/>
          <w:sz w:val="32"/>
          <w:szCs w:val="32"/>
          <w:lang w:eastAsia="zh-CN"/>
        </w:rPr>
        <w:t>入选供应商</w:t>
      </w:r>
      <w:r>
        <w:rPr>
          <w:rFonts w:hint="eastAsia" w:ascii="彩虹粗仿宋" w:hAnsi="宋体" w:eastAsia="彩虹粗仿宋" w:cs="Times New Roman"/>
          <w:snapToGrid w:val="0"/>
          <w:color w:val="auto"/>
          <w:kern w:val="0"/>
          <w:sz w:val="32"/>
          <w:szCs w:val="32"/>
          <w:lang w:val="en-US" w:eastAsia="zh-CN"/>
        </w:rPr>
        <w:t>应当对广西区分行因此所遭受的损失承担赔偿责任。</w:t>
      </w:r>
    </w:p>
    <w:p w14:paraId="3768BB1C">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hint="eastAsia" w:ascii="彩虹粗仿宋" w:hAnsi="宋体" w:eastAsia="彩虹粗仿宋" w:cs="Times New Roman"/>
          <w:b/>
          <w:bCs/>
          <w:snapToGrid w:val="0"/>
          <w:color w:val="auto"/>
          <w:kern w:val="0"/>
          <w:sz w:val="32"/>
          <w:szCs w:val="32"/>
          <w:lang w:val="en-US" w:eastAsia="zh-CN"/>
        </w:rPr>
      </w:pPr>
      <w:r>
        <w:rPr>
          <w:rFonts w:hint="eastAsia" w:ascii="彩虹粗仿宋" w:hAnsi="宋体" w:eastAsia="彩虹粗仿宋" w:cs="Times New Roman"/>
          <w:b/>
          <w:bCs/>
          <w:snapToGrid w:val="0"/>
          <w:color w:val="auto"/>
          <w:kern w:val="0"/>
          <w:sz w:val="32"/>
          <w:szCs w:val="32"/>
          <w:lang w:val="en-US" w:eastAsia="zh-CN"/>
        </w:rPr>
        <w:t>（四）服务差错处理要求</w:t>
      </w:r>
    </w:p>
    <w:p w14:paraId="663CF10F">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hint="default" w:ascii="彩虹粗仿宋" w:hAnsi="宋体" w:eastAsia="彩虹粗仿宋" w:cs="Times New Roman"/>
          <w:snapToGrid w:val="0"/>
          <w:color w:val="auto"/>
          <w:kern w:val="0"/>
          <w:sz w:val="32"/>
          <w:szCs w:val="32"/>
          <w:lang w:val="en-US" w:eastAsia="zh-CN"/>
        </w:rPr>
      </w:pPr>
      <w:r>
        <w:rPr>
          <w:rFonts w:hint="eastAsia" w:ascii="彩虹粗仿宋" w:hAnsi="宋体" w:eastAsia="彩虹粗仿宋" w:cs="Times New Roman"/>
          <w:b/>
          <w:bCs/>
          <w:snapToGrid w:val="0"/>
          <w:color w:val="auto"/>
          <w:kern w:val="0"/>
          <w:sz w:val="32"/>
          <w:szCs w:val="32"/>
          <w:lang w:val="en-US" w:eastAsia="zh-CN"/>
        </w:rPr>
        <w:t>1.师资调换管理</w:t>
      </w:r>
      <w:r>
        <w:rPr>
          <w:rFonts w:hint="eastAsia" w:ascii="彩虹粗仿宋" w:hAnsi="宋体" w:eastAsia="彩虹粗仿宋" w:cs="Times New Roman"/>
          <w:snapToGrid w:val="0"/>
          <w:color w:val="auto"/>
          <w:kern w:val="0"/>
          <w:sz w:val="32"/>
          <w:szCs w:val="32"/>
          <w:lang w:val="en-US" w:eastAsia="zh-CN"/>
        </w:rPr>
        <w:t>。如</w:t>
      </w:r>
      <w:r>
        <w:rPr>
          <w:rFonts w:hint="eastAsia" w:ascii="彩虹粗仿宋" w:hAnsi="宋体" w:eastAsia="彩虹粗仿宋" w:cs="Times New Roman"/>
          <w:snapToGrid w:val="0"/>
          <w:color w:val="auto"/>
          <w:kern w:val="0"/>
          <w:sz w:val="32"/>
          <w:szCs w:val="32"/>
          <w:lang w:eastAsia="zh-CN"/>
        </w:rPr>
        <w:t>入选供应商</w:t>
      </w:r>
      <w:r>
        <w:rPr>
          <w:rFonts w:hint="eastAsia" w:ascii="彩虹粗仿宋" w:hAnsi="宋体" w:eastAsia="彩虹粗仿宋" w:cs="Times New Roman"/>
          <w:snapToGrid w:val="0"/>
          <w:color w:val="auto"/>
          <w:kern w:val="0"/>
          <w:sz w:val="32"/>
          <w:szCs w:val="32"/>
          <w:lang w:val="en-US" w:eastAsia="zh-CN"/>
        </w:rPr>
        <w:t>师资的实际资质与所述不符或不符合培训主办单位要求、</w:t>
      </w:r>
      <w:r>
        <w:rPr>
          <w:rFonts w:hint="eastAsia" w:ascii="彩虹粗仿宋" w:hAnsi="宋体" w:eastAsia="彩虹粗仿宋" w:cs="Times New Roman"/>
          <w:snapToGrid w:val="0"/>
          <w:color w:val="auto"/>
          <w:kern w:val="0"/>
          <w:sz w:val="32"/>
          <w:szCs w:val="32"/>
          <w:lang w:eastAsia="zh-CN"/>
        </w:rPr>
        <w:t>入选供应商</w:t>
      </w:r>
      <w:r>
        <w:rPr>
          <w:rFonts w:hint="eastAsia" w:ascii="彩虹粗仿宋" w:hAnsi="宋体" w:eastAsia="彩虹粗仿宋" w:cs="Times New Roman"/>
          <w:snapToGrid w:val="0"/>
          <w:color w:val="auto"/>
          <w:kern w:val="0"/>
          <w:sz w:val="32"/>
          <w:szCs w:val="32"/>
          <w:lang w:val="en-US" w:eastAsia="zh-CN"/>
        </w:rPr>
        <w:t>师资不按照培训主办单位要求开展培训工作任务、</w:t>
      </w:r>
      <w:r>
        <w:rPr>
          <w:rFonts w:hint="eastAsia" w:ascii="彩虹粗仿宋" w:hAnsi="宋体" w:eastAsia="彩虹粗仿宋" w:cs="Times New Roman"/>
          <w:snapToGrid w:val="0"/>
          <w:color w:val="auto"/>
          <w:kern w:val="0"/>
          <w:sz w:val="32"/>
          <w:szCs w:val="32"/>
          <w:lang w:eastAsia="zh-CN"/>
        </w:rPr>
        <w:t>入选供应商</w:t>
      </w:r>
      <w:r>
        <w:rPr>
          <w:rFonts w:hint="eastAsia" w:ascii="彩虹粗仿宋" w:hAnsi="宋体" w:eastAsia="彩虹粗仿宋" w:cs="Times New Roman"/>
          <w:snapToGrid w:val="0"/>
          <w:color w:val="auto"/>
          <w:kern w:val="0"/>
          <w:sz w:val="32"/>
          <w:szCs w:val="32"/>
          <w:lang w:val="en-US" w:eastAsia="zh-CN"/>
        </w:rPr>
        <w:t>师资违反保密协议义务等，培训主办单位有权要求调换</w:t>
      </w:r>
      <w:r>
        <w:rPr>
          <w:rFonts w:hint="eastAsia" w:ascii="彩虹粗仿宋" w:hAnsi="宋体" w:eastAsia="彩虹粗仿宋" w:cs="Times New Roman"/>
          <w:snapToGrid w:val="0"/>
          <w:color w:val="auto"/>
          <w:kern w:val="0"/>
          <w:sz w:val="32"/>
          <w:szCs w:val="32"/>
          <w:lang w:eastAsia="zh-CN"/>
        </w:rPr>
        <w:t>入选供应商</w:t>
      </w:r>
      <w:r>
        <w:rPr>
          <w:rFonts w:hint="eastAsia" w:ascii="彩虹粗仿宋" w:hAnsi="宋体" w:eastAsia="彩虹粗仿宋" w:cs="Times New Roman"/>
          <w:snapToGrid w:val="0"/>
          <w:color w:val="auto"/>
          <w:kern w:val="0"/>
          <w:sz w:val="32"/>
          <w:szCs w:val="32"/>
          <w:lang w:val="en-US" w:eastAsia="zh-CN"/>
        </w:rPr>
        <w:t>师资；培训主办单位要求师资调整的，</w:t>
      </w:r>
      <w:r>
        <w:rPr>
          <w:rFonts w:hint="eastAsia" w:ascii="彩虹粗仿宋" w:hAnsi="宋体" w:eastAsia="彩虹粗仿宋" w:cs="Times New Roman"/>
          <w:snapToGrid w:val="0"/>
          <w:color w:val="auto"/>
          <w:kern w:val="0"/>
          <w:sz w:val="32"/>
          <w:szCs w:val="32"/>
          <w:lang w:eastAsia="zh-CN"/>
        </w:rPr>
        <w:t>入选供应商</w:t>
      </w:r>
      <w:r>
        <w:rPr>
          <w:rFonts w:hint="eastAsia" w:ascii="彩虹粗仿宋" w:hAnsi="宋体" w:eastAsia="彩虹粗仿宋" w:cs="Times New Roman"/>
          <w:snapToGrid w:val="0"/>
          <w:color w:val="auto"/>
          <w:kern w:val="0"/>
          <w:sz w:val="32"/>
          <w:szCs w:val="32"/>
          <w:lang w:val="en-US" w:eastAsia="zh-CN"/>
        </w:rPr>
        <w:t>应积极响应处理，确保授课不受影响。</w:t>
      </w:r>
    </w:p>
    <w:p w14:paraId="26930293">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hint="default" w:ascii="彩虹粗仿宋" w:hAnsi="宋体" w:eastAsia="彩虹粗仿宋" w:cs="Times New Roman"/>
          <w:snapToGrid w:val="0"/>
          <w:color w:val="auto"/>
          <w:kern w:val="0"/>
          <w:sz w:val="32"/>
          <w:szCs w:val="32"/>
          <w:lang w:val="en-US" w:eastAsia="zh-CN"/>
        </w:rPr>
      </w:pPr>
      <w:r>
        <w:rPr>
          <w:rFonts w:hint="eastAsia" w:ascii="彩虹粗仿宋" w:hAnsi="宋体" w:eastAsia="彩虹粗仿宋" w:cs="Times New Roman"/>
          <w:b/>
          <w:bCs/>
          <w:snapToGrid w:val="0"/>
          <w:color w:val="auto"/>
          <w:kern w:val="0"/>
          <w:sz w:val="32"/>
          <w:szCs w:val="32"/>
          <w:lang w:val="en-US" w:eastAsia="zh-CN"/>
        </w:rPr>
        <w:t>2.违约行为管理</w:t>
      </w:r>
      <w:r>
        <w:rPr>
          <w:rFonts w:hint="eastAsia" w:ascii="彩虹粗仿宋" w:hAnsi="宋体" w:eastAsia="彩虹粗仿宋" w:cs="Times New Roman"/>
          <w:snapToGrid w:val="0"/>
          <w:color w:val="auto"/>
          <w:kern w:val="0"/>
          <w:sz w:val="32"/>
          <w:szCs w:val="32"/>
          <w:lang w:val="en-US" w:eastAsia="zh-CN"/>
        </w:rPr>
        <w:t>。如</w:t>
      </w:r>
      <w:r>
        <w:rPr>
          <w:rFonts w:hint="eastAsia" w:ascii="彩虹粗仿宋" w:hAnsi="宋体" w:eastAsia="彩虹粗仿宋" w:cs="Times New Roman"/>
          <w:snapToGrid w:val="0"/>
          <w:color w:val="auto"/>
          <w:kern w:val="0"/>
          <w:sz w:val="32"/>
          <w:szCs w:val="32"/>
          <w:lang w:eastAsia="zh-CN"/>
        </w:rPr>
        <w:t>入选供应商</w:t>
      </w:r>
      <w:r>
        <w:rPr>
          <w:rFonts w:hint="eastAsia" w:ascii="彩虹粗仿宋" w:hAnsi="宋体" w:eastAsia="彩虹粗仿宋" w:cs="Times New Roman"/>
          <w:snapToGrid w:val="0"/>
          <w:color w:val="auto"/>
          <w:kern w:val="0"/>
          <w:sz w:val="32"/>
          <w:szCs w:val="32"/>
          <w:lang w:val="en-US" w:eastAsia="zh-CN"/>
        </w:rPr>
        <w:t>提供的培训服务与约定不符，应当按照培训主办单位要求立即采取修改、完善或其他补救措施；如果经过3次补救措施或自服务开始之日起2日内（以先届至者为准），培训服务仍不能与约定相符的，视为培训服务工作失败，培训主办单位有权终止该次培训，</w:t>
      </w:r>
      <w:r>
        <w:rPr>
          <w:rFonts w:hint="eastAsia" w:ascii="彩虹粗仿宋" w:hAnsi="宋体" w:eastAsia="彩虹粗仿宋" w:cs="Times New Roman"/>
          <w:snapToGrid w:val="0"/>
          <w:color w:val="auto"/>
          <w:kern w:val="0"/>
          <w:sz w:val="32"/>
          <w:szCs w:val="32"/>
          <w:lang w:eastAsia="zh-CN"/>
        </w:rPr>
        <w:t>入选供应商</w:t>
      </w:r>
      <w:r>
        <w:rPr>
          <w:rFonts w:hint="eastAsia" w:ascii="彩虹粗仿宋" w:hAnsi="宋体" w:eastAsia="彩虹粗仿宋" w:cs="Times New Roman"/>
          <w:snapToGrid w:val="0"/>
          <w:color w:val="auto"/>
          <w:kern w:val="0"/>
          <w:sz w:val="32"/>
          <w:szCs w:val="32"/>
          <w:lang w:val="en-US" w:eastAsia="zh-CN"/>
        </w:rPr>
        <w:t>应向培训主办单位返还收到的该次培训服务价款，按该次培训服务总金额的5%向培训主办单位支付违约金，并赔偿培训主办单位遭受的损失。</w:t>
      </w:r>
    </w:p>
    <w:p w14:paraId="3A511AFD">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hint="eastAsia" w:ascii="彩虹粗仿宋" w:hAnsi="宋体" w:eastAsia="彩虹粗仿宋" w:cs="Times New Roman"/>
          <w:b/>
          <w:bCs/>
          <w:snapToGrid w:val="0"/>
          <w:color w:val="auto"/>
          <w:kern w:val="0"/>
          <w:sz w:val="32"/>
          <w:szCs w:val="32"/>
          <w:lang w:eastAsia="zh-CN"/>
        </w:rPr>
      </w:pPr>
      <w:r>
        <w:rPr>
          <w:rFonts w:hint="eastAsia" w:ascii="彩虹粗仿宋" w:hAnsi="宋体" w:eastAsia="彩虹粗仿宋" w:cs="Times New Roman"/>
          <w:b/>
          <w:bCs/>
          <w:snapToGrid w:val="0"/>
          <w:color w:val="auto"/>
          <w:kern w:val="0"/>
          <w:sz w:val="32"/>
          <w:szCs w:val="32"/>
          <w:lang w:eastAsia="zh-CN"/>
        </w:rPr>
        <w:t>（五）服务结果验收标准</w:t>
      </w:r>
    </w:p>
    <w:p w14:paraId="45F08A5D">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default" w:ascii="彩虹粗仿宋" w:hAnsi="宋体" w:eastAsia="彩虹粗仿宋" w:cs="Times New Roman"/>
          <w:snapToGrid w:val="0"/>
          <w:color w:val="auto"/>
          <w:kern w:val="0"/>
          <w:sz w:val="32"/>
          <w:szCs w:val="32"/>
          <w:lang w:val="en-US" w:eastAsia="zh-CN"/>
        </w:rPr>
      </w:pPr>
      <w:r>
        <w:rPr>
          <w:rFonts w:hint="eastAsia" w:ascii="彩虹粗仿宋" w:hAnsi="宋体" w:eastAsia="彩虹粗仿宋" w:cs="Times New Roman"/>
          <w:snapToGrid w:val="0"/>
          <w:color w:val="auto"/>
          <w:kern w:val="0"/>
          <w:sz w:val="32"/>
          <w:szCs w:val="32"/>
          <w:lang w:eastAsia="zh-CN"/>
        </w:rPr>
        <w:t>为确保培训质量，由培训主办单位组织对入选供应商的师资和培训服务满意度进行评价打分和结果统计，评估结果的平均分应高于满分的</w:t>
      </w:r>
      <w:r>
        <w:rPr>
          <w:rFonts w:hint="eastAsia" w:ascii="彩虹粗仿宋" w:hAnsi="宋体" w:eastAsia="彩虹粗仿宋" w:cs="Times New Roman"/>
          <w:snapToGrid w:val="0"/>
          <w:color w:val="auto"/>
          <w:kern w:val="0"/>
          <w:sz w:val="32"/>
          <w:szCs w:val="32"/>
          <w:lang w:val="en-US" w:eastAsia="zh-CN"/>
        </w:rPr>
        <w:t>80%。</w:t>
      </w:r>
    </w:p>
    <w:p w14:paraId="28D6B4E8">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ascii="彩虹粗仿宋" w:hAnsi="宋体" w:eastAsia="彩虹粗仿宋" w:cs="Times New Roman"/>
          <w:snapToGrid w:val="0"/>
          <w:color w:val="FF0000"/>
          <w:kern w:val="0"/>
          <w:sz w:val="32"/>
          <w:szCs w:val="32"/>
        </w:rPr>
      </w:pPr>
      <w:r>
        <w:rPr>
          <w:rFonts w:hint="eastAsia" w:ascii="彩虹粗仿宋" w:hAnsi="宋体" w:eastAsia="彩虹粗仿宋" w:cs="Times New Roman"/>
          <w:b/>
          <w:snapToGrid w:val="0"/>
          <w:kern w:val="0"/>
          <w:sz w:val="32"/>
          <w:szCs w:val="32"/>
        </w:rPr>
        <w:t>四、服务数量要求</w:t>
      </w:r>
    </w:p>
    <w:p w14:paraId="3A85D06F">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hint="eastAsia" w:ascii="彩虹粗仿宋" w:hAnsi="宋体" w:eastAsia="彩虹粗仿宋" w:cs="Times New Roman"/>
          <w:snapToGrid w:val="0"/>
          <w:color w:val="auto"/>
          <w:kern w:val="0"/>
          <w:sz w:val="32"/>
          <w:szCs w:val="32"/>
          <w:lang w:val="en-US" w:eastAsia="zh-CN"/>
        </w:rPr>
      </w:pPr>
      <w:r>
        <w:rPr>
          <w:rFonts w:hint="eastAsia" w:ascii="彩虹粗仿宋" w:hAnsi="宋体" w:eastAsia="彩虹粗仿宋" w:cs="Times New Roman"/>
          <w:b/>
          <w:bCs/>
          <w:snapToGrid w:val="0"/>
          <w:color w:val="auto"/>
          <w:kern w:val="0"/>
          <w:sz w:val="32"/>
          <w:szCs w:val="32"/>
          <w:lang w:eastAsia="zh-CN"/>
        </w:rPr>
        <w:t>（一）采购服务数量</w:t>
      </w:r>
      <w:r>
        <w:rPr>
          <w:rFonts w:hint="eastAsia" w:ascii="彩虹粗仿宋" w:hAnsi="宋体" w:eastAsia="彩虹粗仿宋" w:cs="Times New Roman"/>
          <w:snapToGrid w:val="0"/>
          <w:color w:val="auto"/>
          <w:kern w:val="0"/>
          <w:sz w:val="32"/>
          <w:szCs w:val="32"/>
          <w:lang w:eastAsia="zh-CN"/>
        </w:rPr>
        <w:t>。</w:t>
      </w:r>
      <w:r>
        <w:rPr>
          <w:rFonts w:hint="eastAsia" w:ascii="彩虹粗仿宋" w:hAnsi="宋体" w:eastAsia="彩虹粗仿宋" w:cs="Times New Roman"/>
          <w:snapToGrid w:val="0"/>
          <w:color w:val="auto"/>
          <w:kern w:val="0"/>
          <w:sz w:val="32"/>
          <w:szCs w:val="32"/>
        </w:rPr>
        <w:t>根据辖内各级机构的培训需求测算，预计每年举办7期培训</w:t>
      </w:r>
      <w:r>
        <w:rPr>
          <w:rFonts w:hint="eastAsia" w:ascii="彩虹粗仿宋" w:hAnsi="宋体" w:eastAsia="彩虹粗仿宋" w:cs="Times New Roman"/>
          <w:snapToGrid w:val="0"/>
          <w:color w:val="auto"/>
          <w:kern w:val="0"/>
          <w:sz w:val="32"/>
          <w:szCs w:val="32"/>
          <w:lang w:eastAsia="zh-CN"/>
        </w:rPr>
        <w:t>，平均每期培训班的培训天数为</w:t>
      </w:r>
      <w:r>
        <w:rPr>
          <w:rFonts w:hint="eastAsia" w:ascii="彩虹粗仿宋" w:hAnsi="宋体" w:eastAsia="彩虹粗仿宋" w:cs="Times New Roman"/>
          <w:snapToGrid w:val="0"/>
          <w:color w:val="auto"/>
          <w:kern w:val="0"/>
          <w:sz w:val="32"/>
          <w:szCs w:val="32"/>
          <w:lang w:val="en-US" w:eastAsia="zh-CN"/>
        </w:rPr>
        <w:t>5天，培训对象</w:t>
      </w:r>
      <w:r>
        <w:rPr>
          <w:rFonts w:hint="eastAsia" w:ascii="彩虹粗仿宋" w:hAnsi="宋体" w:eastAsia="彩虹粗仿宋" w:cs="Times New Roman"/>
          <w:snapToGrid w:val="0"/>
          <w:color w:val="auto"/>
          <w:kern w:val="0"/>
          <w:sz w:val="32"/>
          <w:szCs w:val="32"/>
          <w:lang w:eastAsia="zh-CN"/>
        </w:rPr>
        <w:t>50人，服务有效期为</w:t>
      </w:r>
      <w:r>
        <w:rPr>
          <w:rFonts w:hint="eastAsia" w:ascii="彩虹粗仿宋" w:hAnsi="宋体" w:eastAsia="彩虹粗仿宋" w:cs="Times New Roman"/>
          <w:snapToGrid w:val="0"/>
          <w:color w:val="auto"/>
          <w:kern w:val="0"/>
          <w:sz w:val="32"/>
          <w:szCs w:val="32"/>
          <w:lang w:val="en-US" w:eastAsia="zh-CN"/>
        </w:rPr>
        <w:t>3年。</w:t>
      </w:r>
    </w:p>
    <w:p w14:paraId="4C0A52A7">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hint="eastAsia" w:ascii="彩虹粗仿宋" w:hAnsi="宋体" w:eastAsia="彩虹粗仿宋" w:cs="Times New Roman"/>
          <w:snapToGrid w:val="0"/>
          <w:color w:val="auto"/>
          <w:kern w:val="0"/>
          <w:sz w:val="32"/>
          <w:szCs w:val="32"/>
          <w:lang w:val="en-US" w:eastAsia="zh-CN"/>
        </w:rPr>
      </w:pPr>
      <w:r>
        <w:rPr>
          <w:rFonts w:hint="eastAsia" w:ascii="彩虹粗仿宋" w:hAnsi="宋体" w:eastAsia="彩虹粗仿宋" w:cs="Times New Roman"/>
          <w:b/>
          <w:bCs/>
          <w:snapToGrid w:val="0"/>
          <w:color w:val="auto"/>
          <w:kern w:val="0"/>
          <w:sz w:val="32"/>
          <w:szCs w:val="32"/>
          <w:lang w:val="en-US" w:eastAsia="zh-CN"/>
        </w:rPr>
        <w:t>（二）入选供应商</w:t>
      </w:r>
      <w:r>
        <w:rPr>
          <w:rFonts w:hint="eastAsia" w:ascii="彩虹粗仿宋" w:hAnsi="宋体" w:eastAsia="彩虹粗仿宋" w:cs="Times New Roman"/>
          <w:snapToGrid w:val="0"/>
          <w:color w:val="auto"/>
          <w:kern w:val="0"/>
          <w:sz w:val="32"/>
          <w:szCs w:val="32"/>
          <w:lang w:val="en-US" w:eastAsia="zh-CN"/>
        </w:rPr>
        <w:t>。入选供应商为1家。</w:t>
      </w:r>
    </w:p>
    <w:p w14:paraId="474014E5">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hint="default" w:ascii="彩虹粗仿宋" w:hAnsi="宋体" w:eastAsia="彩虹粗仿宋" w:cs="Times New Roman"/>
          <w:snapToGrid w:val="0"/>
          <w:color w:val="auto"/>
          <w:kern w:val="0"/>
          <w:sz w:val="32"/>
          <w:szCs w:val="32"/>
          <w:lang w:val="en-US" w:eastAsia="zh-CN"/>
        </w:rPr>
      </w:pPr>
      <w:r>
        <w:rPr>
          <w:rFonts w:hint="eastAsia" w:ascii="彩虹粗仿宋" w:hAnsi="宋体" w:eastAsia="彩虹粗仿宋" w:cs="Times New Roman"/>
          <w:b/>
          <w:bCs/>
          <w:snapToGrid w:val="0"/>
          <w:color w:val="auto"/>
          <w:kern w:val="0"/>
          <w:sz w:val="32"/>
          <w:szCs w:val="32"/>
          <w:lang w:val="en-US" w:eastAsia="zh-CN"/>
        </w:rPr>
        <w:t>（三）各使用机构拟分配数量</w:t>
      </w:r>
      <w:r>
        <w:rPr>
          <w:rFonts w:hint="eastAsia" w:ascii="彩虹粗仿宋" w:hAnsi="宋体" w:eastAsia="彩虹粗仿宋" w:cs="Times New Roman"/>
          <w:snapToGrid w:val="0"/>
          <w:color w:val="auto"/>
          <w:kern w:val="0"/>
          <w:sz w:val="32"/>
          <w:szCs w:val="32"/>
          <w:lang w:val="en-US" w:eastAsia="zh-CN"/>
        </w:rPr>
        <w:t>。由区分行各部门、各二级行（部）根据年度培训计划统筹安排。</w:t>
      </w:r>
    </w:p>
    <w:p w14:paraId="4A7E8359">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hint="eastAsia" w:ascii="彩虹粗仿宋" w:hAnsi="宋体" w:eastAsia="彩虹粗仿宋" w:cs="Times New Roman"/>
          <w:snapToGrid w:val="0"/>
          <w:color w:val="FF0000"/>
          <w:kern w:val="0"/>
          <w:sz w:val="32"/>
          <w:szCs w:val="32"/>
        </w:rPr>
      </w:pPr>
      <w:r>
        <w:rPr>
          <w:rFonts w:hint="eastAsia" w:ascii="彩虹粗仿宋" w:hAnsi="宋体" w:eastAsia="彩虹粗仿宋" w:cs="Times New Roman"/>
          <w:b/>
          <w:snapToGrid w:val="0"/>
          <w:kern w:val="0"/>
          <w:sz w:val="32"/>
          <w:szCs w:val="32"/>
        </w:rPr>
        <w:t>五、服务供应安排</w:t>
      </w:r>
    </w:p>
    <w:p w14:paraId="57FEA8CF">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default" w:ascii="彩虹粗仿宋" w:hAnsi="宋体" w:eastAsia="彩虹粗仿宋" w:cs="Times New Roman"/>
          <w:snapToGrid w:val="0"/>
          <w:color w:val="auto"/>
          <w:kern w:val="0"/>
          <w:sz w:val="32"/>
          <w:szCs w:val="32"/>
          <w:lang w:val="en-US" w:eastAsia="zh-CN"/>
        </w:rPr>
      </w:pPr>
      <w:r>
        <w:rPr>
          <w:rFonts w:hint="eastAsia" w:ascii="彩虹粗仿宋" w:hAnsi="宋体" w:eastAsia="彩虹粗仿宋" w:cs="Times New Roman"/>
          <w:snapToGrid w:val="0"/>
          <w:color w:val="auto"/>
          <w:kern w:val="0"/>
          <w:sz w:val="32"/>
          <w:szCs w:val="32"/>
          <w:lang w:eastAsia="zh-CN"/>
        </w:rPr>
        <w:t>（一）服务时间为</w:t>
      </w:r>
      <w:r>
        <w:rPr>
          <w:rFonts w:hint="eastAsia" w:ascii="彩虹粗仿宋" w:hAnsi="宋体" w:eastAsia="彩虹粗仿宋" w:cs="Times New Roman"/>
          <w:snapToGrid w:val="0"/>
          <w:color w:val="auto"/>
          <w:kern w:val="0"/>
          <w:sz w:val="32"/>
          <w:szCs w:val="32"/>
          <w:lang w:val="en-US" w:eastAsia="zh-CN"/>
        </w:rPr>
        <w:t>2026年至2028年（共3年），具体日期以签订银校合作培训服务协议的生效日期为准。</w:t>
      </w:r>
    </w:p>
    <w:p w14:paraId="4BB119E5">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彩虹粗仿宋" w:hAnsi="宋体" w:eastAsia="彩虹粗仿宋" w:cs="Times New Roman"/>
          <w:snapToGrid w:val="0"/>
          <w:color w:val="auto"/>
          <w:kern w:val="0"/>
          <w:sz w:val="32"/>
          <w:szCs w:val="32"/>
          <w:lang w:eastAsia="zh-CN"/>
        </w:rPr>
      </w:pPr>
      <w:r>
        <w:rPr>
          <w:rFonts w:hint="eastAsia" w:ascii="彩虹粗仿宋" w:hAnsi="宋体" w:eastAsia="彩虹粗仿宋" w:cs="Times New Roman"/>
          <w:snapToGrid w:val="0"/>
          <w:color w:val="auto"/>
          <w:kern w:val="0"/>
          <w:sz w:val="32"/>
          <w:szCs w:val="32"/>
          <w:lang w:eastAsia="zh-CN"/>
        </w:rPr>
        <w:t>（二）服务地点为入选供应商内或经培训主办单位同意、根据需要安排在校外符合要求的场所。</w:t>
      </w:r>
    </w:p>
    <w:p w14:paraId="39EF290C">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彩虹粗仿宋" w:hAnsi="宋体" w:eastAsia="彩虹粗仿宋" w:cs="Times New Roman"/>
          <w:snapToGrid w:val="0"/>
          <w:color w:val="auto"/>
          <w:kern w:val="0"/>
          <w:sz w:val="32"/>
          <w:szCs w:val="32"/>
          <w:lang w:eastAsia="zh-CN"/>
        </w:rPr>
      </w:pPr>
      <w:r>
        <w:rPr>
          <w:rFonts w:hint="eastAsia" w:ascii="彩虹粗仿宋" w:hAnsi="宋体" w:eastAsia="彩虹粗仿宋" w:cs="Times New Roman"/>
          <w:snapToGrid w:val="0"/>
          <w:color w:val="auto"/>
          <w:kern w:val="0"/>
          <w:sz w:val="32"/>
          <w:szCs w:val="32"/>
          <w:lang w:eastAsia="zh-CN"/>
        </w:rPr>
        <w:t>（三）服务过程中产生的费用按照签订的银校合作培训服务协议约定支付所有款项。</w:t>
      </w:r>
    </w:p>
    <w:p w14:paraId="615DB4B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彩虹粗仿宋" w:hAnsi="宋体" w:eastAsia="彩虹粗仿宋" w:cs="Times New Roman"/>
          <w:b w:val="0"/>
          <w:bCs/>
          <w:snapToGrid w:val="0"/>
          <w:color w:val="FF0000"/>
          <w:kern w:val="0"/>
          <w:sz w:val="32"/>
          <w:szCs w:val="32"/>
        </w:rPr>
      </w:pPr>
      <w:r>
        <w:rPr>
          <w:rFonts w:hint="eastAsia" w:ascii="彩虹粗仿宋" w:hAnsi="宋体" w:eastAsia="彩虹粗仿宋" w:cs="Times New Roman"/>
          <w:b/>
          <w:snapToGrid w:val="0"/>
          <w:kern w:val="0"/>
          <w:sz w:val="32"/>
          <w:szCs w:val="32"/>
        </w:rPr>
        <w:t>六、款项支付要求</w:t>
      </w:r>
    </w:p>
    <w:p w14:paraId="7232225C">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彩虹粗仿宋" w:hAnsi="宋体" w:eastAsia="彩虹粗仿宋" w:cs="Times New Roman"/>
          <w:b w:val="0"/>
          <w:bCs/>
          <w:snapToGrid w:val="0"/>
          <w:color w:val="auto"/>
          <w:kern w:val="0"/>
          <w:sz w:val="32"/>
          <w:szCs w:val="32"/>
          <w:lang w:val="en-US" w:eastAsia="zh-CN"/>
        </w:rPr>
      </w:pPr>
      <w:r>
        <w:rPr>
          <w:rFonts w:hint="eastAsia" w:ascii="彩虹粗仿宋" w:hAnsi="宋体" w:eastAsia="彩虹粗仿宋" w:cs="Times New Roman"/>
          <w:b/>
          <w:bCs w:val="0"/>
          <w:snapToGrid w:val="0"/>
          <w:color w:val="auto"/>
          <w:kern w:val="0"/>
          <w:sz w:val="32"/>
          <w:szCs w:val="32"/>
          <w:lang w:eastAsia="zh-CN"/>
        </w:rPr>
        <w:t>（一）付款时间</w:t>
      </w:r>
      <w:r>
        <w:rPr>
          <w:rFonts w:hint="eastAsia" w:ascii="彩虹粗仿宋" w:hAnsi="宋体" w:eastAsia="彩虹粗仿宋" w:cs="Times New Roman"/>
          <w:b w:val="0"/>
          <w:bCs/>
          <w:snapToGrid w:val="0"/>
          <w:color w:val="auto"/>
          <w:kern w:val="0"/>
          <w:sz w:val="32"/>
          <w:szCs w:val="32"/>
          <w:lang w:eastAsia="zh-CN"/>
        </w:rPr>
        <w:t>。自当次培训班培训结束后，培训主办部门应于收到</w:t>
      </w:r>
      <w:r>
        <w:rPr>
          <w:rFonts w:hint="eastAsia" w:ascii="彩虹粗仿宋" w:hAnsi="宋体" w:eastAsia="彩虹粗仿宋" w:cs="Times New Roman"/>
          <w:snapToGrid w:val="0"/>
          <w:color w:val="auto"/>
          <w:kern w:val="0"/>
          <w:sz w:val="32"/>
          <w:szCs w:val="32"/>
          <w:lang w:eastAsia="zh-CN"/>
        </w:rPr>
        <w:t>入选供应商</w:t>
      </w:r>
      <w:r>
        <w:rPr>
          <w:rFonts w:hint="eastAsia" w:ascii="彩虹粗仿宋" w:hAnsi="宋体" w:eastAsia="彩虹粗仿宋" w:cs="Times New Roman"/>
          <w:b w:val="0"/>
          <w:bCs/>
          <w:snapToGrid w:val="0"/>
          <w:color w:val="auto"/>
          <w:kern w:val="0"/>
          <w:sz w:val="32"/>
          <w:szCs w:val="32"/>
          <w:lang w:eastAsia="zh-CN"/>
        </w:rPr>
        <w:t>符合广西区分行要求的培训票据</w:t>
      </w:r>
      <w:r>
        <w:rPr>
          <w:rFonts w:hint="eastAsia" w:ascii="彩虹粗仿宋" w:hAnsi="宋体" w:eastAsia="彩虹粗仿宋" w:cs="Times New Roman"/>
          <w:b w:val="0"/>
          <w:bCs/>
          <w:snapToGrid w:val="0"/>
          <w:color w:val="auto"/>
          <w:kern w:val="0"/>
          <w:sz w:val="32"/>
          <w:szCs w:val="32"/>
          <w:lang w:val="en-US" w:eastAsia="zh-CN"/>
        </w:rPr>
        <w:t>30个工作日内，向</w:t>
      </w:r>
      <w:r>
        <w:rPr>
          <w:rFonts w:hint="eastAsia" w:ascii="彩虹粗仿宋" w:hAnsi="宋体" w:eastAsia="彩虹粗仿宋" w:cs="Times New Roman"/>
          <w:snapToGrid w:val="0"/>
          <w:color w:val="auto"/>
          <w:kern w:val="0"/>
          <w:sz w:val="32"/>
          <w:szCs w:val="32"/>
          <w:lang w:eastAsia="zh-CN"/>
        </w:rPr>
        <w:t>入选供应商</w:t>
      </w:r>
      <w:r>
        <w:rPr>
          <w:rFonts w:hint="eastAsia" w:ascii="彩虹粗仿宋" w:hAnsi="宋体" w:eastAsia="彩虹粗仿宋" w:cs="Times New Roman"/>
          <w:b w:val="0"/>
          <w:bCs/>
          <w:snapToGrid w:val="0"/>
          <w:color w:val="auto"/>
          <w:kern w:val="0"/>
          <w:sz w:val="32"/>
          <w:szCs w:val="32"/>
          <w:lang w:val="en-US" w:eastAsia="zh-CN"/>
        </w:rPr>
        <w:t>支付当次培训价款。</w:t>
      </w:r>
    </w:p>
    <w:p w14:paraId="69646B94">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彩虹粗仿宋" w:hAnsi="宋体" w:eastAsia="彩虹粗仿宋" w:cs="Times New Roman"/>
          <w:b w:val="0"/>
          <w:bCs/>
          <w:snapToGrid w:val="0"/>
          <w:color w:val="auto"/>
          <w:kern w:val="0"/>
          <w:sz w:val="32"/>
          <w:szCs w:val="32"/>
          <w:lang w:val="en-US" w:eastAsia="zh-CN"/>
        </w:rPr>
      </w:pPr>
      <w:r>
        <w:rPr>
          <w:rFonts w:hint="eastAsia" w:ascii="彩虹粗仿宋" w:hAnsi="宋体" w:eastAsia="彩虹粗仿宋" w:cs="Times New Roman"/>
          <w:b/>
          <w:bCs w:val="0"/>
          <w:snapToGrid w:val="0"/>
          <w:color w:val="auto"/>
          <w:kern w:val="0"/>
          <w:sz w:val="32"/>
          <w:szCs w:val="32"/>
          <w:lang w:val="en-US" w:eastAsia="zh-CN"/>
        </w:rPr>
        <w:t>（二）付款比例</w:t>
      </w:r>
      <w:r>
        <w:rPr>
          <w:rFonts w:hint="eastAsia" w:ascii="彩虹粗仿宋" w:hAnsi="宋体" w:eastAsia="彩虹粗仿宋" w:cs="Times New Roman"/>
          <w:b w:val="0"/>
          <w:bCs/>
          <w:snapToGrid w:val="0"/>
          <w:color w:val="auto"/>
          <w:kern w:val="0"/>
          <w:sz w:val="32"/>
          <w:szCs w:val="32"/>
          <w:lang w:val="en-US" w:eastAsia="zh-CN"/>
        </w:rPr>
        <w:t>。当次培训班培训结束后一次性支付。</w:t>
      </w:r>
    </w:p>
    <w:p w14:paraId="5080166A">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default" w:ascii="彩虹粗仿宋" w:hAnsi="宋体" w:eastAsia="彩虹粗仿宋" w:cs="Times New Roman"/>
          <w:b w:val="0"/>
          <w:bCs/>
          <w:snapToGrid w:val="0"/>
          <w:color w:val="auto"/>
          <w:kern w:val="0"/>
          <w:sz w:val="32"/>
          <w:szCs w:val="32"/>
          <w:lang w:val="en-US" w:eastAsia="zh-CN"/>
        </w:rPr>
      </w:pPr>
      <w:r>
        <w:rPr>
          <w:rFonts w:hint="eastAsia" w:ascii="彩虹粗仿宋" w:hAnsi="宋体" w:eastAsia="彩虹粗仿宋" w:cs="Times New Roman"/>
          <w:b/>
          <w:bCs w:val="0"/>
          <w:snapToGrid w:val="0"/>
          <w:color w:val="auto"/>
          <w:kern w:val="0"/>
          <w:sz w:val="32"/>
          <w:szCs w:val="32"/>
          <w:lang w:val="en-US" w:eastAsia="zh-CN"/>
        </w:rPr>
        <w:t>（三）付款条件</w:t>
      </w:r>
      <w:r>
        <w:rPr>
          <w:rFonts w:hint="eastAsia" w:ascii="彩虹粗仿宋" w:hAnsi="宋体" w:eastAsia="彩虹粗仿宋" w:cs="Times New Roman"/>
          <w:b w:val="0"/>
          <w:bCs/>
          <w:snapToGrid w:val="0"/>
          <w:color w:val="auto"/>
          <w:kern w:val="0"/>
          <w:sz w:val="32"/>
          <w:szCs w:val="32"/>
          <w:lang w:val="en-US" w:eastAsia="zh-CN"/>
        </w:rPr>
        <w:t>。</w:t>
      </w:r>
      <w:r>
        <w:rPr>
          <w:rFonts w:hint="eastAsia" w:ascii="彩虹粗仿宋" w:hAnsi="宋体" w:eastAsia="彩虹粗仿宋" w:cs="Times New Roman"/>
          <w:snapToGrid w:val="0"/>
          <w:color w:val="auto"/>
          <w:kern w:val="0"/>
          <w:sz w:val="32"/>
          <w:szCs w:val="32"/>
          <w:lang w:eastAsia="zh-CN"/>
        </w:rPr>
        <w:t>为确保培训质量，由培训主办单位组织对入选供应商的师资和培训服务满意度进行评价打分和结果统计，如评估结果的平均分低于满分的</w:t>
      </w:r>
      <w:r>
        <w:rPr>
          <w:rFonts w:hint="eastAsia" w:ascii="彩虹粗仿宋" w:hAnsi="宋体" w:eastAsia="彩虹粗仿宋" w:cs="Times New Roman"/>
          <w:snapToGrid w:val="0"/>
          <w:color w:val="auto"/>
          <w:kern w:val="0"/>
          <w:sz w:val="32"/>
          <w:szCs w:val="32"/>
          <w:lang w:val="en-US" w:eastAsia="zh-CN"/>
        </w:rPr>
        <w:t>80%，培训主办单位有权减少支付当期培训总费用的5%。</w:t>
      </w:r>
    </w:p>
    <w:p w14:paraId="3B4CC3E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彩虹粗仿宋" w:hAnsi="宋体" w:eastAsia="彩虹粗仿宋" w:cs="Times New Roman"/>
          <w:b w:val="0"/>
          <w:bCs/>
          <w:snapToGrid w:val="0"/>
          <w:color w:val="auto"/>
          <w:kern w:val="0"/>
          <w:sz w:val="32"/>
          <w:szCs w:val="32"/>
          <w:lang w:eastAsia="zh-CN"/>
        </w:rPr>
      </w:pPr>
      <w:r>
        <w:rPr>
          <w:rFonts w:hint="eastAsia" w:ascii="彩虹粗仿宋" w:hAnsi="宋体" w:eastAsia="彩虹粗仿宋" w:cs="Times New Roman"/>
          <w:b/>
          <w:bCs w:val="0"/>
          <w:snapToGrid w:val="0"/>
          <w:color w:val="auto"/>
          <w:kern w:val="0"/>
          <w:sz w:val="32"/>
          <w:szCs w:val="32"/>
          <w:lang w:eastAsia="zh-CN"/>
        </w:rPr>
        <w:t>（四）付款方式</w:t>
      </w:r>
      <w:r>
        <w:rPr>
          <w:rFonts w:hint="eastAsia" w:ascii="彩虹粗仿宋" w:hAnsi="宋体" w:eastAsia="彩虹粗仿宋" w:cs="Times New Roman"/>
          <w:b w:val="0"/>
          <w:bCs/>
          <w:snapToGrid w:val="0"/>
          <w:color w:val="auto"/>
          <w:kern w:val="0"/>
          <w:sz w:val="32"/>
          <w:szCs w:val="32"/>
          <w:lang w:eastAsia="zh-CN"/>
        </w:rPr>
        <w:t>。通过龙集采平台支付。</w:t>
      </w:r>
    </w:p>
    <w:p w14:paraId="12E473FF">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b/>
          <w:snapToGrid w:val="0"/>
          <w:kern w:val="0"/>
          <w:sz w:val="32"/>
          <w:szCs w:val="32"/>
        </w:rPr>
        <w:t>七、售后服务要求</w:t>
      </w:r>
    </w:p>
    <w:p w14:paraId="623E180F">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color w:val="auto"/>
          <w:kern w:val="0"/>
          <w:sz w:val="32"/>
          <w:szCs w:val="32"/>
          <w:lang w:eastAsia="zh-CN"/>
        </w:rPr>
        <w:t>入选供应商</w:t>
      </w:r>
      <w:r>
        <w:rPr>
          <w:rFonts w:hint="eastAsia" w:ascii="彩虹粗仿宋" w:hAnsi="宋体" w:eastAsia="彩虹粗仿宋" w:cs="Times New Roman"/>
          <w:snapToGrid w:val="0"/>
          <w:kern w:val="0"/>
          <w:sz w:val="32"/>
          <w:szCs w:val="32"/>
          <w:lang w:eastAsia="zh-CN"/>
        </w:rPr>
        <w:t>应保证所提供的服务或服务成果不存在任何侵犯第三方知识产权的情形，培训课程的电子和纸质材料应对建设银行公开。</w:t>
      </w:r>
    </w:p>
    <w:p w14:paraId="3F535EE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彩虹粗仿宋" w:hAnsi="宋体" w:eastAsia="彩虹粗仿宋" w:cs="Times New Roman"/>
          <w:b w:val="0"/>
          <w:bCs/>
          <w:snapToGrid w:val="0"/>
          <w:color w:val="FF0000"/>
          <w:kern w:val="0"/>
          <w:sz w:val="32"/>
          <w:szCs w:val="32"/>
        </w:rPr>
      </w:pPr>
      <w:r>
        <w:rPr>
          <w:rFonts w:hint="eastAsia" w:ascii="彩虹粗仿宋" w:hAnsi="宋体" w:eastAsia="彩虹粗仿宋" w:cs="Times New Roman"/>
          <w:b/>
          <w:snapToGrid w:val="0"/>
          <w:kern w:val="0"/>
          <w:sz w:val="32"/>
          <w:szCs w:val="32"/>
        </w:rPr>
        <w:t>八、报价要求</w:t>
      </w:r>
    </w:p>
    <w:tbl>
      <w:tblPr>
        <w:tblStyle w:val="5"/>
        <w:tblW w:w="85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12"/>
        <w:gridCol w:w="2844"/>
        <w:gridCol w:w="2432"/>
        <w:gridCol w:w="2798"/>
      </w:tblGrid>
      <w:tr w14:paraId="3D8A7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8"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7B1C9">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b/>
                <w:i w:val="0"/>
                <w:color w:val="auto"/>
                <w:sz w:val="24"/>
                <w:szCs w:val="24"/>
                <w:u w:val="none"/>
              </w:rPr>
            </w:pPr>
            <w:r>
              <w:rPr>
                <w:rFonts w:hint="eastAsia" w:ascii="彩虹粗仿宋" w:hAnsi="彩虹粗仿宋" w:eastAsia="彩虹粗仿宋" w:cs="彩虹粗仿宋"/>
                <w:b/>
                <w:i w:val="0"/>
                <w:color w:val="auto"/>
                <w:kern w:val="0"/>
                <w:sz w:val="24"/>
                <w:szCs w:val="24"/>
                <w:u w:val="none"/>
                <w:lang w:val="en-US" w:eastAsia="zh-CN" w:bidi="ar"/>
              </w:rPr>
              <w:t>序号</w:t>
            </w:r>
          </w:p>
        </w:tc>
        <w:tc>
          <w:tcPr>
            <w:tcW w:w="2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988A3">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b/>
                <w:i w:val="0"/>
                <w:color w:val="auto"/>
                <w:sz w:val="24"/>
                <w:szCs w:val="24"/>
                <w:u w:val="none"/>
              </w:rPr>
            </w:pPr>
            <w:r>
              <w:rPr>
                <w:rFonts w:hint="eastAsia" w:ascii="彩虹粗仿宋" w:hAnsi="彩虹粗仿宋" w:eastAsia="彩虹粗仿宋" w:cs="彩虹粗仿宋"/>
                <w:b/>
                <w:i w:val="0"/>
                <w:color w:val="auto"/>
                <w:kern w:val="0"/>
                <w:sz w:val="24"/>
                <w:szCs w:val="24"/>
                <w:u w:val="none"/>
                <w:lang w:val="en-US" w:eastAsia="zh-CN" w:bidi="ar"/>
              </w:rPr>
              <w:t>服务/工程名称</w:t>
            </w:r>
          </w:p>
        </w:tc>
        <w:tc>
          <w:tcPr>
            <w:tcW w:w="2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181B2">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b/>
                <w:i w:val="0"/>
                <w:color w:val="auto"/>
                <w:sz w:val="24"/>
                <w:szCs w:val="24"/>
                <w:u w:val="none"/>
              </w:rPr>
            </w:pPr>
            <w:r>
              <w:rPr>
                <w:rFonts w:hint="eastAsia" w:ascii="彩虹粗仿宋" w:hAnsi="彩虹粗仿宋" w:eastAsia="彩虹粗仿宋" w:cs="彩虹粗仿宋"/>
                <w:b/>
                <w:i w:val="0"/>
                <w:color w:val="auto"/>
                <w:kern w:val="0"/>
                <w:sz w:val="24"/>
                <w:szCs w:val="24"/>
                <w:u w:val="none"/>
                <w:lang w:val="en-US" w:eastAsia="zh-CN" w:bidi="ar"/>
              </w:rPr>
              <w:t>计量单位</w:t>
            </w:r>
          </w:p>
        </w:tc>
        <w:tc>
          <w:tcPr>
            <w:tcW w:w="2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14221">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b/>
                <w:i w:val="0"/>
                <w:color w:val="auto"/>
                <w:sz w:val="24"/>
                <w:szCs w:val="24"/>
                <w:u w:val="none"/>
              </w:rPr>
            </w:pPr>
            <w:r>
              <w:rPr>
                <w:rFonts w:hint="eastAsia" w:ascii="彩虹粗仿宋" w:hAnsi="彩虹粗仿宋" w:eastAsia="彩虹粗仿宋" w:cs="彩虹粗仿宋"/>
                <w:b/>
                <w:i w:val="0"/>
                <w:color w:val="auto"/>
                <w:kern w:val="0"/>
                <w:sz w:val="24"/>
                <w:szCs w:val="24"/>
                <w:u w:val="none"/>
                <w:lang w:val="en-US" w:eastAsia="zh-CN" w:bidi="ar"/>
              </w:rPr>
              <w:t>备注</w:t>
            </w:r>
          </w:p>
        </w:tc>
      </w:tr>
      <w:tr w14:paraId="688A7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8AD56">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1</w:t>
            </w:r>
          </w:p>
        </w:tc>
        <w:tc>
          <w:tcPr>
            <w:tcW w:w="2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79FFE">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住宿（单人间）</w:t>
            </w:r>
          </w:p>
        </w:tc>
        <w:tc>
          <w:tcPr>
            <w:tcW w:w="2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540E0">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天</w:t>
            </w:r>
          </w:p>
        </w:tc>
        <w:tc>
          <w:tcPr>
            <w:tcW w:w="2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E31F4">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含早餐</w:t>
            </w:r>
          </w:p>
        </w:tc>
      </w:tr>
      <w:tr w14:paraId="298CC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E7D34">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2</w:t>
            </w:r>
          </w:p>
        </w:tc>
        <w:tc>
          <w:tcPr>
            <w:tcW w:w="2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A938C">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住宿（双人间）</w:t>
            </w:r>
          </w:p>
        </w:tc>
        <w:tc>
          <w:tcPr>
            <w:tcW w:w="2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41986">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天</w:t>
            </w:r>
          </w:p>
        </w:tc>
        <w:tc>
          <w:tcPr>
            <w:tcW w:w="2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56BC4">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含早餐</w:t>
            </w:r>
          </w:p>
        </w:tc>
      </w:tr>
      <w:tr w14:paraId="09008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F01B1">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3</w:t>
            </w:r>
          </w:p>
        </w:tc>
        <w:tc>
          <w:tcPr>
            <w:tcW w:w="2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C0906">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住宿（午休房）</w:t>
            </w:r>
          </w:p>
        </w:tc>
        <w:tc>
          <w:tcPr>
            <w:tcW w:w="2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2BC5A">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3小时</w:t>
            </w:r>
          </w:p>
        </w:tc>
        <w:tc>
          <w:tcPr>
            <w:tcW w:w="2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DA689">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14:30前退房</w:t>
            </w:r>
          </w:p>
        </w:tc>
      </w:tr>
      <w:tr w14:paraId="3211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3F43D">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4</w:t>
            </w:r>
          </w:p>
        </w:tc>
        <w:tc>
          <w:tcPr>
            <w:tcW w:w="2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5AA66">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研讨室</w:t>
            </w:r>
          </w:p>
        </w:tc>
        <w:tc>
          <w:tcPr>
            <w:tcW w:w="2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7BAF3">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半天.次</w:t>
            </w:r>
          </w:p>
        </w:tc>
        <w:tc>
          <w:tcPr>
            <w:tcW w:w="2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F4B4C">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可容纳120人，包含饮用水</w:t>
            </w:r>
          </w:p>
        </w:tc>
      </w:tr>
      <w:tr w14:paraId="6F092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95FB2">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5</w:t>
            </w:r>
          </w:p>
        </w:tc>
        <w:tc>
          <w:tcPr>
            <w:tcW w:w="2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A92B4">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教室</w:t>
            </w:r>
          </w:p>
        </w:tc>
        <w:tc>
          <w:tcPr>
            <w:tcW w:w="2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E06A5">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半天.次</w:t>
            </w:r>
          </w:p>
        </w:tc>
        <w:tc>
          <w:tcPr>
            <w:tcW w:w="2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F1A8C">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可容纳120人，包含饮用水</w:t>
            </w:r>
          </w:p>
        </w:tc>
      </w:tr>
      <w:tr w14:paraId="7CC86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D9377">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6</w:t>
            </w:r>
          </w:p>
        </w:tc>
        <w:tc>
          <w:tcPr>
            <w:tcW w:w="2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124DC">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报告厅</w:t>
            </w:r>
          </w:p>
        </w:tc>
        <w:tc>
          <w:tcPr>
            <w:tcW w:w="2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FCBFF">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半天.次</w:t>
            </w:r>
          </w:p>
        </w:tc>
        <w:tc>
          <w:tcPr>
            <w:tcW w:w="2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FFE21">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可容纳200人，包含饮用水</w:t>
            </w:r>
          </w:p>
        </w:tc>
      </w:tr>
      <w:tr w14:paraId="55582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E5FD5">
            <w:pPr>
              <w:keepNext w:val="0"/>
              <w:keepLines w:val="0"/>
              <w:suppressLineNumbers w:val="0"/>
              <w:spacing w:before="0" w:beforeAutospacing="0" w:after="0" w:afterAutospacing="0"/>
              <w:ind w:left="0" w:right="0"/>
              <w:jc w:val="center"/>
              <w:rPr>
                <w:rFonts w:hint="eastAsia" w:ascii="彩虹粗仿宋" w:hAnsi="彩虹粗仿宋" w:eastAsia="彩虹粗仿宋" w:cs="彩虹粗仿宋"/>
                <w:i w:val="0"/>
                <w:color w:val="auto"/>
                <w:sz w:val="24"/>
                <w:szCs w:val="24"/>
                <w:u w:val="none"/>
                <w:lang w:val="en-US" w:eastAsia="zh-CN"/>
              </w:rPr>
            </w:pPr>
            <w:r>
              <w:rPr>
                <w:rFonts w:hint="eastAsia" w:ascii="彩虹粗仿宋" w:hAnsi="彩虹粗仿宋" w:eastAsia="彩虹粗仿宋" w:cs="彩虹粗仿宋"/>
                <w:i w:val="0"/>
                <w:color w:val="auto"/>
                <w:sz w:val="24"/>
                <w:szCs w:val="24"/>
                <w:u w:val="none"/>
                <w:lang w:val="en-US" w:eastAsia="zh-CN"/>
              </w:rPr>
              <w:t>7</w:t>
            </w:r>
          </w:p>
        </w:tc>
        <w:tc>
          <w:tcPr>
            <w:tcW w:w="2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7425A">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大礼堂</w:t>
            </w:r>
          </w:p>
        </w:tc>
        <w:tc>
          <w:tcPr>
            <w:tcW w:w="2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51080">
            <w:pPr>
              <w:keepNext w:val="0"/>
              <w:keepLines w:val="0"/>
              <w:widowControl/>
              <w:suppressLineNumbers w:val="0"/>
              <w:spacing w:before="0" w:beforeAutospacing="0" w:after="0" w:afterAutospacing="0"/>
              <w:ind w:left="0" w:right="0"/>
              <w:jc w:val="center"/>
              <w:textAlignment w:val="center"/>
              <w:rPr>
                <w:rFonts w:hint="default" w:ascii="彩虹粗仿宋" w:hAnsi="彩虹粗仿宋" w:eastAsia="彩虹粗仿宋" w:cs="彩虹粗仿宋"/>
                <w:i w:val="0"/>
                <w:color w:val="auto"/>
                <w:sz w:val="24"/>
                <w:szCs w:val="24"/>
                <w:u w:val="none"/>
                <w:lang w:val="en-US"/>
              </w:rPr>
            </w:pPr>
            <w:r>
              <w:rPr>
                <w:rFonts w:hint="eastAsia" w:ascii="彩虹粗仿宋" w:hAnsi="彩虹粗仿宋" w:eastAsia="彩虹粗仿宋" w:cs="彩虹粗仿宋"/>
                <w:i w:val="0"/>
                <w:color w:val="auto"/>
                <w:kern w:val="0"/>
                <w:sz w:val="24"/>
                <w:szCs w:val="24"/>
                <w:u w:val="none"/>
                <w:lang w:val="en-US" w:eastAsia="zh-CN" w:bidi="ar"/>
              </w:rPr>
              <w:t>半天.次</w:t>
            </w:r>
          </w:p>
        </w:tc>
        <w:tc>
          <w:tcPr>
            <w:tcW w:w="2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37BEA">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可容纳400人，包含饮用水、设备及音响师等服务</w:t>
            </w:r>
          </w:p>
        </w:tc>
      </w:tr>
      <w:tr w14:paraId="09603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F3568">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8</w:t>
            </w:r>
          </w:p>
        </w:tc>
        <w:tc>
          <w:tcPr>
            <w:tcW w:w="2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F9520">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小礼堂</w:t>
            </w:r>
          </w:p>
        </w:tc>
        <w:tc>
          <w:tcPr>
            <w:tcW w:w="2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E80C8">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半天.次</w:t>
            </w:r>
          </w:p>
        </w:tc>
        <w:tc>
          <w:tcPr>
            <w:tcW w:w="2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7CEAA">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可容纳300人，包含饮用水、设备及音响师等服务</w:t>
            </w:r>
          </w:p>
        </w:tc>
      </w:tr>
      <w:tr w14:paraId="6BCE2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3C6BB">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9</w:t>
            </w:r>
          </w:p>
        </w:tc>
        <w:tc>
          <w:tcPr>
            <w:tcW w:w="2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04A82">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早餐（自助）</w:t>
            </w:r>
          </w:p>
        </w:tc>
        <w:tc>
          <w:tcPr>
            <w:tcW w:w="2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F8F9D">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人/次</w:t>
            </w:r>
          </w:p>
        </w:tc>
        <w:tc>
          <w:tcPr>
            <w:tcW w:w="2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B8060">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据实结算</w:t>
            </w:r>
          </w:p>
        </w:tc>
      </w:tr>
      <w:tr w14:paraId="326EC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4C9B2">
            <w:pPr>
              <w:keepNext w:val="0"/>
              <w:keepLines w:val="0"/>
              <w:widowControl/>
              <w:suppressLineNumbers w:val="0"/>
              <w:spacing w:before="0" w:beforeAutospacing="0" w:after="0" w:afterAutospacing="0"/>
              <w:ind w:left="0" w:right="0"/>
              <w:jc w:val="center"/>
              <w:textAlignment w:val="center"/>
              <w:rPr>
                <w:rFonts w:hint="default" w:ascii="彩虹粗仿宋" w:hAnsi="彩虹粗仿宋" w:eastAsia="彩虹粗仿宋" w:cs="彩虹粗仿宋"/>
                <w:i w:val="0"/>
                <w:color w:val="auto"/>
                <w:sz w:val="24"/>
                <w:szCs w:val="24"/>
                <w:u w:val="none"/>
                <w:lang w:val="en-US"/>
              </w:rPr>
            </w:pPr>
            <w:r>
              <w:rPr>
                <w:rFonts w:hint="eastAsia" w:ascii="彩虹粗仿宋" w:hAnsi="彩虹粗仿宋" w:eastAsia="彩虹粗仿宋" w:cs="彩虹粗仿宋"/>
                <w:i w:val="0"/>
                <w:color w:val="auto"/>
                <w:kern w:val="0"/>
                <w:sz w:val="24"/>
                <w:szCs w:val="24"/>
                <w:u w:val="none"/>
                <w:lang w:val="en-US" w:eastAsia="zh-CN" w:bidi="ar"/>
              </w:rPr>
              <w:t>10</w:t>
            </w:r>
          </w:p>
        </w:tc>
        <w:tc>
          <w:tcPr>
            <w:tcW w:w="2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7FBEC">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中餐（自助）</w:t>
            </w:r>
          </w:p>
        </w:tc>
        <w:tc>
          <w:tcPr>
            <w:tcW w:w="2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ADC9D">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人/次</w:t>
            </w:r>
          </w:p>
        </w:tc>
        <w:tc>
          <w:tcPr>
            <w:tcW w:w="2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C0116">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据实结算</w:t>
            </w:r>
          </w:p>
        </w:tc>
      </w:tr>
      <w:tr w14:paraId="3552D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CECAB">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11</w:t>
            </w:r>
          </w:p>
        </w:tc>
        <w:tc>
          <w:tcPr>
            <w:tcW w:w="2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69D14">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晚餐（自助）</w:t>
            </w:r>
          </w:p>
        </w:tc>
        <w:tc>
          <w:tcPr>
            <w:tcW w:w="2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1D789">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人/次</w:t>
            </w:r>
          </w:p>
        </w:tc>
        <w:tc>
          <w:tcPr>
            <w:tcW w:w="2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14407">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据实结算</w:t>
            </w:r>
          </w:p>
        </w:tc>
      </w:tr>
      <w:tr w14:paraId="3663B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24DFB">
            <w:pPr>
              <w:keepNext w:val="0"/>
              <w:keepLines w:val="0"/>
              <w:widowControl/>
              <w:suppressLineNumbers w:val="0"/>
              <w:spacing w:before="0" w:beforeAutospacing="0" w:after="0" w:afterAutospacing="0"/>
              <w:ind w:left="0" w:right="0"/>
              <w:jc w:val="center"/>
              <w:textAlignment w:val="center"/>
              <w:rPr>
                <w:rFonts w:hint="default" w:ascii="彩虹粗仿宋" w:hAnsi="彩虹粗仿宋" w:eastAsia="彩虹粗仿宋" w:cs="彩虹粗仿宋"/>
                <w:i w:val="0"/>
                <w:color w:val="auto"/>
                <w:sz w:val="24"/>
                <w:szCs w:val="24"/>
                <w:u w:val="none"/>
                <w:lang w:val="en-US"/>
              </w:rPr>
            </w:pPr>
            <w:r>
              <w:rPr>
                <w:rFonts w:hint="eastAsia" w:ascii="彩虹粗仿宋" w:hAnsi="彩虹粗仿宋" w:eastAsia="彩虹粗仿宋" w:cs="彩虹粗仿宋"/>
                <w:i w:val="0"/>
                <w:color w:val="auto"/>
                <w:kern w:val="0"/>
                <w:sz w:val="24"/>
                <w:szCs w:val="24"/>
                <w:u w:val="none"/>
                <w:lang w:val="en-US" w:eastAsia="zh-CN" w:bidi="ar"/>
              </w:rPr>
              <w:t>12</w:t>
            </w:r>
          </w:p>
        </w:tc>
        <w:tc>
          <w:tcPr>
            <w:tcW w:w="2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9FA8F">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师资（副高级）</w:t>
            </w:r>
          </w:p>
        </w:tc>
        <w:tc>
          <w:tcPr>
            <w:tcW w:w="2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3AE7D">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半天</w:t>
            </w:r>
          </w:p>
        </w:tc>
        <w:tc>
          <w:tcPr>
            <w:tcW w:w="2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5B566">
            <w:pPr>
              <w:keepNext w:val="0"/>
              <w:keepLines w:val="0"/>
              <w:suppressLineNumbers w:val="0"/>
              <w:spacing w:before="0" w:beforeAutospacing="0" w:after="0" w:afterAutospacing="0"/>
              <w:ind w:left="0" w:right="0"/>
              <w:jc w:val="center"/>
              <w:rPr>
                <w:rFonts w:hint="eastAsia" w:ascii="彩虹粗仿宋" w:hAnsi="彩虹粗仿宋" w:eastAsia="彩虹粗仿宋" w:cs="彩虹粗仿宋"/>
                <w:i w:val="0"/>
                <w:color w:val="auto"/>
                <w:sz w:val="24"/>
                <w:szCs w:val="24"/>
                <w:u w:val="none"/>
              </w:rPr>
            </w:pPr>
          </w:p>
        </w:tc>
      </w:tr>
      <w:tr w14:paraId="05D21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6F1E3">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13</w:t>
            </w:r>
          </w:p>
        </w:tc>
        <w:tc>
          <w:tcPr>
            <w:tcW w:w="2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A4E57">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师资（正高级）</w:t>
            </w:r>
          </w:p>
        </w:tc>
        <w:tc>
          <w:tcPr>
            <w:tcW w:w="2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06178">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半天</w:t>
            </w:r>
          </w:p>
        </w:tc>
        <w:tc>
          <w:tcPr>
            <w:tcW w:w="2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7069B">
            <w:pPr>
              <w:keepNext w:val="0"/>
              <w:keepLines w:val="0"/>
              <w:suppressLineNumbers w:val="0"/>
              <w:spacing w:before="0" w:beforeAutospacing="0" w:after="0" w:afterAutospacing="0"/>
              <w:ind w:left="0" w:right="0"/>
              <w:jc w:val="center"/>
              <w:rPr>
                <w:rFonts w:hint="eastAsia" w:ascii="彩虹粗仿宋" w:hAnsi="彩虹粗仿宋" w:eastAsia="彩虹粗仿宋" w:cs="彩虹粗仿宋"/>
                <w:i w:val="0"/>
                <w:color w:val="auto"/>
                <w:sz w:val="24"/>
                <w:szCs w:val="24"/>
                <w:u w:val="none"/>
              </w:rPr>
            </w:pPr>
          </w:p>
        </w:tc>
      </w:tr>
      <w:tr w14:paraId="46D34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7D9DD">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14</w:t>
            </w:r>
          </w:p>
        </w:tc>
        <w:tc>
          <w:tcPr>
            <w:tcW w:w="2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3D32D">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师资（院士、全国知名专家）</w:t>
            </w:r>
          </w:p>
        </w:tc>
        <w:tc>
          <w:tcPr>
            <w:tcW w:w="2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039CE">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半天</w:t>
            </w:r>
          </w:p>
        </w:tc>
        <w:tc>
          <w:tcPr>
            <w:tcW w:w="2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7FEF0">
            <w:pPr>
              <w:keepNext w:val="0"/>
              <w:keepLines w:val="0"/>
              <w:suppressLineNumbers w:val="0"/>
              <w:spacing w:before="0" w:beforeAutospacing="0" w:after="0" w:afterAutospacing="0"/>
              <w:ind w:left="0" w:right="0"/>
              <w:jc w:val="center"/>
              <w:rPr>
                <w:rFonts w:hint="eastAsia" w:ascii="彩虹粗仿宋" w:hAnsi="彩虹粗仿宋" w:eastAsia="彩虹粗仿宋" w:cs="彩虹粗仿宋"/>
                <w:i w:val="0"/>
                <w:color w:val="auto"/>
                <w:sz w:val="24"/>
                <w:szCs w:val="24"/>
                <w:u w:val="none"/>
              </w:rPr>
            </w:pPr>
          </w:p>
        </w:tc>
      </w:tr>
      <w:tr w14:paraId="742CF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51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2947F">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15</w:t>
            </w:r>
          </w:p>
        </w:tc>
        <w:tc>
          <w:tcPr>
            <w:tcW w:w="284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04C3D">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接送服务</w:t>
            </w:r>
          </w:p>
        </w:tc>
        <w:tc>
          <w:tcPr>
            <w:tcW w:w="243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33DAA">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人/天</w:t>
            </w:r>
          </w:p>
        </w:tc>
        <w:tc>
          <w:tcPr>
            <w:tcW w:w="279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05B30">
            <w:pPr>
              <w:keepNext w:val="0"/>
              <w:keepLines w:val="0"/>
              <w:suppressLineNumbers w:val="0"/>
              <w:spacing w:before="0" w:beforeAutospacing="0" w:after="0" w:afterAutospacing="0"/>
              <w:ind w:left="0" w:right="0"/>
              <w:jc w:val="center"/>
              <w:rPr>
                <w:rFonts w:hint="eastAsia" w:ascii="彩虹粗仿宋" w:hAnsi="彩虹粗仿宋" w:eastAsia="彩虹粗仿宋" w:cs="彩虹粗仿宋"/>
                <w:i w:val="0"/>
                <w:color w:val="auto"/>
                <w:sz w:val="24"/>
                <w:szCs w:val="24"/>
                <w:u w:val="none"/>
                <w:lang w:eastAsia="zh-CN"/>
              </w:rPr>
            </w:pPr>
            <w:r>
              <w:rPr>
                <w:rFonts w:hint="eastAsia" w:ascii="彩虹粗仿宋" w:hAnsi="彩虹粗仿宋" w:eastAsia="彩虹粗仿宋" w:cs="彩虹粗仿宋"/>
                <w:i w:val="0"/>
                <w:color w:val="auto"/>
                <w:sz w:val="24"/>
                <w:szCs w:val="24"/>
                <w:u w:val="none"/>
                <w:lang w:eastAsia="zh-CN"/>
              </w:rPr>
              <w:t>市区集中接送，往返各一次</w:t>
            </w:r>
          </w:p>
        </w:tc>
      </w:tr>
      <w:tr w14:paraId="36102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D3C2D">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16</w:t>
            </w:r>
          </w:p>
        </w:tc>
        <w:tc>
          <w:tcPr>
            <w:tcW w:w="2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15131">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拍照</w:t>
            </w:r>
          </w:p>
        </w:tc>
        <w:tc>
          <w:tcPr>
            <w:tcW w:w="243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F7E90">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人/次</w:t>
            </w:r>
          </w:p>
        </w:tc>
        <w:tc>
          <w:tcPr>
            <w:tcW w:w="2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1250E">
            <w:pPr>
              <w:keepNext w:val="0"/>
              <w:keepLines w:val="0"/>
              <w:suppressLineNumbers w:val="0"/>
              <w:spacing w:before="0" w:beforeAutospacing="0" w:after="0" w:afterAutospacing="0"/>
              <w:ind w:left="0" w:right="0"/>
              <w:jc w:val="center"/>
              <w:rPr>
                <w:rFonts w:hint="eastAsia" w:ascii="彩虹粗仿宋" w:hAnsi="彩虹粗仿宋" w:eastAsia="彩虹粗仿宋" w:cs="彩虹粗仿宋"/>
                <w:i w:val="0"/>
                <w:color w:val="auto"/>
                <w:sz w:val="24"/>
                <w:szCs w:val="24"/>
                <w:u w:val="none"/>
                <w:lang w:eastAsia="zh-CN"/>
              </w:rPr>
            </w:pPr>
            <w:r>
              <w:rPr>
                <w:rFonts w:hint="eastAsia" w:ascii="彩虹粗仿宋" w:hAnsi="彩虹粗仿宋" w:eastAsia="彩虹粗仿宋" w:cs="彩虹粗仿宋"/>
                <w:i w:val="0"/>
                <w:color w:val="auto"/>
                <w:sz w:val="24"/>
                <w:szCs w:val="24"/>
                <w:u w:val="none"/>
                <w:lang w:eastAsia="zh-CN"/>
              </w:rPr>
              <w:t>集体照，每人冲洗一张</w:t>
            </w:r>
          </w:p>
        </w:tc>
      </w:tr>
      <w:tr w14:paraId="7026A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88387">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17</w:t>
            </w:r>
          </w:p>
        </w:tc>
        <w:tc>
          <w:tcPr>
            <w:tcW w:w="2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E5FC0">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毕业证</w:t>
            </w:r>
          </w:p>
        </w:tc>
        <w:tc>
          <w:tcPr>
            <w:tcW w:w="243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C9F22">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人/次</w:t>
            </w:r>
          </w:p>
        </w:tc>
        <w:tc>
          <w:tcPr>
            <w:tcW w:w="2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55A03">
            <w:pPr>
              <w:keepNext w:val="0"/>
              <w:keepLines w:val="0"/>
              <w:suppressLineNumbers w:val="0"/>
              <w:spacing w:before="0" w:beforeAutospacing="0" w:after="0" w:afterAutospacing="0"/>
              <w:ind w:left="0" w:right="0"/>
              <w:jc w:val="center"/>
              <w:rPr>
                <w:rFonts w:hint="eastAsia" w:ascii="彩虹粗仿宋" w:hAnsi="彩虹粗仿宋" w:eastAsia="彩虹粗仿宋" w:cs="彩虹粗仿宋"/>
                <w:i w:val="0"/>
                <w:color w:val="auto"/>
                <w:sz w:val="24"/>
                <w:szCs w:val="24"/>
                <w:u w:val="none"/>
                <w:lang w:eastAsia="zh-CN"/>
              </w:rPr>
            </w:pPr>
            <w:r>
              <w:rPr>
                <w:rFonts w:hint="eastAsia" w:ascii="彩虹粗仿宋" w:hAnsi="彩虹粗仿宋" w:eastAsia="彩虹粗仿宋" w:cs="彩虹粗仿宋"/>
                <w:i w:val="0"/>
                <w:color w:val="auto"/>
                <w:sz w:val="24"/>
                <w:szCs w:val="24"/>
                <w:u w:val="none"/>
                <w:lang w:eastAsia="zh-CN"/>
              </w:rPr>
              <w:t>每人一份</w:t>
            </w:r>
          </w:p>
        </w:tc>
      </w:tr>
      <w:tr w14:paraId="388F9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B2A12">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18</w:t>
            </w:r>
          </w:p>
        </w:tc>
        <w:tc>
          <w:tcPr>
            <w:tcW w:w="2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94EB7">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会场布置服务</w:t>
            </w:r>
          </w:p>
        </w:tc>
        <w:tc>
          <w:tcPr>
            <w:tcW w:w="243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A36F7">
            <w:pPr>
              <w:keepNext w:val="0"/>
              <w:keepLines w:val="0"/>
              <w:widowControl/>
              <w:suppressLineNumbers w:val="0"/>
              <w:spacing w:before="0" w:beforeAutospacing="0" w:after="0" w:afterAutospacing="0"/>
              <w:ind w:left="0" w:right="0"/>
              <w:jc w:val="center"/>
              <w:textAlignment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kern w:val="0"/>
                <w:sz w:val="24"/>
                <w:szCs w:val="24"/>
                <w:u w:val="none"/>
                <w:lang w:val="en-US" w:eastAsia="zh-CN" w:bidi="ar"/>
              </w:rPr>
              <w:t>次</w:t>
            </w:r>
          </w:p>
        </w:tc>
        <w:tc>
          <w:tcPr>
            <w:tcW w:w="2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5F3BD">
            <w:pPr>
              <w:keepNext w:val="0"/>
              <w:keepLines w:val="0"/>
              <w:suppressLineNumbers w:val="0"/>
              <w:spacing w:before="0" w:beforeAutospacing="0" w:after="0" w:afterAutospacing="0"/>
              <w:ind w:left="0" w:right="0"/>
              <w:jc w:val="center"/>
              <w:rPr>
                <w:rFonts w:hint="eastAsia" w:ascii="彩虹粗仿宋" w:hAnsi="彩虹粗仿宋" w:eastAsia="彩虹粗仿宋" w:cs="彩虹粗仿宋"/>
                <w:i w:val="0"/>
                <w:color w:val="auto"/>
                <w:sz w:val="24"/>
                <w:szCs w:val="24"/>
                <w:u w:val="none"/>
              </w:rPr>
            </w:pPr>
            <w:r>
              <w:rPr>
                <w:rFonts w:hint="eastAsia" w:ascii="彩虹粗仿宋" w:hAnsi="彩虹粗仿宋" w:eastAsia="彩虹粗仿宋" w:cs="彩虹粗仿宋"/>
                <w:i w:val="0"/>
                <w:color w:val="auto"/>
                <w:sz w:val="24"/>
                <w:szCs w:val="24"/>
                <w:u w:val="none"/>
              </w:rPr>
              <w:t>LED、横幅、易拉宝、方向指示牌、桌签制作及</w:t>
            </w:r>
            <w:r>
              <w:rPr>
                <w:rFonts w:hint="eastAsia" w:ascii="彩虹粗仿宋" w:hAnsi="彩虹粗仿宋" w:eastAsia="彩虹粗仿宋" w:cs="彩虹粗仿宋"/>
                <w:i w:val="0"/>
                <w:color w:val="auto"/>
                <w:sz w:val="24"/>
                <w:szCs w:val="24"/>
                <w:u w:val="none"/>
                <w:lang w:eastAsia="zh-CN"/>
              </w:rPr>
              <w:t>摆放</w:t>
            </w:r>
            <w:r>
              <w:rPr>
                <w:rFonts w:hint="eastAsia" w:ascii="彩虹粗仿宋" w:hAnsi="彩虹粗仿宋" w:eastAsia="彩虹粗仿宋" w:cs="彩虹粗仿宋"/>
                <w:i w:val="0"/>
                <w:color w:val="auto"/>
                <w:sz w:val="24"/>
                <w:szCs w:val="24"/>
                <w:u w:val="none"/>
              </w:rPr>
              <w:t>布置</w:t>
            </w:r>
            <w:r>
              <w:rPr>
                <w:rFonts w:hint="eastAsia" w:ascii="彩虹粗仿宋" w:hAnsi="彩虹粗仿宋" w:eastAsia="彩虹粗仿宋" w:cs="彩虹粗仿宋"/>
                <w:i w:val="0"/>
                <w:color w:val="auto"/>
                <w:sz w:val="24"/>
                <w:szCs w:val="24"/>
                <w:u w:val="none"/>
                <w:lang w:eastAsia="zh-CN"/>
              </w:rPr>
              <w:t>、茶歇</w:t>
            </w:r>
            <w:r>
              <w:rPr>
                <w:rFonts w:hint="eastAsia" w:ascii="彩虹粗仿宋" w:hAnsi="彩虹粗仿宋" w:eastAsia="彩虹粗仿宋" w:cs="彩虹粗仿宋"/>
                <w:i w:val="0"/>
                <w:color w:val="auto"/>
                <w:sz w:val="24"/>
                <w:szCs w:val="24"/>
                <w:u w:val="none"/>
              </w:rPr>
              <w:t>服务</w:t>
            </w:r>
          </w:p>
        </w:tc>
      </w:tr>
    </w:tbl>
    <w:p w14:paraId="0CDE9E2D">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hint="eastAsia" w:ascii="彩虹粗仿宋" w:hAnsi="宋体" w:eastAsia="彩虹粗仿宋" w:cs="Times New Roman"/>
          <w:snapToGrid w:val="0"/>
          <w:color w:val="FF0000"/>
          <w:kern w:val="0"/>
          <w:sz w:val="32"/>
          <w:szCs w:val="32"/>
        </w:rPr>
      </w:pPr>
      <w:r>
        <w:rPr>
          <w:rFonts w:hint="eastAsia" w:ascii="彩虹粗仿宋" w:hAnsi="宋体" w:eastAsia="彩虹粗仿宋" w:cs="Times New Roman"/>
          <w:b/>
          <w:snapToGrid w:val="0"/>
          <w:kern w:val="0"/>
          <w:sz w:val="32"/>
          <w:szCs w:val="32"/>
        </w:rPr>
        <w:t>九、其他要求</w:t>
      </w:r>
    </w:p>
    <w:p w14:paraId="709B81B6">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pPr>
      <w:r>
        <w:rPr>
          <w:rFonts w:hint="eastAsia" w:ascii="彩虹粗仿宋" w:hAnsi="宋体" w:eastAsia="彩虹粗仿宋" w:cs="Times New Roman"/>
          <w:snapToGrid w:val="0"/>
          <w:color w:val="auto"/>
          <w:kern w:val="0"/>
          <w:sz w:val="32"/>
          <w:szCs w:val="32"/>
          <w:lang w:eastAsia="zh-CN"/>
        </w:rPr>
        <w:t>应满足培训主办单位其他有关培训项目组织的临时、合理要求。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1.36.194.229:9093/pshare/inner/LJC/file/file/getFileStreamById"/>
  </w:docVars>
  <w:rsids>
    <w:rsidRoot w:val="00F35958"/>
    <w:rsid w:val="00095762"/>
    <w:rsid w:val="000D4373"/>
    <w:rsid w:val="002E0BC2"/>
    <w:rsid w:val="004105E8"/>
    <w:rsid w:val="00630478"/>
    <w:rsid w:val="00634918"/>
    <w:rsid w:val="00703B86"/>
    <w:rsid w:val="00854E2D"/>
    <w:rsid w:val="00930D91"/>
    <w:rsid w:val="00F35958"/>
    <w:rsid w:val="00FF56D0"/>
    <w:rsid w:val="01ED0295"/>
    <w:rsid w:val="028078C3"/>
    <w:rsid w:val="028A21BE"/>
    <w:rsid w:val="1C8D4CFB"/>
    <w:rsid w:val="22AA7C9F"/>
    <w:rsid w:val="26C4451E"/>
    <w:rsid w:val="35B43CA5"/>
    <w:rsid w:val="363D402F"/>
    <w:rsid w:val="40063D11"/>
    <w:rsid w:val="42617635"/>
    <w:rsid w:val="48E47E59"/>
    <w:rsid w:val="4BF4285A"/>
    <w:rsid w:val="523E7C9B"/>
    <w:rsid w:val="57FF37A7"/>
    <w:rsid w:val="62A4325A"/>
    <w:rsid w:val="62B57243"/>
    <w:rsid w:val="64ED12B5"/>
    <w:rsid w:val="6AC208DF"/>
    <w:rsid w:val="6B443648"/>
    <w:rsid w:val="6D596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286</Words>
  <Characters>286</Characters>
  <Lines>17</Lines>
  <Paragraphs>20</Paragraphs>
  <TotalTime>6</TotalTime>
  <ScaleCrop>false</ScaleCrop>
  <LinksUpToDate>false</LinksUpToDate>
  <CharactersWithSpaces>552</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2019-04-01T00:09:00Z</dcterms:created>
  <dc:creator>Apache POI</dc:creator>
  <cp:lastModifiedBy>黄瑶</cp:lastModifiedBy>
  <dcterms:modified xsi:type="dcterms:W3CDTF">2026-01-12T03:23:27Z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3A24971E18C141D2AC105833D984048B_13</vt:lpwstr>
  </property>
</Properties>
</file>