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360" w:rsidRPr="00E43360" w:rsidRDefault="00E43360" w:rsidP="00E43360">
      <w:pPr>
        <w:spacing w:after="120"/>
        <w:rPr>
          <w:rFonts w:ascii="Calibri" w:eastAsia="宋体" w:hAnsi="Calibri" w:cs="Times New Roman"/>
          <w:b/>
          <w:color w:val="FF0000"/>
        </w:rPr>
      </w:pPr>
      <w:r w:rsidRPr="00E43360">
        <w:rPr>
          <w:rFonts w:ascii="Calibri" w:eastAsia="宋体" w:hAnsi="Calibri" w:cs="Times New Roman" w:hint="eastAsia"/>
          <w:b/>
          <w:color w:val="FF0000"/>
          <w:highlight w:val="yellow"/>
        </w:rPr>
        <w:t>说明：</w:t>
      </w:r>
      <w:r w:rsidRPr="00E43360">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E43360">
        <w:rPr>
          <w:rFonts w:ascii="Calibri" w:eastAsia="宋体" w:hAnsi="Calibri" w:cs="Times New Roman" w:hint="eastAsia"/>
          <w:u w:val="single"/>
        </w:rPr>
        <w:t>“商务、技术响应、偏离情况说明表”</w:t>
      </w:r>
      <w:r w:rsidRPr="00E43360">
        <w:rPr>
          <w:rFonts w:ascii="Calibri" w:eastAsia="宋体" w:hAnsi="Calibri" w:cs="Times New Roman" w:hint="eastAsia"/>
        </w:rPr>
        <w:t>中作出偏离说明。</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2618"/>
        <w:gridCol w:w="5515"/>
        <w:gridCol w:w="660"/>
        <w:gridCol w:w="657"/>
      </w:tblGrid>
      <w:tr w:rsidR="00E43360" w:rsidRPr="00E43360" w:rsidTr="00E935CE">
        <w:trPr>
          <w:trHeight w:val="465"/>
          <w:jc w:val="center"/>
        </w:trPr>
        <w:tc>
          <w:tcPr>
            <w:tcW w:w="747" w:type="dxa"/>
            <w:vAlign w:val="center"/>
          </w:tcPr>
          <w:p w:rsidR="00E43360" w:rsidRPr="00E43360" w:rsidRDefault="00E43360" w:rsidP="00E43360">
            <w:pPr>
              <w:widowControl/>
              <w:jc w:val="center"/>
              <w:rPr>
                <w:rFonts w:ascii="Arial" w:eastAsia="宋体" w:hAnsi="Arial" w:cs="Arial"/>
                <w:color w:val="000000"/>
                <w:kern w:val="0"/>
                <w:szCs w:val="21"/>
              </w:rPr>
            </w:pPr>
            <w:r w:rsidRPr="00E43360">
              <w:rPr>
                <w:rFonts w:ascii="Arial" w:eastAsia="宋体" w:hAnsi="Arial" w:cs="Arial"/>
                <w:color w:val="000000"/>
                <w:kern w:val="0"/>
                <w:szCs w:val="21"/>
              </w:rPr>
              <w:t>序号</w:t>
            </w:r>
          </w:p>
        </w:tc>
        <w:tc>
          <w:tcPr>
            <w:tcW w:w="2618" w:type="dxa"/>
            <w:shd w:val="clear" w:color="auto" w:fill="auto"/>
            <w:noWrap/>
            <w:vAlign w:val="center"/>
          </w:tcPr>
          <w:p w:rsidR="00E43360" w:rsidRPr="00E43360" w:rsidRDefault="00E43360" w:rsidP="00E43360">
            <w:pPr>
              <w:widowControl/>
              <w:jc w:val="center"/>
              <w:rPr>
                <w:rFonts w:ascii="Arial" w:eastAsia="宋体" w:hAnsi="Arial" w:cs="Arial"/>
                <w:color w:val="000000"/>
                <w:kern w:val="0"/>
                <w:szCs w:val="21"/>
              </w:rPr>
            </w:pPr>
            <w:r w:rsidRPr="00E43360">
              <w:rPr>
                <w:rFonts w:ascii="Arial" w:eastAsia="宋体" w:hAnsi="Arial" w:cs="Arial"/>
                <w:color w:val="000000"/>
                <w:kern w:val="0"/>
                <w:szCs w:val="21"/>
              </w:rPr>
              <w:t>名称</w:t>
            </w:r>
          </w:p>
        </w:tc>
        <w:tc>
          <w:tcPr>
            <w:tcW w:w="5515" w:type="dxa"/>
            <w:shd w:val="clear" w:color="auto" w:fill="auto"/>
            <w:noWrap/>
            <w:vAlign w:val="center"/>
          </w:tcPr>
          <w:p w:rsidR="00E43360" w:rsidRPr="00E43360" w:rsidRDefault="00E43360" w:rsidP="00E43360">
            <w:pPr>
              <w:widowControl/>
              <w:jc w:val="center"/>
              <w:rPr>
                <w:rFonts w:ascii="Arial" w:eastAsia="宋体" w:hAnsi="Arial" w:cs="Arial"/>
                <w:color w:val="000000"/>
                <w:kern w:val="0"/>
                <w:szCs w:val="21"/>
              </w:rPr>
            </w:pPr>
            <w:r w:rsidRPr="00E43360">
              <w:rPr>
                <w:rFonts w:ascii="Arial" w:eastAsia="宋体" w:hAnsi="Arial" w:cs="Arial" w:hint="eastAsia"/>
                <w:kern w:val="0"/>
                <w:szCs w:val="21"/>
              </w:rPr>
              <w:t>参数</w:t>
            </w:r>
            <w:r w:rsidRPr="00E43360">
              <w:rPr>
                <w:rFonts w:ascii="Arial" w:eastAsia="宋体" w:hAnsi="Arial" w:cs="Arial" w:hint="eastAsia"/>
                <w:color w:val="000000"/>
                <w:kern w:val="0"/>
                <w:szCs w:val="21"/>
              </w:rPr>
              <w:t>要求</w:t>
            </w:r>
          </w:p>
        </w:tc>
        <w:tc>
          <w:tcPr>
            <w:tcW w:w="660" w:type="dxa"/>
            <w:shd w:val="clear" w:color="auto" w:fill="auto"/>
            <w:noWrap/>
            <w:vAlign w:val="center"/>
          </w:tcPr>
          <w:p w:rsidR="00E43360" w:rsidRPr="00E43360" w:rsidRDefault="00E43360" w:rsidP="00E43360">
            <w:pPr>
              <w:widowControl/>
              <w:jc w:val="center"/>
              <w:rPr>
                <w:rFonts w:ascii="Arial" w:eastAsia="宋体" w:hAnsi="Arial" w:cs="Arial"/>
                <w:color w:val="000000"/>
                <w:kern w:val="0"/>
                <w:szCs w:val="21"/>
              </w:rPr>
            </w:pPr>
            <w:r w:rsidRPr="00E43360">
              <w:rPr>
                <w:rFonts w:ascii="Arial" w:eastAsia="宋体" w:hAnsi="Arial" w:cs="Arial" w:hint="eastAsia"/>
                <w:color w:val="000000"/>
                <w:kern w:val="0"/>
                <w:szCs w:val="21"/>
              </w:rPr>
              <w:t>数量</w:t>
            </w:r>
          </w:p>
        </w:tc>
        <w:tc>
          <w:tcPr>
            <w:tcW w:w="657" w:type="dxa"/>
            <w:shd w:val="clear" w:color="auto" w:fill="auto"/>
            <w:noWrap/>
            <w:vAlign w:val="center"/>
          </w:tcPr>
          <w:p w:rsidR="00E43360" w:rsidRPr="00E43360" w:rsidRDefault="00E43360" w:rsidP="00E43360">
            <w:pPr>
              <w:widowControl/>
              <w:jc w:val="center"/>
              <w:rPr>
                <w:rFonts w:ascii="Arial" w:eastAsia="宋体" w:hAnsi="Arial" w:cs="Arial"/>
                <w:color w:val="000000"/>
                <w:kern w:val="0"/>
                <w:szCs w:val="21"/>
              </w:rPr>
            </w:pPr>
            <w:r w:rsidRPr="00E43360">
              <w:rPr>
                <w:rFonts w:ascii="Arial" w:eastAsia="宋体" w:hAnsi="Arial" w:cs="Arial" w:hint="eastAsia"/>
                <w:color w:val="000000"/>
                <w:kern w:val="0"/>
                <w:szCs w:val="21"/>
              </w:rPr>
              <w:t>单位</w:t>
            </w:r>
          </w:p>
        </w:tc>
      </w:tr>
      <w:tr w:rsidR="00E43360" w:rsidRPr="00E43360" w:rsidTr="00E935CE">
        <w:trPr>
          <w:trHeight w:val="482"/>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正丙醇</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无色透明液体，含量≥99.5%，AR500ml/瓶。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8</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乙酸丁酯</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无色透明液体，含量≥99.5%，AR500ml/瓶。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3</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乙酸正丙酯</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无色透明液体，含量≥99%，500ml/瓶。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医用酒精</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无色透明液体，含量=75%，500ml/瓶。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乳糖蛋白胨培养液</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用于水中多管发酵法，固体，BR250g。</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6</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EC肉汤</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用于多管发酵法测大肠杆菌，固体，BR250g。</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7</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无水碳酸钠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白色粉状，含量≥99.8%，AR500g/瓶。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3</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8</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95%乙醇</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无色透明液体（V/V）≥95%，AR500ml/瓶。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172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9</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福林酚</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黄色液体，1mol/ml，100ml/瓶。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17</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10</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EDTA二钠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白色结晶粉末，含量≥99%，AR250g/瓶。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三乙醇胺</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棕色液体，含量≥98.0% ，AR500ml/瓶。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5</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氨水（塑瓶）</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无色透明液体，含量</w:t>
            </w:r>
            <w:r w:rsidRPr="00E43360">
              <w:rPr>
                <w:rFonts w:ascii="Times New Roman" w:eastAsia="宋体" w:hAnsi="Times New Roman" w:cs="Times New Roman"/>
                <w:color w:val="000000"/>
                <w:kern w:val="0"/>
                <w:szCs w:val="21"/>
                <w:lang/>
              </w:rPr>
              <w:t>25%~28%</w:t>
            </w:r>
            <w:r w:rsidRPr="00E43360">
              <w:rPr>
                <w:rFonts w:ascii="宋体" w:eastAsia="宋体" w:hAnsi="宋体" w:cs="宋体" w:hint="eastAsia"/>
                <w:color w:val="000000"/>
                <w:kern w:val="0"/>
                <w:szCs w:val="21"/>
                <w:lang/>
              </w:rPr>
              <w:t>，AR2500ml/瓶。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19</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百里香酚蓝（麝香草酚蓝）</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白色粉末，含量≥71.0%，ind10g/瓶。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氟化铵</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粉状，含量≥96.0%， AR250g/瓶。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17</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硫酸铝</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白色粉末，含量≥99.0%，AR500g/瓶。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16</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无水柠檬酸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白色晶状粉末，食品级,100g。</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包</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17</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亚硫酸氢钠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白色晶状粉末，含量≥98%，食品级100g。</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包</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18</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六次甲基四胺</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粉状，含量≥99.0%，AR500g/瓶。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8</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19</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平板记数琼脂培养基</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白色粉末，用于细菌总数测定，BR250g/瓶。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20</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孟加拉红（虎红）培养基</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 xml:space="preserve"> 浅黄色粉末，用于霉菌和酵母的分离培养，BR250g/瓶。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21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结晶紫中性红胆盐琼脂</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干粉型，用于大肠菌群的培养计数，BR250g/瓶。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lastRenderedPageBreak/>
              <w:t>22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煌绿乳糖胆盐肉汤（BGLB）</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干粉型，用于多管发酵测大肠菌群，BR250g/瓶。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3</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23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MRS肉汤</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干粉型，用于乳酸菌的培养，BR250g/瓶。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24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MC培养基</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干粉型，用于食品中嗜热链球菌的计数，BR250g/瓶。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5</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25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异丙醇</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液体，含量≥99.7%，AR500ml/瓶。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18</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26</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磷酸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液体，含量≥85.0%，AR500ml/瓶。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15</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27</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乙酸钠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粉状，含量≥99.0%， 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48</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28</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冰乙酸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无色透明液体，含量≥99.5%，AR500ml/瓶。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91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29</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色谱乙腈</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液体，含量≥99.9%，色谱500ml/瓶。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30</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氯化钠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结晶粉末，含量≥99.5%，AR500g/瓶。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31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乙酰丙酮</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液体，含量≥99.0%，AR500ml/瓶。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32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碘化钾</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粉状，含量≥99.0%，AR500g/瓶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8</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33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镉单元素标准溶液</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液体，浓度1000mg/ml，50ml/瓶。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34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月桂基硫酸盐胰蛋白胨肉汤（LST）</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用于粪肠菌群、大肠菌群的测定，BR250g/瓶。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35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邻苯二甲酸氢钾</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粉状，含量≥99.8%，AR500g/瓶。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 xml:space="preserve">瓶　</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36</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硫代硫酸钠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粉状，含量≥99.0%，AR500g/瓶。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37</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硫酸锰</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lang/>
              </w:rPr>
              <w:t>粉状，含量99.0%</w:t>
            </w:r>
            <w:r w:rsidRPr="00E43360">
              <w:rPr>
                <w:rFonts w:ascii="Times New Roman" w:eastAsia="宋体" w:hAnsi="Times New Roman" w:cs="Times New Roman"/>
                <w:color w:val="000000"/>
                <w:lang/>
              </w:rPr>
              <w:t>~</w:t>
            </w:r>
            <w:r w:rsidRPr="00E43360">
              <w:rPr>
                <w:rFonts w:ascii="宋体" w:eastAsia="宋体" w:hAnsi="宋体" w:cs="宋体" w:hint="eastAsia"/>
                <w:color w:val="000000"/>
                <w:lang/>
              </w:rPr>
              <w:t>101.0%，AR500g/瓶。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38</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2.3.5-三苯基氯化四氮唑</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淡黄色至橙黄色结晶性粉末，含量≥95%，AR5g/瓶。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39</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氢氧化钠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片状，含量≥96.0%，AR500g/瓶。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30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40</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抗坏血酸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粉状，含量≥96.0%，AR25g/瓶。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46</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41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蛋白质检测管</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粉状，用于蛋白质检测 。</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105</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包</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42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维生素c检测试纸测试条</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检测范围 50</w:t>
            </w:r>
            <w:r w:rsidRPr="00E43360">
              <w:rPr>
                <w:rFonts w:ascii="Times New Roman" w:eastAsia="宋体" w:hAnsi="Times New Roman" w:cs="Times New Roman"/>
                <w:color w:val="000000"/>
                <w:kern w:val="0"/>
                <w:szCs w:val="21"/>
                <w:lang/>
              </w:rPr>
              <w:t>~</w:t>
            </w:r>
            <w:r w:rsidRPr="00E43360">
              <w:rPr>
                <w:rFonts w:ascii="宋体" w:eastAsia="宋体" w:hAnsi="宋体" w:cs="宋体" w:hint="eastAsia"/>
                <w:color w:val="000000"/>
                <w:kern w:val="0"/>
                <w:szCs w:val="21"/>
                <w:lang/>
              </w:rPr>
              <w:t>2000mg/l，100次/盒。</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15</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盒</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43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阳离子树脂732</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颗粒0.3</w:t>
            </w:r>
            <w:r w:rsidRPr="00E43360">
              <w:rPr>
                <w:rFonts w:ascii="Times New Roman" w:eastAsia="宋体" w:hAnsi="Times New Roman" w:cs="Times New Roman"/>
                <w:color w:val="000000"/>
                <w:kern w:val="0"/>
                <w:szCs w:val="21"/>
                <w:lang/>
              </w:rPr>
              <w:t>~</w:t>
            </w:r>
            <w:r w:rsidRPr="00E43360">
              <w:rPr>
                <w:rFonts w:ascii="宋体" w:eastAsia="宋体" w:hAnsi="宋体" w:cs="宋体" w:hint="eastAsia"/>
                <w:color w:val="000000"/>
                <w:kern w:val="0"/>
                <w:szCs w:val="21"/>
                <w:lang/>
              </w:rPr>
              <w:t>1.2mm，含量≥95%，1kg/包。</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包</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44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邻菲罗啉</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粉状，含量≥98.0％，AR5g/瓶。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50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45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硝酸钠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白色结晶粉末，含量≥99.0%，AR500g/瓶。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lastRenderedPageBreak/>
              <w:t>46</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柠檬酸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白色晶状粉末，食品级，含量≥99.5%，100g/瓶。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包</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47</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维生素C</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白色粉末，食品级，100g/包。</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包</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48</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双氧水</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无色透明液体，含量≥30.0%，AR500ml/瓶。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14</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49</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盐酸羟胺</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粉状，含量≥98％，AR25g/瓶。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80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50</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碳酸氢钠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白色细小晶体，含量≥99.5%，AR500g/瓶。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15</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51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N-1-萘乙二胺盐酸盐</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粉状，含量≥97%，AR10g/瓶。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38</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52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铅标准物质</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液体，浓度100μg/ml，20ml/瓶。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5</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53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无水对氨基苯磺酸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白色至灰白色结晶性粉末，含量≥99.8%，AR100g/瓶。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54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硫酸亚铁</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浅蓝绿色结晶，含量≥99.5%，AR500g/瓶。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5</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55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铜试剂</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白色至淡黄色结晶性粉末，含量≥98.0%，AR25g/瓶。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56</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乙酸锌</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白色结晶性粉末，含量≥99.0%，AR500g/瓶。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16</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57</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乙酸乙酯</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无色透明液体，含量≥99.5%，HPLC，500ml/瓶。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58</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色谱甲醇</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无色透明液体，含量≥99.9%，HPLC，500ml/瓶。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59</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正己烷</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无色透明液体，含量≥99.5%，HPLC，500ml/瓶。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60</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铜标液</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液体，浓度1000μg/ml，50ml/瓶。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61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铜标样</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BW0612，4.19μg/ml，20ml/瓶。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8</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62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乙酸铵</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无色结晶，含量≥98%，AR500g/瓶。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63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PH缓冲剂4.00</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白色结晶性粉末，pH 4.00。</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85</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本</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64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PH缓冲剂 6.86</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白色结晶性粉末，pH 6.86。</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85</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本</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65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氢氧化钾</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白色颗粒状，含量≥99.0%，AR500g/瓶。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66</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磺基水杨酸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白色至类白色粉状结晶，含量≥99%，AR100g/瓶。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80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67</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钼酸铵</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无色至淡黄绿色粉末，含量≥99.0%，AR500g/瓶。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68</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硼酸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无色微贷珍珠光泽的三斜晶体，含量≥99.5%，AR500g/瓶。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69</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磷酸二氢钾</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白色结晶性粉末，含量≥99.5%，AR500g/瓶。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lastRenderedPageBreak/>
              <w:t>70</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甲基异丁基甲酮</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无色透明液体，含量≥99.5%，AR500ml/瓶。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71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硫酸亚铁铵</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浅蓝绿色结晶，含量≥99.5%，AR500g/瓶。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8</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72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可溶性淀粉</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白色粉末，含量≥98.0%，AR500g/瓶。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73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草酸钾</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粉状，含量≥99.8%，AR500g/瓶。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8</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74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氯化锌</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颗粒状，含量≥98.0%，AR500g/瓶。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5</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75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硫酸铵</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无色结晶，含量≥99.0%，AR500g/瓶。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76</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98%硼氢化钠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白色至灰白色结晶性粉末，含量≥98.0%，AR100g/瓶。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77</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硝酸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无色透明液体，含量65-68%，AR2500ml/瓶。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78</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过硫酸钾</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无色粉末，含量≥99.5%，AR500g/瓶。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79</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三（羟甲基）氨基甲烷</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白色结晶性粉末，含量≥99.8%，AR100g/瓶。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80</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硝酸汞</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无色晶体，含量≥99.0%，AR250g/瓶。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81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三氯化铁</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黑棕色结晶，含量≥99.0%，AR500g/瓶。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82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硝酸铝</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无色透明结晶，含量≥99.0%，AR500g/瓶。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83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无水氯化钙</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白色粉末状，含量≥96.0%，AR500g/瓶。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84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氯化钾</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白色结晶粉末，含量≥99.5%，AR500g/瓶。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85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氯化镁</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白色结晶粉末，含量≥97.0%，AR500g/瓶。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86</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钨酸钠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无色粉末，含量≥99.0%，AR500g/瓶。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3</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87</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钼酸钠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白色结晶性粉末，含量≥99.0%，AR500g/瓶。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88</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邻联甲苯胺</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微红色结晶性粉末，含量≥98.0%，AR25g/瓶。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89</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4,4'-四甲基二氨基二苯甲烷</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淡蓝白色片状结晶，含量≥98%，100g/瓶。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90</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磷酸二氢钠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白色粉末，含量≥98.0%，AR500g/瓶。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91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氯化镍</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黄棕色结晶，含量≥98.0%，AR500g/瓶。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92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1,4二氧六环(乙二醇二醚)</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无色透明液体，含量≥99.5%，AR500ml/瓶。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lastRenderedPageBreak/>
              <w:t>93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氢氟酸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无色透明有刺鼻气味，含量≥40%，AR500ml/瓶。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94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灵芝多糖</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白色粉末，含量≥90%，10mg/支。</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支</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95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苯酚</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无色针状结晶，含量≥99.5%，AR500ml/瓶。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13</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96</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MRS琼脂培养基</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干粉型，用于乳酸菌的分离、计数、培养，BR250g/瓶。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3</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97</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氧气指示剂</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铝塑包装，适用于2.5L厌氧产气袋，10片/包。</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5</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包</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98</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吊白块检测试剂管</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用于食品类检测，检测限度10mg/Kg。</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8</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包</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99</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邻氨基酚(乙二醛缩双)</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淡黄色结晶，含量≥98%，50g/瓶。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100</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溴化钠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白色粉末，含量≥99.0%，100g/瓶。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101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2,2</w:t>
            </w:r>
            <w:r w:rsidRPr="00E43360">
              <w:rPr>
                <w:rFonts w:ascii="Times New Roman" w:eastAsia="微软雅黑" w:hAnsi="Times New Roman" w:cs="Times New Roman"/>
                <w:color w:val="000000"/>
                <w:kern w:val="0"/>
                <w:szCs w:val="21"/>
                <w:lang/>
              </w:rPr>
              <w:t>′</w:t>
            </w:r>
            <w:r w:rsidRPr="00E43360">
              <w:rPr>
                <w:rFonts w:ascii="宋体" w:eastAsia="宋体" w:hAnsi="宋体" w:cs="宋体" w:hint="eastAsia"/>
                <w:color w:val="000000"/>
                <w:kern w:val="0"/>
                <w:szCs w:val="21"/>
                <w:lang/>
              </w:rPr>
              <w:t>-联氨-双(3-乙基苯并噻唑啉-6-磺酸)二胺盐</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淡黄绿色至绿色粉末，含量≥98%，5g/瓶。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102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双酚A</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片状粉末，含量≥99.0%，GC500g/瓶。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103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氯化铜</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棕黄色粉末，含量≥99.0%，AR500g/瓶。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104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40%乙烯利</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白色针状结晶，含量≥40%，50ml/瓶。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105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没食子酸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白色针状结晶，含量≥99.0%，AR100g/瓶。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106</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四水酒石酸钾钠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无色透明粉末，含量≥99.0%，AR500g/瓶。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107</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二甲基甲酰胺</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无色透明液体，含量≥99.9%，AR500ml/瓶。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108</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二氯甲烷</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无色透明液体，含量≥99.8%，AR500ml/瓶。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90"/>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109</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偏钒酸铵</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微黄色粉末，含量≥99.0%，AR100g/瓶。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110</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弱酸性丙烯酸阳离子交换树脂</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乳白色颗粒,500g/瓶。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111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酒石酸钾钠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无色透明粉末，含量≥99.0%，AR500g/瓶。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3</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112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酒石酸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无色透明粉末，含量≥99.0%，AR500g/瓶。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6</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113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亚硝酸钠</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淡黄色粉末，含量≥99.0%，AR500g/瓶。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114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二苯基碳酰二肼（二苯氨基脲）</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白色结晶性粉末，含量≥98.0%，AR10g/瓶。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3</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115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碘化汞</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猩红色粉末，含量≥99.8%，AR100g/瓶。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116</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EDTA二钠标准滴定溶液</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液体，浓度 0.0100mol/L，500ml/瓶。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36</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lastRenderedPageBreak/>
              <w:t>117</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氨-氯化铵缓冲液</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液体，pH≈10, 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6</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118</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乙酸-乙酸铵缓冲溶液</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液体，pH=5，5L/瓶。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119</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铁离子标准溶液</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液体，浓度1mg/ml，500ml/瓶。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120</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N-吲哚乙酸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白色粉末，含量≥99%，5g/瓶。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121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高锰酸钾容量分析用标准溶液</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液体,浓度0.1mol/L，500ml/瓶。</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30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122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座式微量滴定管</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座式微量滴定管，5ml，螺牙玻璃活塞，蚀刻线，1支/盒。</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5</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支</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123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白色聚四氟滴定管</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玻璃，A级，活塞聚四氟乙烯，容量≥50ml，A级。</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支</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124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培养皿</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玻璃带盖，直径≥120mm。</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30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套</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125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三角烧瓶</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玻璃喇叭口，容量≥150ml。</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个</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126</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梨形分液漏斗</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玻璃，梨形，聚四氟乙烯活塞，容量≥125ml。</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8</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个</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127</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具塞刻度试管</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玻璃带刻度，容量≥10ml。</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支</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128</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直型滴管</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玻璃，长≥10cm。</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支</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129</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751比色皿</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玻璃透光，光程≥10mm。</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50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块</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130</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刻度吸管</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玻璃,A级,容量≥1ml。</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支</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131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100°C红水温度计</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玻璃, 棒状, 红液，长度≥30cm，温度范围0-100°C。</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支</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132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200°C红水温度计</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玻璃, 棒状, 红液，长度≥30cm，温度范围0-200°C。</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支</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133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温度计套管</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玻璃，活塞标口直径≥19mm。</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支</w:t>
            </w:r>
          </w:p>
        </w:tc>
      </w:tr>
      <w:tr w:rsidR="00E43360" w:rsidRPr="00E43360" w:rsidTr="00E935CE">
        <w:trPr>
          <w:trHeight w:val="572"/>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134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直形冷凝管</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玻璃，上下标口直径≥19mm ，长度≥300mm。</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支</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135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分水器</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玻璃，聚四氟乙烯活塞标口直径≥19mm，50ml。</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只</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136</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真空接受管</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玻璃，带弯嘴，上下标口直径≥19mm。</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15</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个</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137</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球形脂肪抽出器</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玻璃，球型，包含150ml的19#提取瓶、150ml的19#提取管、34#球形冷凝管。</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套</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138</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定性滤纸12.5cm中速</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定性，φ12.5cm，中速，100张/盒。</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49</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盒</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139</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定量滤纸12.5cm中速</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定量，φ12.5cm，中速，100张/盒。</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盒</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lastRenderedPageBreak/>
              <w:t>140</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定性滤纸12.5cm快速</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定性，φ12.5cm，快速，100张/盒。</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15</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盒</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141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中速定性滤纸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定性，尺寸≥600*600mm，中速。</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张</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142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慢速定性滤纸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定性，φ70mm，慢速，100张/盒。</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18</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盒</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143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定量滤纸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定量，φ125mm，快速，100张/盒。</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9</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盒</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144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一次性培养皿</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透明塑料直径≥9cm，10套/包，50包/箱。</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3</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箱</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145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耐高温医疗垃圾袋（黄色）</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耐高温抗穿刺，宽≥80mm，长≥100mm，25个/袋。</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袋</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146</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一次性医用丁腈无粉手套</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丁腈材质，4.5g，M码，100支/盒。</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2</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盒</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147</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称量纸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方形，150mm*150mm，500张/包。</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包</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148</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氟离子电极</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外材料:聚碳酸酯，外形尺寸（长*宽）:12mm*120mm，PF-2-01。</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6</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支</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149</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擦镜纸</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宽≥100mm，长≥150mm，100张/本。</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150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本</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150</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长袖白大褂</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白色涤棉长袖，M码。</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3</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件</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151</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瓷漏斗</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白色陶瓷，直径≥80mm。</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7</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个</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152</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一次性无菌医用帽子</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无纺布灭菌条形，100个/包 。</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1</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包</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153</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一次性灭菌橡胶外科手套</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橡胶材质，无粉，麻面7#。</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450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副</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154</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立式无菌采样袋/均质袋</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无菌，可立，加厚，尺寸（长*宽）≥200mm*320mm，每袋100个。</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3</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袋</w:t>
            </w:r>
          </w:p>
        </w:tc>
      </w:tr>
      <w:tr w:rsidR="00E43360" w:rsidRPr="00E43360" w:rsidTr="00E935CE">
        <w:trPr>
          <w:trHeight w:val="567"/>
          <w:jc w:val="center"/>
        </w:trPr>
        <w:tc>
          <w:tcPr>
            <w:tcW w:w="747" w:type="dxa"/>
            <w:vAlign w:val="center"/>
          </w:tcPr>
          <w:p w:rsidR="00E43360" w:rsidRPr="00E43360" w:rsidRDefault="00E43360" w:rsidP="00E43360">
            <w:pPr>
              <w:widowControl/>
              <w:jc w:val="left"/>
              <w:textAlignment w:val="center"/>
              <w:rPr>
                <w:rFonts w:ascii="宋体" w:eastAsia="宋体" w:hAnsi="宋体" w:cs="宋体"/>
                <w:color w:val="000000"/>
                <w:kern w:val="0"/>
                <w:szCs w:val="21"/>
              </w:rPr>
            </w:pPr>
            <w:r w:rsidRPr="00E43360">
              <w:rPr>
                <w:rFonts w:ascii="宋体" w:eastAsia="宋体" w:hAnsi="宋体" w:cs="宋体" w:hint="eastAsia"/>
                <w:color w:val="000000"/>
                <w:kern w:val="0"/>
                <w:szCs w:val="21"/>
                <w:lang/>
              </w:rPr>
              <w:t>155</w:t>
            </w:r>
          </w:p>
        </w:tc>
        <w:tc>
          <w:tcPr>
            <w:tcW w:w="2618"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厌氧产气袋</w:t>
            </w:r>
          </w:p>
        </w:tc>
        <w:tc>
          <w:tcPr>
            <w:tcW w:w="5515" w:type="dxa"/>
            <w:shd w:val="clear" w:color="auto" w:fill="auto"/>
            <w:noWrap/>
            <w:vAlign w:val="center"/>
          </w:tcPr>
          <w:p w:rsidR="00E43360" w:rsidRPr="00E43360" w:rsidRDefault="00E43360" w:rsidP="00E43360">
            <w:pPr>
              <w:widowControl/>
              <w:jc w:val="left"/>
              <w:textAlignment w:val="center"/>
              <w:rPr>
                <w:rFonts w:ascii="宋体" w:eastAsia="宋体" w:hAnsi="宋体" w:cs="宋体"/>
                <w:szCs w:val="21"/>
              </w:rPr>
            </w:pPr>
            <w:r w:rsidRPr="00E43360">
              <w:rPr>
                <w:rFonts w:ascii="宋体" w:eastAsia="宋体" w:hAnsi="宋体" w:cs="宋体" w:hint="eastAsia"/>
                <w:color w:val="000000"/>
                <w:kern w:val="0"/>
                <w:szCs w:val="21"/>
                <w:lang/>
              </w:rPr>
              <w:t>盒式培养容器专用，C-1，容量≥2.5L。</w:t>
            </w:r>
          </w:p>
        </w:tc>
        <w:tc>
          <w:tcPr>
            <w:tcW w:w="660"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50</w:t>
            </w:r>
          </w:p>
        </w:tc>
        <w:tc>
          <w:tcPr>
            <w:tcW w:w="657" w:type="dxa"/>
            <w:shd w:val="clear" w:color="auto" w:fill="auto"/>
            <w:noWrap/>
            <w:vAlign w:val="center"/>
          </w:tcPr>
          <w:p w:rsidR="00E43360" w:rsidRPr="00E43360" w:rsidRDefault="00E43360" w:rsidP="00E43360">
            <w:pPr>
              <w:widowControl/>
              <w:jc w:val="left"/>
              <w:textAlignment w:val="center"/>
              <w:rPr>
                <w:rFonts w:ascii="宋体" w:eastAsia="宋体" w:hAnsi="宋体" w:cs="宋体"/>
                <w:color w:val="FF0000"/>
                <w:kern w:val="0"/>
                <w:szCs w:val="21"/>
              </w:rPr>
            </w:pPr>
            <w:r w:rsidRPr="00E43360">
              <w:rPr>
                <w:rFonts w:ascii="宋体" w:eastAsia="宋体" w:hAnsi="宋体" w:cs="宋体" w:hint="eastAsia"/>
                <w:color w:val="000000"/>
                <w:kern w:val="0"/>
                <w:szCs w:val="21"/>
                <w:lang/>
              </w:rPr>
              <w:t>袋</w:t>
            </w:r>
          </w:p>
        </w:tc>
      </w:tr>
      <w:tr w:rsidR="00E43360" w:rsidRPr="00E43360" w:rsidTr="00E935CE">
        <w:trPr>
          <w:trHeight w:val="2937"/>
          <w:jc w:val="center"/>
        </w:trPr>
        <w:tc>
          <w:tcPr>
            <w:tcW w:w="3365" w:type="dxa"/>
            <w:gridSpan w:val="2"/>
            <w:vAlign w:val="center"/>
          </w:tcPr>
          <w:p w:rsidR="00E43360" w:rsidRPr="00E43360" w:rsidRDefault="00E43360" w:rsidP="00E43360">
            <w:pPr>
              <w:widowControl/>
              <w:jc w:val="center"/>
              <w:rPr>
                <w:rFonts w:ascii="Arial" w:eastAsia="宋体" w:hAnsi="Arial" w:cs="Arial"/>
                <w:color w:val="FF0000"/>
                <w:kern w:val="0"/>
                <w:szCs w:val="21"/>
              </w:rPr>
            </w:pPr>
            <w:r w:rsidRPr="00E43360">
              <w:rPr>
                <w:rFonts w:ascii="Arial" w:eastAsia="宋体" w:hAnsi="Arial" w:cs="Arial"/>
                <w:kern w:val="0"/>
                <w:szCs w:val="21"/>
              </w:rPr>
              <w:t>商务要求</w:t>
            </w:r>
          </w:p>
        </w:tc>
        <w:tc>
          <w:tcPr>
            <w:tcW w:w="6832" w:type="dxa"/>
            <w:gridSpan w:val="3"/>
            <w:shd w:val="clear" w:color="auto" w:fill="auto"/>
            <w:noWrap/>
          </w:tcPr>
          <w:p w:rsidR="00E43360" w:rsidRPr="00E43360" w:rsidRDefault="00E43360" w:rsidP="00E43360">
            <w:pPr>
              <w:spacing w:line="360" w:lineRule="auto"/>
              <w:jc w:val="left"/>
              <w:rPr>
                <w:rFonts w:ascii="Calibri" w:eastAsia="宋体" w:hAnsi="Calibri" w:cs="Times New Roman"/>
              </w:rPr>
            </w:pPr>
            <w:r w:rsidRPr="00E43360">
              <w:rPr>
                <w:rFonts w:ascii="Calibri" w:eastAsia="宋体" w:hAnsi="Calibri" w:cs="Times New Roman" w:hint="eastAsia"/>
              </w:rPr>
              <w:t>1</w:t>
            </w:r>
            <w:r w:rsidRPr="00E43360">
              <w:rPr>
                <w:rFonts w:ascii="Calibri" w:eastAsia="宋体" w:hAnsi="Calibri" w:cs="Times New Roman" w:hint="eastAsia"/>
              </w:rPr>
              <w:t>供货时间：自合同签订之日起</w:t>
            </w:r>
            <w:r w:rsidRPr="00E43360">
              <w:rPr>
                <w:rFonts w:ascii="Calibri" w:eastAsia="宋体" w:hAnsi="Calibri" w:cs="Times New Roman" w:hint="eastAsia"/>
                <w:b/>
                <w:bCs/>
                <w:u w:val="single"/>
              </w:rPr>
              <w:t>15</w:t>
            </w:r>
            <w:r w:rsidRPr="00E43360">
              <w:rPr>
                <w:rFonts w:ascii="Calibri" w:eastAsia="宋体" w:hAnsi="Calibri" w:cs="Times New Roman" w:hint="eastAsia"/>
                <w:b/>
                <w:bCs/>
              </w:rPr>
              <w:t>日内</w:t>
            </w:r>
            <w:r w:rsidRPr="00E43360">
              <w:rPr>
                <w:rFonts w:ascii="Calibri" w:eastAsia="宋体" w:hAnsi="Calibri" w:cs="Times New Roman" w:hint="eastAsia"/>
              </w:rPr>
              <w:t>验收合格并交付使用。</w:t>
            </w:r>
          </w:p>
          <w:p w:rsidR="00E43360" w:rsidRPr="00E43360" w:rsidRDefault="00E43360" w:rsidP="00E43360">
            <w:pPr>
              <w:spacing w:line="360" w:lineRule="auto"/>
              <w:jc w:val="left"/>
              <w:rPr>
                <w:rFonts w:ascii="Calibri" w:eastAsia="宋体" w:hAnsi="Calibri" w:cs="Times New Roman"/>
                <w:szCs w:val="21"/>
              </w:rPr>
            </w:pPr>
            <w:r w:rsidRPr="00E43360">
              <w:rPr>
                <w:rFonts w:ascii="Calibri" w:eastAsia="宋体" w:hAnsi="Calibri" w:cs="Times New Roman" w:hint="eastAsia"/>
              </w:rPr>
              <w:t>质保期：自验收合格并交付使用之日起</w:t>
            </w:r>
            <w:r w:rsidRPr="00E43360">
              <w:rPr>
                <w:rFonts w:ascii="Calibri" w:eastAsia="宋体" w:hAnsi="Calibri" w:cs="Times New Roman" w:hint="eastAsia"/>
                <w:u w:val="single"/>
              </w:rPr>
              <w:t>1</w:t>
            </w:r>
            <w:r w:rsidRPr="00E43360">
              <w:rPr>
                <w:rFonts w:ascii="Calibri" w:eastAsia="宋体" w:hAnsi="Calibri" w:cs="Times New Roman" w:hint="eastAsia"/>
              </w:rPr>
              <w:t>年。</w:t>
            </w:r>
          </w:p>
          <w:p w:rsidR="00E43360" w:rsidRPr="00E43360" w:rsidRDefault="00E43360" w:rsidP="00E43360">
            <w:pPr>
              <w:spacing w:after="120"/>
              <w:rPr>
                <w:rFonts w:ascii="Calibri" w:eastAsia="宋体" w:hAnsi="Calibri" w:cs="Times New Roman"/>
                <w:szCs w:val="21"/>
              </w:rPr>
            </w:pPr>
            <w:r w:rsidRPr="00E43360">
              <w:rPr>
                <w:rFonts w:ascii="Calibri" w:eastAsia="宋体" w:hAnsi="Calibri" w:cs="Times New Roman" w:hint="eastAsia"/>
                <w:szCs w:val="21"/>
              </w:rPr>
              <w:t>2.</w:t>
            </w:r>
            <w:r w:rsidRPr="00E43360">
              <w:rPr>
                <w:rFonts w:ascii="Calibri" w:eastAsia="宋体" w:hAnsi="Calibri" w:cs="Times New Roman" w:hint="eastAsia"/>
                <w:b/>
                <w:bCs/>
                <w:szCs w:val="21"/>
              </w:rPr>
              <w:t>技术支持和服务</w:t>
            </w:r>
            <w:r w:rsidRPr="00E43360">
              <w:rPr>
                <w:rFonts w:ascii="Calibri" w:eastAsia="宋体" w:hAnsi="Calibri" w:cs="Times New Roman" w:hint="eastAsia"/>
                <w:szCs w:val="21"/>
              </w:rPr>
              <w:t>：</w:t>
            </w:r>
          </w:p>
          <w:p w:rsidR="00E43360" w:rsidRPr="00E43360" w:rsidRDefault="00E43360" w:rsidP="00E43360">
            <w:pPr>
              <w:spacing w:after="120"/>
              <w:rPr>
                <w:rFonts w:ascii="Calibri" w:eastAsia="宋体" w:hAnsi="Calibri" w:cs="Times New Roman"/>
              </w:rPr>
            </w:pPr>
            <w:r w:rsidRPr="00E43360">
              <w:rPr>
                <w:rFonts w:ascii="Calibri" w:eastAsia="宋体" w:hAnsi="Calibri" w:cs="Times New Roman" w:hint="eastAsia"/>
              </w:rPr>
              <w:t>完全符合强制性的国家技术质量规范和招标文件规定的质量、规格、性能和技术规范等要求的全新合格产品（包括所有零部件、元器件和附件）。若产品在运输过程中损坏须无偿调换同样产品，以达到供货要求。</w:t>
            </w:r>
          </w:p>
          <w:p w:rsidR="00E43360" w:rsidRPr="00E43360" w:rsidRDefault="00E43360" w:rsidP="00E43360">
            <w:pPr>
              <w:spacing w:after="120"/>
              <w:rPr>
                <w:rFonts w:ascii="Calibri" w:eastAsia="宋体" w:hAnsi="Calibri" w:cs="Times New Roman"/>
              </w:rPr>
            </w:pPr>
            <w:r w:rsidRPr="00E43360">
              <w:rPr>
                <w:rFonts w:ascii="Calibri" w:eastAsia="宋体" w:hAnsi="Calibri" w:cs="Times New Roman" w:hint="eastAsia"/>
              </w:rPr>
              <w:t>按国家有关规定报价人承诺实行“三包”（包退、包换、包修）服务，其他售后服务按成交人提交的售后服务承诺书执行。</w:t>
            </w:r>
          </w:p>
          <w:p w:rsidR="00E43360" w:rsidRPr="00E43360" w:rsidRDefault="00E43360" w:rsidP="00E43360">
            <w:pPr>
              <w:spacing w:after="120"/>
              <w:rPr>
                <w:rFonts w:ascii="Calibri" w:eastAsia="宋体" w:hAnsi="Calibri" w:cs="Times New Roman"/>
                <w:szCs w:val="21"/>
              </w:rPr>
            </w:pPr>
          </w:p>
          <w:p w:rsidR="00E43360" w:rsidRPr="00E43360" w:rsidRDefault="00E43360" w:rsidP="00E43360">
            <w:pPr>
              <w:spacing w:after="120"/>
              <w:rPr>
                <w:rFonts w:ascii="Calibri" w:eastAsia="宋体" w:hAnsi="Calibri" w:cs="Times New Roman"/>
                <w:b/>
                <w:bCs/>
                <w:szCs w:val="21"/>
              </w:rPr>
            </w:pPr>
            <w:r w:rsidRPr="00E43360">
              <w:rPr>
                <w:rFonts w:ascii="Calibri" w:eastAsia="宋体" w:hAnsi="Calibri" w:cs="Times New Roman" w:hint="eastAsia"/>
                <w:b/>
                <w:bCs/>
                <w:szCs w:val="21"/>
              </w:rPr>
              <w:t>3.</w:t>
            </w:r>
            <w:r w:rsidRPr="00E43360">
              <w:rPr>
                <w:rFonts w:ascii="Calibri" w:eastAsia="宋体" w:hAnsi="Calibri" w:cs="Times New Roman" w:hint="eastAsia"/>
                <w:b/>
                <w:bCs/>
                <w:szCs w:val="21"/>
              </w:rPr>
              <w:t>知识产权</w:t>
            </w:r>
          </w:p>
          <w:p w:rsidR="00E43360" w:rsidRPr="00E43360" w:rsidRDefault="00E43360" w:rsidP="00E43360">
            <w:pPr>
              <w:spacing w:after="120"/>
              <w:rPr>
                <w:rFonts w:ascii="Calibri" w:eastAsia="宋体" w:hAnsi="Calibri" w:cs="Times New Roman"/>
                <w:szCs w:val="21"/>
              </w:rPr>
            </w:pPr>
            <w:r w:rsidRPr="00E43360">
              <w:rPr>
                <w:rFonts w:ascii="Calibri" w:eastAsia="宋体" w:hAnsi="Calibri" w:cs="Times New Roman" w:hint="eastAsia"/>
                <w:szCs w:val="21"/>
              </w:rPr>
              <w:t>本项目在交付时，所有涉及本项目的数据成果、资源、资料以及产权归属</w:t>
            </w:r>
            <w:r w:rsidRPr="00E43360">
              <w:rPr>
                <w:rFonts w:ascii="Calibri" w:eastAsia="宋体" w:hAnsi="Calibri" w:cs="Times New Roman" w:hint="eastAsia"/>
                <w:szCs w:val="21"/>
              </w:rPr>
              <w:lastRenderedPageBreak/>
              <w:t>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E43360" w:rsidRPr="00E43360" w:rsidRDefault="00E43360" w:rsidP="00E43360">
            <w:pPr>
              <w:spacing w:after="120"/>
              <w:rPr>
                <w:rFonts w:ascii="Calibri" w:eastAsia="宋体" w:hAnsi="Calibri" w:cs="Times New Roman"/>
                <w:szCs w:val="21"/>
              </w:rPr>
            </w:pPr>
            <w:r w:rsidRPr="00E43360">
              <w:rPr>
                <w:rFonts w:ascii="Calibri" w:eastAsia="宋体" w:hAnsi="Calibri" w:cs="Times New Roman" w:hint="eastAsia"/>
                <w:szCs w:val="21"/>
              </w:rPr>
              <w:t>报价人因未经授权而实施的商业性复制行为构成违约或侵权责任造成采购人损失的，由其承但相关责任并赔偿采购人经济损失。</w:t>
            </w:r>
          </w:p>
          <w:p w:rsidR="00E43360" w:rsidRPr="00E43360" w:rsidRDefault="00E43360" w:rsidP="00E43360">
            <w:pPr>
              <w:widowControl/>
              <w:adjustRightInd w:val="0"/>
              <w:snapToGrid w:val="0"/>
              <w:spacing w:line="520" w:lineRule="exact"/>
              <w:jc w:val="left"/>
              <w:rPr>
                <w:rFonts w:ascii="Arial" w:eastAsia="宋体" w:hAnsi="Arial" w:cs="Arial"/>
                <w:b/>
                <w:bCs/>
                <w:kern w:val="0"/>
                <w:szCs w:val="21"/>
              </w:rPr>
            </w:pPr>
            <w:r w:rsidRPr="00E43360">
              <w:rPr>
                <w:rFonts w:ascii="Arial" w:eastAsia="宋体" w:hAnsi="Arial" w:cs="Arial" w:hint="eastAsia"/>
                <w:b/>
                <w:bCs/>
                <w:kern w:val="0"/>
                <w:szCs w:val="21"/>
              </w:rPr>
              <w:t>4.</w:t>
            </w:r>
            <w:r w:rsidRPr="00E43360">
              <w:rPr>
                <w:rFonts w:ascii="Arial" w:eastAsia="宋体" w:hAnsi="Arial" w:cs="Arial"/>
                <w:b/>
                <w:bCs/>
                <w:kern w:val="0"/>
                <w:szCs w:val="21"/>
              </w:rPr>
              <w:t>付款</w:t>
            </w:r>
            <w:r w:rsidRPr="00E43360">
              <w:rPr>
                <w:rFonts w:ascii="Arial" w:eastAsia="宋体" w:hAnsi="Arial" w:cs="Arial" w:hint="eastAsia"/>
                <w:b/>
                <w:bCs/>
                <w:kern w:val="0"/>
                <w:szCs w:val="21"/>
              </w:rPr>
              <w:t>要求</w:t>
            </w:r>
          </w:p>
          <w:p w:rsidR="00E43360" w:rsidRPr="00E43360" w:rsidRDefault="00E43360" w:rsidP="00E43360">
            <w:pPr>
              <w:widowControl/>
              <w:adjustRightInd w:val="0"/>
              <w:snapToGrid w:val="0"/>
              <w:spacing w:line="520" w:lineRule="exact"/>
              <w:jc w:val="left"/>
              <w:rPr>
                <w:rFonts w:ascii="Arial" w:eastAsia="宋体" w:hAnsi="Arial" w:cs="Arial"/>
                <w:kern w:val="0"/>
                <w:szCs w:val="21"/>
              </w:rPr>
            </w:pPr>
            <w:r w:rsidRPr="00E43360">
              <w:rPr>
                <w:rFonts w:ascii="Arial" w:eastAsia="宋体" w:hAnsi="Arial" w:cs="Arial"/>
                <w:kern w:val="0"/>
                <w:szCs w:val="21"/>
              </w:rPr>
              <w:t>本项目无预付款，合同中所有货物全部安装调试完毕验收合格交付给</w:t>
            </w:r>
            <w:r w:rsidRPr="00E43360">
              <w:rPr>
                <w:rFonts w:ascii="Arial" w:eastAsia="宋体" w:hAnsi="Arial" w:cs="Arial" w:hint="eastAsia"/>
                <w:kern w:val="0"/>
                <w:szCs w:val="21"/>
              </w:rPr>
              <w:t>采购人</w:t>
            </w:r>
            <w:r w:rsidRPr="00E43360">
              <w:rPr>
                <w:rFonts w:ascii="Arial" w:eastAsia="宋体" w:hAnsi="Arial" w:cs="Arial"/>
                <w:kern w:val="0"/>
                <w:szCs w:val="21"/>
              </w:rPr>
              <w:t>使用后，被选中的</w:t>
            </w:r>
            <w:r w:rsidRPr="00E43360">
              <w:rPr>
                <w:rFonts w:ascii="Arial" w:eastAsia="宋体" w:hAnsi="Arial" w:cs="Arial" w:hint="eastAsia"/>
                <w:kern w:val="0"/>
                <w:szCs w:val="21"/>
              </w:rPr>
              <w:t>报价</w:t>
            </w:r>
            <w:r w:rsidRPr="00E43360">
              <w:rPr>
                <w:rFonts w:ascii="Arial" w:eastAsia="宋体" w:hAnsi="Arial" w:cs="Arial"/>
                <w:kern w:val="0"/>
                <w:szCs w:val="21"/>
              </w:rPr>
              <w:t>人开具</w:t>
            </w:r>
            <w:r w:rsidRPr="00E43360">
              <w:rPr>
                <w:rFonts w:ascii="Arial" w:eastAsia="宋体" w:hAnsi="Arial" w:cs="Arial" w:hint="eastAsia"/>
                <w:kern w:val="0"/>
                <w:szCs w:val="21"/>
              </w:rPr>
              <w:t>全额增值税专用发票</w:t>
            </w:r>
            <w:r w:rsidRPr="00E43360">
              <w:rPr>
                <w:rFonts w:ascii="Arial" w:eastAsia="宋体" w:hAnsi="Arial" w:cs="Arial"/>
                <w:kern w:val="0"/>
                <w:szCs w:val="21"/>
              </w:rPr>
              <w:t>给</w:t>
            </w:r>
            <w:r w:rsidRPr="00E43360">
              <w:rPr>
                <w:rFonts w:ascii="Arial" w:eastAsia="宋体" w:hAnsi="Arial" w:cs="Arial" w:hint="eastAsia"/>
                <w:kern w:val="0"/>
                <w:szCs w:val="21"/>
              </w:rPr>
              <w:t>采购人</w:t>
            </w:r>
            <w:r w:rsidRPr="00E43360">
              <w:rPr>
                <w:rFonts w:ascii="Arial" w:eastAsia="宋体" w:hAnsi="Arial" w:cs="Arial"/>
                <w:kern w:val="0"/>
                <w:szCs w:val="21"/>
              </w:rPr>
              <w:t>，</w:t>
            </w:r>
            <w:r w:rsidRPr="00E43360">
              <w:rPr>
                <w:rFonts w:ascii="Arial" w:eastAsia="宋体" w:hAnsi="Arial" w:cs="Arial" w:hint="eastAsia"/>
                <w:kern w:val="0"/>
                <w:szCs w:val="21"/>
              </w:rPr>
              <w:t>采购人</w:t>
            </w:r>
            <w:r w:rsidRPr="00E43360">
              <w:rPr>
                <w:rFonts w:ascii="Arial" w:eastAsia="宋体" w:hAnsi="Arial" w:cs="Arial"/>
                <w:kern w:val="0"/>
                <w:szCs w:val="21"/>
              </w:rPr>
              <w:t>收到发票后</w:t>
            </w:r>
            <w:r w:rsidRPr="00E43360">
              <w:rPr>
                <w:rFonts w:ascii="Arial" w:eastAsia="宋体" w:hAnsi="Arial" w:cs="Arial" w:hint="eastAsia"/>
                <w:b/>
                <w:kern w:val="0"/>
                <w:szCs w:val="21"/>
                <w:u w:val="single"/>
              </w:rPr>
              <w:t>20</w:t>
            </w:r>
            <w:r w:rsidRPr="00E43360">
              <w:rPr>
                <w:rFonts w:ascii="Arial" w:eastAsia="宋体" w:hAnsi="Arial" w:cs="Arial" w:hint="eastAsia"/>
                <w:kern w:val="0"/>
                <w:szCs w:val="21"/>
              </w:rPr>
              <w:t>个工作日</w:t>
            </w:r>
            <w:r w:rsidRPr="00E43360">
              <w:rPr>
                <w:rFonts w:ascii="Arial" w:eastAsia="宋体" w:hAnsi="Arial" w:cs="Arial"/>
                <w:kern w:val="0"/>
                <w:szCs w:val="21"/>
              </w:rPr>
              <w:t>内</w:t>
            </w:r>
            <w:r w:rsidRPr="00E43360">
              <w:rPr>
                <w:rFonts w:ascii="Arial" w:eastAsia="宋体" w:hAnsi="Arial" w:cs="Arial" w:hint="eastAsia"/>
                <w:kern w:val="0"/>
                <w:szCs w:val="21"/>
              </w:rPr>
              <w:t>办理</w:t>
            </w:r>
            <w:r w:rsidRPr="00E43360">
              <w:rPr>
                <w:rFonts w:ascii="Arial" w:eastAsia="宋体" w:hAnsi="Arial" w:cs="Arial"/>
                <w:kern w:val="0"/>
                <w:szCs w:val="21"/>
              </w:rPr>
              <w:t>支付手续</w:t>
            </w:r>
            <w:r w:rsidRPr="00E43360">
              <w:rPr>
                <w:rFonts w:ascii="宋体" w:eastAsia="宋体" w:hAnsi="宋体" w:cs="Arial"/>
                <w:kern w:val="0"/>
                <w:szCs w:val="21"/>
              </w:rPr>
              <w:t>。</w:t>
            </w:r>
            <w:r w:rsidRPr="00E43360">
              <w:rPr>
                <w:rFonts w:ascii="宋体" w:eastAsia="宋体" w:hAnsi="宋体" w:cs="Arial" w:hint="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E43360" w:rsidRPr="00E43360" w:rsidRDefault="00E43360" w:rsidP="00E43360">
            <w:pPr>
              <w:widowControl/>
              <w:adjustRightInd w:val="0"/>
              <w:snapToGrid w:val="0"/>
              <w:spacing w:line="520" w:lineRule="exact"/>
              <w:jc w:val="left"/>
              <w:rPr>
                <w:rFonts w:ascii="Arial" w:eastAsia="宋体" w:hAnsi="Arial" w:cs="Arial"/>
                <w:b/>
                <w:bCs/>
                <w:kern w:val="0"/>
                <w:szCs w:val="21"/>
              </w:rPr>
            </w:pPr>
            <w:r w:rsidRPr="00E43360">
              <w:rPr>
                <w:rFonts w:ascii="Arial" w:eastAsia="宋体" w:hAnsi="Arial" w:cs="Arial" w:hint="eastAsia"/>
                <w:b/>
                <w:bCs/>
                <w:kern w:val="0"/>
                <w:szCs w:val="21"/>
              </w:rPr>
              <w:t>5.</w:t>
            </w:r>
            <w:r w:rsidRPr="00E43360">
              <w:rPr>
                <w:rFonts w:ascii="Arial" w:eastAsia="宋体" w:hAnsi="Arial" w:cs="Arial" w:hint="eastAsia"/>
                <w:b/>
                <w:bCs/>
                <w:kern w:val="0"/>
                <w:szCs w:val="21"/>
              </w:rPr>
              <w:t>履约保证金</w:t>
            </w:r>
          </w:p>
          <w:p w:rsidR="00E43360" w:rsidRPr="00E43360" w:rsidRDefault="00E43360" w:rsidP="00E43360">
            <w:pPr>
              <w:widowControl/>
              <w:adjustRightInd w:val="0"/>
              <w:snapToGrid w:val="0"/>
              <w:spacing w:line="520" w:lineRule="exact"/>
              <w:jc w:val="left"/>
              <w:rPr>
                <w:rFonts w:ascii="Arial" w:eastAsia="宋体" w:hAnsi="Arial" w:cs="Arial"/>
                <w:kern w:val="0"/>
                <w:szCs w:val="21"/>
              </w:rPr>
            </w:pPr>
            <w:r w:rsidRPr="00E43360">
              <w:rPr>
                <w:rFonts w:ascii="Arial" w:eastAsia="宋体" w:hAnsi="Arial" w:cs="Arial" w:hint="eastAsia"/>
                <w:kern w:val="0"/>
                <w:szCs w:val="21"/>
              </w:rPr>
              <w:t>合同签订前</w:t>
            </w:r>
            <w:r w:rsidRPr="00E43360">
              <w:rPr>
                <w:rFonts w:ascii="Arial" w:eastAsia="宋体" w:hAnsi="Arial" w:cs="Arial" w:hint="eastAsia"/>
                <w:kern w:val="0"/>
                <w:szCs w:val="21"/>
              </w:rPr>
              <w:t>2</w:t>
            </w:r>
            <w:r w:rsidRPr="00E43360">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sidRPr="00E43360">
              <w:rPr>
                <w:rFonts w:ascii="Arial" w:eastAsia="宋体" w:hAnsi="Arial" w:cs="Arial" w:hint="eastAsia"/>
                <w:kern w:val="0"/>
                <w:szCs w:val="21"/>
              </w:rPr>
              <w:t>5%</w:t>
            </w:r>
            <w:r w:rsidRPr="00E43360">
              <w:rPr>
                <w:rFonts w:ascii="Arial" w:eastAsia="宋体" w:hAnsi="Arial" w:cs="Arial" w:hint="eastAsia"/>
                <w:kern w:val="0"/>
                <w:szCs w:val="21"/>
              </w:rPr>
              <w:t>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w:t>
            </w:r>
            <w:r w:rsidRPr="00E43360">
              <w:rPr>
                <w:rFonts w:ascii="Arial" w:eastAsia="宋体" w:hAnsi="Arial" w:cs="Arial" w:hint="eastAsia"/>
                <w:kern w:val="0"/>
                <w:szCs w:val="21"/>
              </w:rPr>
              <w:t>30</w:t>
            </w:r>
            <w:r w:rsidRPr="00E43360">
              <w:rPr>
                <w:rFonts w:ascii="Arial" w:eastAsia="宋体" w:hAnsi="Arial" w:cs="Arial" w:hint="eastAsia"/>
                <w:kern w:val="0"/>
                <w:szCs w:val="21"/>
              </w:rPr>
              <w:t>日内退还履约保证金（不计息）。</w:t>
            </w:r>
          </w:p>
          <w:p w:rsidR="00E43360" w:rsidRPr="00E43360" w:rsidRDefault="00E43360" w:rsidP="00E43360">
            <w:pPr>
              <w:widowControl/>
              <w:spacing w:line="480" w:lineRule="auto"/>
              <w:rPr>
                <w:rFonts w:ascii="Arial" w:eastAsia="宋体" w:hAnsi="Arial" w:cs="Arial"/>
                <w:bCs/>
                <w:kern w:val="0"/>
                <w:szCs w:val="21"/>
              </w:rPr>
            </w:pPr>
            <w:r w:rsidRPr="00E43360">
              <w:rPr>
                <w:rFonts w:ascii="Arial" w:eastAsia="宋体" w:hAnsi="Arial" w:cs="Arial" w:hint="eastAsia"/>
                <w:bCs/>
                <w:kern w:val="0"/>
                <w:szCs w:val="21"/>
              </w:rPr>
              <w:t>履约保证金账户：</w:t>
            </w:r>
          </w:p>
          <w:p w:rsidR="00E43360" w:rsidRPr="00E43360" w:rsidRDefault="00E43360" w:rsidP="00E43360">
            <w:pPr>
              <w:spacing w:after="120" w:line="360" w:lineRule="auto"/>
              <w:rPr>
                <w:rFonts w:ascii="Arial" w:eastAsia="宋体" w:hAnsi="Arial" w:cs="Arial"/>
                <w:bCs/>
                <w:kern w:val="0"/>
                <w:szCs w:val="21"/>
              </w:rPr>
            </w:pPr>
            <w:r w:rsidRPr="00E43360">
              <w:rPr>
                <w:rFonts w:ascii="Arial" w:eastAsia="宋体" w:hAnsi="Arial" w:cs="Arial" w:hint="eastAsia"/>
                <w:bCs/>
                <w:kern w:val="0"/>
                <w:szCs w:val="21"/>
              </w:rPr>
              <w:t>名</w:t>
            </w:r>
            <w:r w:rsidRPr="00E43360">
              <w:rPr>
                <w:rFonts w:ascii="Arial" w:eastAsia="宋体" w:hAnsi="Arial" w:cs="Arial" w:hint="eastAsia"/>
                <w:bCs/>
                <w:kern w:val="0"/>
                <w:szCs w:val="21"/>
              </w:rPr>
              <w:t xml:space="preserve">  </w:t>
            </w:r>
            <w:r w:rsidRPr="00E43360">
              <w:rPr>
                <w:rFonts w:ascii="Arial" w:eastAsia="宋体" w:hAnsi="Arial" w:cs="Arial" w:hint="eastAsia"/>
                <w:bCs/>
                <w:kern w:val="0"/>
                <w:szCs w:val="21"/>
              </w:rPr>
              <w:t>称：柳州职业技术大学</w:t>
            </w:r>
          </w:p>
          <w:p w:rsidR="00E43360" w:rsidRPr="00E43360" w:rsidRDefault="00E43360" w:rsidP="00E43360">
            <w:pPr>
              <w:spacing w:after="120" w:line="360" w:lineRule="auto"/>
              <w:rPr>
                <w:rFonts w:ascii="Arial" w:eastAsia="宋体" w:hAnsi="Arial" w:cs="Arial"/>
                <w:bCs/>
                <w:kern w:val="0"/>
                <w:szCs w:val="21"/>
              </w:rPr>
            </w:pPr>
            <w:r w:rsidRPr="00E43360">
              <w:rPr>
                <w:rFonts w:ascii="Arial" w:eastAsia="宋体" w:hAnsi="Arial" w:cs="Arial" w:hint="eastAsia"/>
                <w:bCs/>
                <w:kern w:val="0"/>
                <w:szCs w:val="21"/>
              </w:rPr>
              <w:t>开户行：交通银行西江支行</w:t>
            </w:r>
          </w:p>
          <w:p w:rsidR="00E43360" w:rsidRPr="00E43360" w:rsidRDefault="00E43360" w:rsidP="00E43360">
            <w:pPr>
              <w:spacing w:after="120" w:line="360" w:lineRule="auto"/>
              <w:rPr>
                <w:rFonts w:ascii="Arial" w:eastAsia="宋体" w:hAnsi="Arial" w:cs="Arial"/>
                <w:bCs/>
                <w:kern w:val="0"/>
                <w:szCs w:val="21"/>
              </w:rPr>
            </w:pPr>
            <w:r w:rsidRPr="00E43360">
              <w:rPr>
                <w:rFonts w:ascii="Arial" w:eastAsia="宋体" w:hAnsi="Arial" w:cs="Arial" w:hint="eastAsia"/>
                <w:bCs/>
                <w:kern w:val="0"/>
                <w:szCs w:val="21"/>
              </w:rPr>
              <w:t>账</w:t>
            </w:r>
            <w:r w:rsidRPr="00E43360">
              <w:rPr>
                <w:rFonts w:ascii="Arial" w:eastAsia="宋体" w:hAnsi="Arial" w:cs="Arial" w:hint="eastAsia"/>
                <w:bCs/>
                <w:kern w:val="0"/>
                <w:szCs w:val="21"/>
              </w:rPr>
              <w:t xml:space="preserve">  </w:t>
            </w:r>
            <w:r w:rsidRPr="00E43360">
              <w:rPr>
                <w:rFonts w:ascii="Arial" w:eastAsia="宋体" w:hAnsi="Arial" w:cs="Arial" w:hint="eastAsia"/>
                <w:bCs/>
                <w:kern w:val="0"/>
                <w:szCs w:val="21"/>
              </w:rPr>
              <w:t>号：</w:t>
            </w:r>
            <w:r w:rsidRPr="00E43360">
              <w:rPr>
                <w:rFonts w:ascii="Arial" w:eastAsia="宋体" w:hAnsi="Arial" w:cs="Arial"/>
                <w:bCs/>
                <w:kern w:val="0"/>
                <w:szCs w:val="21"/>
              </w:rPr>
              <w:t>452060600018120020185</w:t>
            </w:r>
          </w:p>
          <w:p w:rsidR="00E43360" w:rsidRPr="00E43360" w:rsidRDefault="00E43360" w:rsidP="00E43360">
            <w:pPr>
              <w:spacing w:after="120" w:line="360" w:lineRule="auto"/>
              <w:rPr>
                <w:rFonts w:ascii="Calibri" w:eastAsia="宋体" w:hAnsi="Calibri" w:cs="Times New Roman"/>
                <w:szCs w:val="21"/>
              </w:rPr>
            </w:pPr>
            <w:r w:rsidRPr="00E43360">
              <w:rPr>
                <w:rFonts w:ascii="Arial" w:eastAsia="宋体" w:hAnsi="Arial" w:cs="Arial" w:hint="eastAsia"/>
                <w:bCs/>
                <w:kern w:val="0"/>
                <w:szCs w:val="21"/>
              </w:rPr>
              <w:t>转账时注明：环境与食品工程学院高水平专业试剂耗材采购项目，采购编</w:t>
            </w:r>
            <w:r w:rsidRPr="00E43360">
              <w:rPr>
                <w:rFonts w:ascii="Arial" w:eastAsia="宋体" w:hAnsi="Arial" w:cs="Arial" w:hint="eastAsia"/>
                <w:bCs/>
                <w:kern w:val="0"/>
                <w:szCs w:val="21"/>
              </w:rPr>
              <w:lastRenderedPageBreak/>
              <w:t>号</w:t>
            </w:r>
            <w:r w:rsidRPr="00E43360">
              <w:rPr>
                <w:rFonts w:ascii="Arial" w:eastAsia="宋体" w:hAnsi="Arial" w:cs="Arial" w:hint="eastAsia"/>
                <w:b/>
                <w:kern w:val="0"/>
                <w:szCs w:val="21"/>
              </w:rPr>
              <w:t>LZPU2025-36</w:t>
            </w:r>
            <w:r w:rsidRPr="00E43360">
              <w:rPr>
                <w:rFonts w:ascii="Arial" w:eastAsia="宋体" w:hAnsi="Arial" w:cs="Arial" w:hint="eastAsia"/>
                <w:bCs/>
                <w:kern w:val="0"/>
                <w:szCs w:val="21"/>
              </w:rPr>
              <w:t>履约保证金</w:t>
            </w:r>
            <w:r w:rsidRPr="00E43360">
              <w:rPr>
                <w:rFonts w:ascii="Arial" w:eastAsia="宋体" w:hAnsi="Arial" w:cs="Arial" w:hint="eastAsia"/>
                <w:kern w:val="0"/>
                <w:szCs w:val="21"/>
              </w:rPr>
              <w:t>电汇、转账的持银行回执复印件（非电汇、转账的出具其他保证金递交证明文件）、中标（成交）通知书（确认书）及合同到柳州职业技术大学签署合同。</w:t>
            </w:r>
          </w:p>
          <w:p w:rsidR="00E43360" w:rsidRPr="00E43360" w:rsidRDefault="00E43360" w:rsidP="00E43360">
            <w:pPr>
              <w:spacing w:after="120"/>
              <w:rPr>
                <w:rFonts w:ascii="Calibri" w:eastAsia="宋体" w:hAnsi="Calibri" w:cs="Times New Roman"/>
                <w:b/>
                <w:bCs/>
                <w:szCs w:val="21"/>
              </w:rPr>
            </w:pPr>
            <w:r w:rsidRPr="00E43360">
              <w:rPr>
                <w:rFonts w:ascii="Calibri" w:eastAsia="宋体" w:hAnsi="Calibri" w:cs="Times New Roman" w:hint="eastAsia"/>
                <w:b/>
                <w:bCs/>
                <w:szCs w:val="21"/>
              </w:rPr>
              <w:t>6.</w:t>
            </w:r>
            <w:r w:rsidRPr="00E43360">
              <w:rPr>
                <w:rFonts w:ascii="Calibri" w:eastAsia="宋体" w:hAnsi="Calibri" w:cs="Times New Roman" w:hint="eastAsia"/>
                <w:b/>
                <w:bCs/>
                <w:szCs w:val="21"/>
              </w:rPr>
              <w:t>验收要求</w:t>
            </w:r>
          </w:p>
          <w:p w:rsidR="00E43360" w:rsidRPr="00E43360" w:rsidRDefault="00E43360" w:rsidP="00E43360">
            <w:pPr>
              <w:spacing w:after="120"/>
              <w:rPr>
                <w:rFonts w:ascii="Calibri" w:eastAsia="宋体" w:hAnsi="Calibri" w:cs="Times New Roman"/>
                <w:szCs w:val="21"/>
              </w:rPr>
            </w:pPr>
            <w:r w:rsidRPr="00E43360">
              <w:rPr>
                <w:rFonts w:ascii="Calibri" w:eastAsia="宋体" w:hAnsi="Calibri" w:cs="Times New Roman" w:hint="eastAsia"/>
                <w:szCs w:val="21"/>
              </w:rPr>
              <w:t>（</w:t>
            </w:r>
            <w:r w:rsidRPr="00E43360">
              <w:rPr>
                <w:rFonts w:ascii="Calibri" w:eastAsia="宋体" w:hAnsi="Calibri" w:cs="Times New Roman" w:hint="eastAsia"/>
                <w:szCs w:val="21"/>
              </w:rPr>
              <w:t>1</w:t>
            </w:r>
            <w:r w:rsidRPr="00E43360">
              <w:rPr>
                <w:rFonts w:ascii="Calibri" w:eastAsia="宋体" w:hAnsi="Calibri" w:cs="Times New Roman" w:hint="eastAsia"/>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E43360" w:rsidRPr="00E43360" w:rsidRDefault="00E43360" w:rsidP="00E43360">
            <w:pPr>
              <w:spacing w:after="120"/>
              <w:rPr>
                <w:rFonts w:ascii="Calibri" w:eastAsia="宋体" w:hAnsi="Calibri" w:cs="Times New Roman"/>
                <w:szCs w:val="21"/>
              </w:rPr>
            </w:pPr>
            <w:r w:rsidRPr="00E43360">
              <w:rPr>
                <w:rFonts w:ascii="Calibri" w:eastAsia="宋体" w:hAnsi="Calibri" w:cs="Times New Roman" w:hint="eastAsia"/>
                <w:szCs w:val="21"/>
              </w:rPr>
              <w:t>（</w:t>
            </w:r>
            <w:r w:rsidRPr="00E43360">
              <w:rPr>
                <w:rFonts w:ascii="Calibri" w:eastAsia="宋体" w:hAnsi="Calibri" w:cs="Times New Roman" w:hint="eastAsia"/>
                <w:szCs w:val="21"/>
              </w:rPr>
              <w:t>2</w:t>
            </w:r>
            <w:r w:rsidRPr="00E43360">
              <w:rPr>
                <w:rFonts w:ascii="Calibri" w:eastAsia="宋体" w:hAnsi="Calibri" w:cs="Times New Roman" w:hint="eastAsia"/>
                <w:szCs w:val="21"/>
              </w:rPr>
              <w:t>）中标供应商须确保货物为原制造商制造（或原厂组装）的全新产品，，无侵权行为、表面无划损、无任何缺陷隐患，在中国境内可依常规安全合法使用。</w:t>
            </w:r>
          </w:p>
          <w:p w:rsidR="00E43360" w:rsidRPr="00E43360" w:rsidRDefault="00E43360" w:rsidP="00E43360">
            <w:pPr>
              <w:spacing w:after="120"/>
              <w:rPr>
                <w:rFonts w:ascii="Calibri" w:eastAsia="宋体" w:hAnsi="Calibri" w:cs="Times New Roman"/>
                <w:szCs w:val="21"/>
              </w:rPr>
            </w:pPr>
            <w:r w:rsidRPr="00E43360">
              <w:rPr>
                <w:rFonts w:ascii="Calibri" w:eastAsia="宋体" w:hAnsi="Calibri" w:cs="Times New Roman" w:hint="eastAsia"/>
                <w:szCs w:val="21"/>
              </w:rPr>
              <w:t>（</w:t>
            </w:r>
            <w:r w:rsidRPr="00E43360">
              <w:rPr>
                <w:rFonts w:ascii="Calibri" w:eastAsia="宋体" w:hAnsi="Calibri" w:cs="Times New Roman" w:hint="eastAsia"/>
                <w:szCs w:val="21"/>
              </w:rPr>
              <w:t>3</w:t>
            </w:r>
            <w:r w:rsidRPr="00E43360">
              <w:rPr>
                <w:rFonts w:ascii="Calibri" w:eastAsia="宋体" w:hAnsi="Calibri" w:cs="Times New Roman" w:hint="eastAsia"/>
                <w:szCs w:val="21"/>
              </w:rPr>
              <w:t>）供货时中标供应商应将关键货物的用户手册、保修手册、有关单证资料及配备件等交付给采购人，使用操作及安全须知等重要资料应附有中文说明。</w:t>
            </w:r>
          </w:p>
          <w:p w:rsidR="00E43360" w:rsidRPr="00E43360" w:rsidRDefault="00E43360" w:rsidP="00E43360">
            <w:pPr>
              <w:spacing w:after="120"/>
              <w:rPr>
                <w:rFonts w:ascii="Calibri" w:eastAsia="宋体" w:hAnsi="Calibri" w:cs="Times New Roman"/>
                <w:szCs w:val="21"/>
              </w:rPr>
            </w:pPr>
            <w:r w:rsidRPr="00E43360">
              <w:rPr>
                <w:rFonts w:ascii="Calibri" w:eastAsia="宋体" w:hAnsi="Calibri" w:cs="Times New Roman" w:hint="eastAsia"/>
                <w:szCs w:val="21"/>
              </w:rPr>
              <w:t>（</w:t>
            </w:r>
            <w:r w:rsidRPr="00E43360">
              <w:rPr>
                <w:rFonts w:ascii="Calibri" w:eastAsia="宋体" w:hAnsi="Calibri" w:cs="Times New Roman" w:hint="eastAsia"/>
                <w:szCs w:val="21"/>
              </w:rPr>
              <w:t>4</w:t>
            </w:r>
            <w:r w:rsidRPr="00E43360">
              <w:rPr>
                <w:rFonts w:ascii="Calibri" w:eastAsia="宋体" w:hAnsi="Calibri" w:cs="Times New Roman" w:hint="eastAsia"/>
                <w:szCs w:val="21"/>
              </w:rPr>
              <w:t>）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rsidR="00E43360" w:rsidRPr="00E43360" w:rsidRDefault="00E43360" w:rsidP="00E43360">
            <w:pPr>
              <w:spacing w:after="120"/>
              <w:rPr>
                <w:rFonts w:ascii="Calibri" w:eastAsia="宋体" w:hAnsi="Calibri" w:cs="Times New Roman"/>
                <w:szCs w:val="21"/>
              </w:rPr>
            </w:pPr>
            <w:r w:rsidRPr="00E43360">
              <w:rPr>
                <w:rFonts w:ascii="Calibri" w:eastAsia="宋体" w:hAnsi="Calibri" w:cs="Times New Roman" w:hint="eastAsia"/>
                <w:szCs w:val="21"/>
              </w:rPr>
              <w:t>（</w:t>
            </w:r>
            <w:r w:rsidRPr="00E43360">
              <w:rPr>
                <w:rFonts w:ascii="Calibri" w:eastAsia="宋体" w:hAnsi="Calibri" w:cs="Times New Roman" w:hint="eastAsia"/>
                <w:szCs w:val="21"/>
              </w:rPr>
              <w:t>5</w:t>
            </w:r>
            <w:r w:rsidRPr="00E43360">
              <w:rPr>
                <w:rFonts w:ascii="Calibri" w:eastAsia="宋体" w:hAnsi="Calibri" w:cs="Times New Roman" w:hint="eastAsia"/>
                <w:szCs w:val="21"/>
              </w:rPr>
              <w:t>）中标供应商必须依照采购文件的要求和应标文件的承诺，将设备、系统安装并调试至正常运行的最佳状态，并完成采购人的人员培训方可申请采购人正式验收。</w:t>
            </w:r>
          </w:p>
          <w:p w:rsidR="00E43360" w:rsidRPr="00E43360" w:rsidRDefault="00E43360" w:rsidP="00E43360">
            <w:pPr>
              <w:spacing w:after="120"/>
              <w:rPr>
                <w:rFonts w:ascii="Calibri" w:eastAsia="宋体" w:hAnsi="Calibri" w:cs="Times New Roman"/>
                <w:szCs w:val="21"/>
              </w:rPr>
            </w:pPr>
            <w:r w:rsidRPr="00E43360">
              <w:rPr>
                <w:rFonts w:ascii="Calibri" w:eastAsia="宋体" w:hAnsi="Calibri" w:cs="Times New Roman" w:hint="eastAsia"/>
                <w:szCs w:val="21"/>
              </w:rPr>
              <w:t>（</w:t>
            </w:r>
            <w:r w:rsidRPr="00E43360">
              <w:rPr>
                <w:rFonts w:ascii="Calibri" w:eastAsia="宋体" w:hAnsi="Calibri" w:cs="Times New Roman" w:hint="eastAsia"/>
                <w:szCs w:val="21"/>
              </w:rPr>
              <w:t>6</w:t>
            </w:r>
            <w:r w:rsidRPr="00E43360">
              <w:rPr>
                <w:rFonts w:ascii="Calibri" w:eastAsia="宋体" w:hAnsi="Calibri" w:cs="Times New Roman" w:hint="eastAsia"/>
                <w:szCs w:val="21"/>
              </w:rPr>
              <w:t>）采购人有权委托第三方进行履约验收，履约验收费用（含运行耗材、验收专家费等全部费用）由中标供应商支付。报价人在报价时自行考虑。</w:t>
            </w:r>
          </w:p>
          <w:p w:rsidR="00E43360" w:rsidRPr="00E43360" w:rsidRDefault="00E43360" w:rsidP="00E43360">
            <w:pPr>
              <w:widowControl/>
              <w:jc w:val="left"/>
              <w:rPr>
                <w:rFonts w:ascii="Arial" w:eastAsia="宋体" w:hAnsi="Arial" w:cs="Arial"/>
                <w:color w:val="FF0000"/>
                <w:kern w:val="0"/>
                <w:szCs w:val="21"/>
              </w:rPr>
            </w:pPr>
            <w:r w:rsidRPr="00E43360">
              <w:rPr>
                <w:rFonts w:ascii="Calibri" w:eastAsia="宋体" w:hAnsi="Calibri" w:cs="Times New Roman" w:hint="eastAsia"/>
                <w:szCs w:val="21"/>
              </w:rPr>
              <w:t>（</w:t>
            </w:r>
            <w:r w:rsidRPr="00E43360">
              <w:rPr>
                <w:rFonts w:ascii="Calibri" w:eastAsia="宋体" w:hAnsi="Calibri" w:cs="Times New Roman" w:hint="eastAsia"/>
                <w:szCs w:val="21"/>
              </w:rPr>
              <w:t>7</w:t>
            </w:r>
            <w:r w:rsidRPr="00E43360">
              <w:rPr>
                <w:rFonts w:ascii="Calibri" w:eastAsia="宋体" w:hAnsi="Calibri" w:cs="Times New Roman" w:hint="eastAsia"/>
                <w:szCs w:val="21"/>
              </w:rPr>
              <w:t>）如果验收时中标供应商所提供设备达不到采购项目的技术需求，在整改期限</w:t>
            </w:r>
            <w:r w:rsidRPr="00E43360">
              <w:rPr>
                <w:rFonts w:ascii="Calibri" w:eastAsia="宋体" w:hAnsi="Calibri" w:cs="Times New Roman" w:hint="eastAsia"/>
                <w:szCs w:val="21"/>
              </w:rPr>
              <w:t>20</w:t>
            </w:r>
            <w:r w:rsidRPr="00E43360">
              <w:rPr>
                <w:rFonts w:ascii="Calibri" w:eastAsia="宋体" w:hAnsi="Calibri" w:cs="Times New Roman" w:hint="eastAsia"/>
                <w:szCs w:val="21"/>
              </w:rPr>
              <w:t>日内中标供应商仍无法提供满足项目技术要求的设备，采购人可以终止项目，中标供应商须承担相应违约责任。</w:t>
            </w:r>
          </w:p>
        </w:tc>
      </w:tr>
    </w:tbl>
    <w:p w:rsidR="002C2545" w:rsidRDefault="002C2545"/>
    <w:sectPr w:rsidR="002C25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9128E"/>
    <w:multiLevelType w:val="singleLevel"/>
    <w:tmpl w:val="1519128E"/>
    <w:lvl w:ilvl="0">
      <w:start w:val="7"/>
      <w:numFmt w:val="decimal"/>
      <w:lvlText w:val="%1."/>
      <w:lvlJc w:val="left"/>
      <w:pPr>
        <w:tabs>
          <w:tab w:val="left" w:pos="312"/>
        </w:tabs>
      </w:pPr>
    </w:lvl>
  </w:abstractNum>
  <w:abstractNum w:abstractNumId="1">
    <w:nsid w:val="442756B7"/>
    <w:multiLevelType w:val="singleLevel"/>
    <w:tmpl w:val="442756B7"/>
    <w:lvl w:ilvl="0">
      <w:start w:val="2"/>
      <w:numFmt w:val="chineseCounting"/>
      <w:suff w:val="nothing"/>
      <w:lvlText w:val="%1、"/>
      <w:lvlJc w:val="left"/>
      <w:rPr>
        <w:rFonts w:hint="eastAsia"/>
      </w:rPr>
    </w:lvl>
  </w:abstractNum>
  <w:abstractNum w:abstractNumId="2">
    <w:nsid w:val="683F66A1"/>
    <w:multiLevelType w:val="singleLevel"/>
    <w:tmpl w:val="683F66A1"/>
    <w:lvl w:ilvl="0">
      <w:start w:val="1"/>
      <w:numFmt w:val="decimalEnclosedCircleChinese"/>
      <w:suff w:val="nothing"/>
      <w:lvlText w:val="%1　"/>
      <w:lvlJc w:val="left"/>
      <w:pPr>
        <w:ind w:left="0" w:firstLine="400"/>
      </w:pPr>
      <w:rPr>
        <w:rFonts w:hint="eastAsia"/>
      </w:rPr>
    </w:lvl>
  </w:abstractNum>
  <w:abstractNum w:abstractNumId="3">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3360"/>
    <w:rsid w:val="002C2545"/>
    <w:rsid w:val="00E43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4336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E4336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semiHidden/>
    <w:unhideWhenUsed/>
    <w:qFormat/>
    <w:rsid w:val="00E4336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E43360"/>
    <w:rPr>
      <w:rFonts w:ascii="Times New Roman" w:eastAsia="宋体" w:hAnsi="Times New Roman" w:cs="Times New Roman"/>
      <w:b/>
      <w:bCs/>
      <w:kern w:val="44"/>
      <w:sz w:val="44"/>
      <w:szCs w:val="44"/>
    </w:rPr>
  </w:style>
  <w:style w:type="paragraph" w:customStyle="1" w:styleId="21">
    <w:name w:val="标题 21"/>
    <w:basedOn w:val="a"/>
    <w:next w:val="a"/>
    <w:uiPriority w:val="9"/>
    <w:unhideWhenUsed/>
    <w:qFormat/>
    <w:rsid w:val="00E43360"/>
    <w:pPr>
      <w:keepNext/>
      <w:keepLines/>
      <w:spacing w:before="260" w:after="260" w:line="416" w:lineRule="auto"/>
      <w:outlineLvl w:val="1"/>
    </w:pPr>
    <w:rPr>
      <w:rFonts w:ascii="Cambria" w:eastAsia="宋体" w:hAnsi="Cambria" w:cs="Times New Roman"/>
      <w:b/>
      <w:bCs/>
      <w:sz w:val="32"/>
      <w:szCs w:val="32"/>
    </w:rPr>
  </w:style>
  <w:style w:type="character" w:customStyle="1" w:styleId="3Char">
    <w:name w:val="标题 3 Char"/>
    <w:basedOn w:val="a0"/>
    <w:link w:val="3"/>
    <w:uiPriority w:val="9"/>
    <w:semiHidden/>
    <w:qFormat/>
    <w:rsid w:val="00E43360"/>
    <w:rPr>
      <w:b/>
      <w:bCs/>
      <w:sz w:val="32"/>
      <w:szCs w:val="32"/>
    </w:rPr>
  </w:style>
  <w:style w:type="paragraph" w:styleId="a3">
    <w:name w:val="Normal Indent"/>
    <w:basedOn w:val="a"/>
    <w:qFormat/>
    <w:rsid w:val="00E43360"/>
    <w:pPr>
      <w:ind w:firstLine="420"/>
    </w:pPr>
    <w:rPr>
      <w:kern w:val="0"/>
      <w:sz w:val="20"/>
      <w:szCs w:val="20"/>
    </w:rPr>
  </w:style>
  <w:style w:type="paragraph" w:styleId="a4">
    <w:name w:val="annotation text"/>
    <w:basedOn w:val="a"/>
    <w:link w:val="Char"/>
    <w:uiPriority w:val="99"/>
    <w:semiHidden/>
    <w:unhideWhenUsed/>
    <w:qFormat/>
    <w:rsid w:val="00E43360"/>
    <w:pPr>
      <w:jc w:val="left"/>
    </w:pPr>
  </w:style>
  <w:style w:type="character" w:customStyle="1" w:styleId="Char">
    <w:name w:val="批注文字 Char"/>
    <w:basedOn w:val="a0"/>
    <w:link w:val="a4"/>
    <w:uiPriority w:val="99"/>
    <w:semiHidden/>
    <w:qFormat/>
    <w:rsid w:val="00E43360"/>
  </w:style>
  <w:style w:type="paragraph" w:styleId="a5">
    <w:name w:val="Body Text"/>
    <w:basedOn w:val="a"/>
    <w:link w:val="Char0"/>
    <w:uiPriority w:val="99"/>
    <w:unhideWhenUsed/>
    <w:qFormat/>
    <w:rsid w:val="00E43360"/>
    <w:pPr>
      <w:spacing w:after="120"/>
    </w:pPr>
  </w:style>
  <w:style w:type="character" w:customStyle="1" w:styleId="Char0">
    <w:name w:val="正文文本 Char"/>
    <w:basedOn w:val="a0"/>
    <w:link w:val="a5"/>
    <w:uiPriority w:val="99"/>
    <w:qFormat/>
    <w:rsid w:val="00E43360"/>
  </w:style>
  <w:style w:type="paragraph" w:styleId="a6">
    <w:name w:val="Plain Text"/>
    <w:basedOn w:val="a"/>
    <w:next w:val="a7"/>
    <w:link w:val="Char1"/>
    <w:qFormat/>
    <w:rsid w:val="00E43360"/>
    <w:rPr>
      <w:rFonts w:ascii="宋体" w:hAnsi="Courier New"/>
    </w:rPr>
  </w:style>
  <w:style w:type="character" w:customStyle="1" w:styleId="Char1">
    <w:name w:val="纯文本 Char"/>
    <w:basedOn w:val="a0"/>
    <w:link w:val="a6"/>
    <w:qFormat/>
    <w:rsid w:val="00E43360"/>
    <w:rPr>
      <w:rFonts w:ascii="宋体" w:hAnsi="Courier New"/>
    </w:rPr>
  </w:style>
  <w:style w:type="paragraph" w:styleId="a7">
    <w:name w:val="Date"/>
    <w:basedOn w:val="a"/>
    <w:next w:val="a"/>
    <w:link w:val="Char2"/>
    <w:uiPriority w:val="99"/>
    <w:semiHidden/>
    <w:unhideWhenUsed/>
    <w:qFormat/>
    <w:rsid w:val="00E43360"/>
    <w:pPr>
      <w:ind w:leftChars="2500" w:left="100"/>
    </w:pPr>
  </w:style>
  <w:style w:type="character" w:customStyle="1" w:styleId="Char2">
    <w:name w:val="日期 Char"/>
    <w:basedOn w:val="a0"/>
    <w:link w:val="a7"/>
    <w:uiPriority w:val="99"/>
    <w:semiHidden/>
    <w:rsid w:val="00E43360"/>
  </w:style>
  <w:style w:type="paragraph" w:styleId="a8">
    <w:name w:val="Balloon Text"/>
    <w:basedOn w:val="a"/>
    <w:link w:val="Char3"/>
    <w:uiPriority w:val="99"/>
    <w:semiHidden/>
    <w:unhideWhenUsed/>
    <w:qFormat/>
    <w:rsid w:val="00E43360"/>
    <w:rPr>
      <w:sz w:val="18"/>
      <w:szCs w:val="18"/>
    </w:rPr>
  </w:style>
  <w:style w:type="character" w:customStyle="1" w:styleId="Char3">
    <w:name w:val="批注框文本 Char"/>
    <w:basedOn w:val="a0"/>
    <w:link w:val="a8"/>
    <w:uiPriority w:val="99"/>
    <w:semiHidden/>
    <w:qFormat/>
    <w:rsid w:val="00E43360"/>
    <w:rPr>
      <w:sz w:val="18"/>
      <w:szCs w:val="18"/>
    </w:rPr>
  </w:style>
  <w:style w:type="paragraph" w:styleId="a9">
    <w:name w:val="footer"/>
    <w:basedOn w:val="a"/>
    <w:link w:val="Char4"/>
    <w:uiPriority w:val="99"/>
    <w:unhideWhenUsed/>
    <w:qFormat/>
    <w:rsid w:val="00E43360"/>
    <w:pPr>
      <w:tabs>
        <w:tab w:val="center" w:pos="4153"/>
        <w:tab w:val="right" w:pos="8306"/>
      </w:tabs>
      <w:snapToGrid w:val="0"/>
      <w:jc w:val="left"/>
    </w:pPr>
    <w:rPr>
      <w:sz w:val="18"/>
      <w:szCs w:val="18"/>
    </w:rPr>
  </w:style>
  <w:style w:type="character" w:customStyle="1" w:styleId="Char4">
    <w:name w:val="页脚 Char"/>
    <w:basedOn w:val="a0"/>
    <w:link w:val="a9"/>
    <w:uiPriority w:val="99"/>
    <w:qFormat/>
    <w:rsid w:val="00E43360"/>
    <w:rPr>
      <w:sz w:val="18"/>
      <w:szCs w:val="18"/>
    </w:rPr>
  </w:style>
  <w:style w:type="paragraph" w:styleId="aa">
    <w:name w:val="header"/>
    <w:basedOn w:val="a"/>
    <w:link w:val="Char5"/>
    <w:uiPriority w:val="99"/>
    <w:unhideWhenUsed/>
    <w:qFormat/>
    <w:rsid w:val="00E43360"/>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a"/>
    <w:uiPriority w:val="99"/>
    <w:qFormat/>
    <w:rsid w:val="00E43360"/>
    <w:rPr>
      <w:sz w:val="18"/>
      <w:szCs w:val="18"/>
    </w:rPr>
  </w:style>
  <w:style w:type="paragraph" w:styleId="20">
    <w:name w:val="toc 2"/>
    <w:basedOn w:val="a"/>
    <w:next w:val="a"/>
    <w:autoRedefine/>
    <w:uiPriority w:val="39"/>
    <w:semiHidden/>
    <w:unhideWhenUsed/>
    <w:qFormat/>
    <w:rsid w:val="00E43360"/>
    <w:pPr>
      <w:ind w:leftChars="200" w:left="420"/>
    </w:pPr>
  </w:style>
  <w:style w:type="paragraph" w:styleId="ab">
    <w:name w:val="Normal (Web)"/>
    <w:basedOn w:val="a"/>
    <w:qFormat/>
    <w:rsid w:val="00E43360"/>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6"/>
    <w:uiPriority w:val="99"/>
    <w:semiHidden/>
    <w:unhideWhenUsed/>
    <w:qFormat/>
    <w:rsid w:val="00E43360"/>
    <w:rPr>
      <w:b/>
      <w:bCs/>
    </w:rPr>
  </w:style>
  <w:style w:type="character" w:customStyle="1" w:styleId="Char6">
    <w:name w:val="批注主题 Char"/>
    <w:basedOn w:val="Char"/>
    <w:link w:val="ac"/>
    <w:uiPriority w:val="99"/>
    <w:semiHidden/>
    <w:qFormat/>
    <w:rsid w:val="00E43360"/>
    <w:rPr>
      <w:b/>
      <w:bCs/>
    </w:rPr>
  </w:style>
  <w:style w:type="paragraph" w:styleId="ad">
    <w:name w:val="Body Text First Indent"/>
    <w:basedOn w:val="a5"/>
    <w:link w:val="Char7"/>
    <w:uiPriority w:val="99"/>
    <w:unhideWhenUsed/>
    <w:qFormat/>
    <w:rsid w:val="00E43360"/>
    <w:pPr>
      <w:ind w:firstLineChars="100" w:firstLine="420"/>
    </w:pPr>
  </w:style>
  <w:style w:type="character" w:customStyle="1" w:styleId="Char7">
    <w:name w:val="正文首行缩进 Char"/>
    <w:basedOn w:val="Char0"/>
    <w:link w:val="ad"/>
    <w:uiPriority w:val="99"/>
    <w:qFormat/>
    <w:rsid w:val="00E43360"/>
  </w:style>
  <w:style w:type="character" w:customStyle="1" w:styleId="10">
    <w:name w:val="超链接1"/>
    <w:basedOn w:val="a0"/>
    <w:uiPriority w:val="99"/>
    <w:unhideWhenUsed/>
    <w:qFormat/>
    <w:rsid w:val="00E43360"/>
    <w:rPr>
      <w:color w:val="0000FF"/>
      <w:u w:val="single"/>
    </w:rPr>
  </w:style>
  <w:style w:type="character" w:styleId="ae">
    <w:name w:val="annotation reference"/>
    <w:basedOn w:val="a0"/>
    <w:uiPriority w:val="99"/>
    <w:unhideWhenUsed/>
    <w:qFormat/>
    <w:rsid w:val="00E43360"/>
    <w:rPr>
      <w:sz w:val="21"/>
      <w:szCs w:val="21"/>
    </w:rPr>
  </w:style>
  <w:style w:type="paragraph" w:styleId="af">
    <w:name w:val="List Paragraph"/>
    <w:basedOn w:val="a"/>
    <w:uiPriority w:val="34"/>
    <w:qFormat/>
    <w:rsid w:val="00E43360"/>
    <w:pPr>
      <w:ind w:firstLineChars="200" w:firstLine="420"/>
    </w:pPr>
    <w:rPr>
      <w:rFonts w:ascii="Times New Roman" w:eastAsia="宋体" w:hAnsi="Times New Roman" w:cs="Times New Roman"/>
      <w:szCs w:val="24"/>
    </w:rPr>
  </w:style>
  <w:style w:type="character" w:customStyle="1" w:styleId="2Char">
    <w:name w:val="标题 2 Char"/>
    <w:basedOn w:val="a0"/>
    <w:link w:val="2"/>
    <w:uiPriority w:val="9"/>
    <w:qFormat/>
    <w:rsid w:val="00E43360"/>
    <w:rPr>
      <w:rFonts w:ascii="Cambria" w:eastAsia="宋体" w:hAnsi="Cambria" w:cs="Times New Roman"/>
      <w:b/>
      <w:bCs/>
      <w:kern w:val="2"/>
      <w:sz w:val="32"/>
      <w:szCs w:val="32"/>
    </w:rPr>
  </w:style>
  <w:style w:type="paragraph" w:customStyle="1" w:styleId="0">
    <w:name w:val="正文0"/>
    <w:basedOn w:val="a"/>
    <w:qFormat/>
    <w:rsid w:val="00E43360"/>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customStyle="1" w:styleId="11">
    <w:name w:val="修订1"/>
    <w:hidden/>
    <w:uiPriority w:val="99"/>
    <w:unhideWhenUsed/>
    <w:qFormat/>
    <w:rsid w:val="00E43360"/>
  </w:style>
  <w:style w:type="character" w:customStyle="1" w:styleId="Char10">
    <w:name w:val="纯文本 Char1"/>
    <w:semiHidden/>
    <w:qFormat/>
    <w:locked/>
    <w:rsid w:val="00E43360"/>
    <w:rPr>
      <w:rFonts w:ascii="宋体" w:eastAsia="宋体" w:hAnsi="Courier New" w:cs="Times New Roman"/>
      <w:lang w:val="zh-CN" w:eastAsia="zh-CN"/>
    </w:rPr>
  </w:style>
  <w:style w:type="paragraph" w:customStyle="1" w:styleId="30">
    <w:name w:val="标题3（正文）"/>
    <w:basedOn w:val="a"/>
    <w:next w:val="af0"/>
    <w:qFormat/>
    <w:rsid w:val="00E43360"/>
    <w:pPr>
      <w:outlineLvl w:val="2"/>
    </w:pPr>
    <w:rPr>
      <w:b/>
    </w:rPr>
  </w:style>
  <w:style w:type="paragraph" w:customStyle="1" w:styleId="af0">
    <w:name w:val="*正文"/>
    <w:basedOn w:val="a"/>
    <w:qFormat/>
    <w:rsid w:val="00E43360"/>
    <w:pPr>
      <w:spacing w:line="300" w:lineRule="auto"/>
      <w:ind w:left="840" w:firstLine="480"/>
    </w:pPr>
    <w:rPr>
      <w:rFonts w:ascii="宋体" w:eastAsia="宋体" w:hAnsi="宋体" w:cs="仿宋_GB2312"/>
      <w:kern w:val="0"/>
      <w:sz w:val="24"/>
    </w:rPr>
  </w:style>
  <w:style w:type="paragraph" w:customStyle="1" w:styleId="22">
    <w:name w:val="标题2"/>
    <w:basedOn w:val="a"/>
    <w:next w:val="a"/>
    <w:qFormat/>
    <w:rsid w:val="00E43360"/>
    <w:pPr>
      <w:outlineLvl w:val="1"/>
    </w:pPr>
    <w:rPr>
      <w:b/>
    </w:rPr>
  </w:style>
  <w:style w:type="paragraph" w:customStyle="1" w:styleId="31">
    <w:name w:val="标题3（文件格式）"/>
    <w:basedOn w:val="a"/>
    <w:next w:val="a"/>
    <w:qFormat/>
    <w:rsid w:val="00E43360"/>
    <w:pPr>
      <w:spacing w:line="480" w:lineRule="exact"/>
      <w:outlineLvl w:val="2"/>
    </w:pPr>
    <w:rPr>
      <w:rFonts w:hAnsi="宋体"/>
      <w:b/>
      <w:color w:val="000000"/>
      <w:sz w:val="30"/>
      <w:szCs w:val="44"/>
    </w:rPr>
  </w:style>
  <w:style w:type="character" w:customStyle="1" w:styleId="font31">
    <w:name w:val="font31"/>
    <w:basedOn w:val="a0"/>
    <w:qFormat/>
    <w:rsid w:val="00E43360"/>
    <w:rPr>
      <w:rFonts w:ascii="宋体" w:eastAsia="宋体" w:hAnsi="宋体" w:cs="宋体" w:hint="eastAsia"/>
      <w:b/>
      <w:bCs/>
      <w:color w:val="000000"/>
      <w:sz w:val="20"/>
      <w:szCs w:val="20"/>
      <w:u w:val="none"/>
    </w:rPr>
  </w:style>
  <w:style w:type="character" w:customStyle="1" w:styleId="font41">
    <w:name w:val="font41"/>
    <w:basedOn w:val="a0"/>
    <w:qFormat/>
    <w:rsid w:val="00E43360"/>
    <w:rPr>
      <w:rFonts w:ascii="Times New Roman" w:hAnsi="Times New Roman" w:cs="Times New Roman" w:hint="default"/>
      <w:b/>
      <w:bCs/>
      <w:color w:val="000000"/>
      <w:sz w:val="20"/>
      <w:szCs w:val="20"/>
      <w:u w:val="none"/>
    </w:rPr>
  </w:style>
  <w:style w:type="character" w:styleId="af1">
    <w:name w:val="Hyperlink"/>
    <w:basedOn w:val="a0"/>
    <w:uiPriority w:val="99"/>
    <w:semiHidden/>
    <w:unhideWhenUsed/>
    <w:rsid w:val="00E43360"/>
    <w:rPr>
      <w:color w:val="0000FF" w:themeColor="hyperlink"/>
      <w:u w:val="single"/>
    </w:rPr>
  </w:style>
  <w:style w:type="character" w:customStyle="1" w:styleId="2Char1">
    <w:name w:val="标题 2 Char1"/>
    <w:basedOn w:val="a0"/>
    <w:link w:val="2"/>
    <w:uiPriority w:val="9"/>
    <w:semiHidden/>
    <w:rsid w:val="00E43360"/>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1207</Words>
  <Characters>6881</Characters>
  <Application>Microsoft Office Word</Application>
  <DocSecurity>0</DocSecurity>
  <Lines>57</Lines>
  <Paragraphs>16</Paragraphs>
  <ScaleCrop>false</ScaleCrop>
  <Company>Microsoft</Company>
  <LinksUpToDate>false</LinksUpToDate>
  <CharactersWithSpaces>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cp:revision>
  <dcterms:created xsi:type="dcterms:W3CDTF">2025-12-03T02:53:00Z</dcterms:created>
  <dcterms:modified xsi:type="dcterms:W3CDTF">2025-12-03T02:53:00Z</dcterms:modified>
</cp:coreProperties>
</file>