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医用冷藏箱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技术参数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1、工作条件：环境温度1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~32℃，环境湿度：≤80%Rh，输入电压：220±10%，频率：50HZ。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、样式：立式、双门。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、有效容积（L）：103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L。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、外部尺寸（宽*深*高mm）：1220*810*1925（不含把手深度770）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、内部尺寸（宽*深*高mm）：1130*590*1560</w:t>
      </w:r>
    </w:p>
    <w:p>
      <w:pPr>
        <w:spacing w:line="360" w:lineRule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、优化制冷系统设计，制冷高效，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输入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功率3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0W，耗电量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KWh/24h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、内胆材料：优质结构PCM钢板，耐腐蚀，易清洁，保温性能好。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、箱体材料：优质结构PCM钢板，耐腐蚀，易清洁，保温性能好。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、门体材质：电加热玻璃门。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、高亮度LED白色数码屏，视觉更柔和，可显示箱内温度，显示精度0.1℃。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、箱内1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V白色高亮照明灯，功耗低、亮度高，箱内物品信息一目了然。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采用全变频技术，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国际品牌GMCC变频压缩机，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三个变频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"/>
        </w:rPr>
        <w:t>蒸发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风机及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"/>
        </w:rPr>
        <w:t>一个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变频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"/>
        </w:rPr>
        <w:t>冷凝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风机，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产品性能更加稳定可靠。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、超薄涡流风机位于顶部设计，配合嵌入式风道，高效制冷、降低能耗的同时，箱内顶部平整设计，使用更安全，提高存储空间。（嵌入式风道获得发明专利）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、冷凝器：微通道冷凝器，压缩机散热优化设计，冷凝器外流场优化热设计，合理布局散热结构，适应各种使用环境，有效提升核心部件使用寿命，冷凝器散热能力更强，换热能力提升，整机可靠性更高。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、翅片式蒸发器，有效增大制冷面积，提高降温速度。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、可调搁架设计：标配12个高密度钢丝浸塑搁架，间距小于1公分，防止物品掉落，带价目条，方便放置物品标识，易于清洗。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、门体标配机械锁，安全门锁设计，保护样本安全。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、4个万向轮加两个调平脚，便于移动和固定放置。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、箱内配有感温盒，温度探头置于感温盒后的凹槽内，同时提供一个放置用户测试探头的凹槽，可选择检测温度或者仿生温度。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、采用独家风幕匀冷技术，箱门处形成风幕包裹，箱内温度长效保持在2~8℃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开门时气流阻隔外部热空气进入间室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保证箱内温度波动性≤2℃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、微孔风道加背部出风设计，箱内物品存储环境更加安全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保证箱内均匀性≤±1℃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、整机超级静音，噪音值≤35db(A)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、完善的声光报警系统：采用声音蜂鸣和灯光闪烁报警方式，具备高低温报警、断电报警、电池电量低报警、传感器故障报警、环温报警、开门报警等功能，确保存储物品的安全。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、多重保护功能：童锁保护、压机延时保护、压机高温保护、压力过高保护、停机间隔保护等多重保护功能。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、标配蓄电池，断电情况下，可继续报警并实时显示箱内温度变化。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、标配远程报警接口和USB数据导出接口，接入U盘可自动存储当月及上月数据，U盘持续连接可自动持续存储温度数据。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、选配RS-485接口和打印机。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、采用铝合金材质明把手，设计美观大方，方便开门。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、箱体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"/>
        </w:rPr>
        <w:t>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侧标配测试孔，方便实验使用和监控箱内温度。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、采用具有专利技术的发泡保温技术、全球领先第四代LBA发泡剂，发泡层（45mm）保温效果更好，产品更节能，发泡层设计更合理，空间利用率更高。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、冷凝水汇集后自动蒸发，无需人工倒水、免除冷凝水汇集烦恼。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、产品带有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90°悬停，以及小角度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自动关门设计，避免用户忘关门、关门不严导致温度不稳定情况。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480" w:firstLineChars="200"/>
        <w:rPr>
          <w:rFonts w:hint="default"/>
          <w:sz w:val="24"/>
          <w:szCs w:val="24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511F"/>
    <w:rsid w:val="76952B83"/>
    <w:rsid w:val="7D7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2025-09-25T08:51:00Z</dcterms:created>
  <dc:creator>Administrator</dc:creator>
  <cp:lastModifiedBy>Administrator</cp:lastModifiedBy>
  <dcterms:modified xsi:type="dcterms:W3CDTF">2025-09-28T00:15:44Z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