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全自动免疫印迹仪</w:t>
      </w:r>
      <w:r>
        <w:rPr>
          <w:rFonts w:hint="eastAsia"/>
          <w:b/>
          <w:bCs/>
          <w:lang w:val="en-US" w:eastAsia="zh-CN"/>
        </w:rPr>
        <w:t>参考</w:t>
      </w:r>
      <w:r>
        <w:rPr>
          <w:rFonts w:hint="eastAsia"/>
          <w:b/>
          <w:bCs/>
        </w:rPr>
        <w:t>技术参数要求</w:t>
      </w:r>
    </w:p>
    <w:p>
      <w:pPr>
        <w:rPr>
          <w:rFonts w:hint="eastAsia"/>
        </w:rPr>
      </w:pPr>
      <w:r>
        <w:rPr>
          <w:rFonts w:hint="eastAsia"/>
        </w:rPr>
        <w:t>1. 在封闭的实验环境内全自动化操作，保护操作人员免受感染性样本的威胁</w:t>
      </w:r>
    </w:p>
    <w:p>
      <w:pPr>
        <w:rPr>
          <w:rFonts w:hint="eastAsia"/>
        </w:rPr>
      </w:pPr>
      <w:r>
        <w:rPr>
          <w:rFonts w:hint="eastAsia"/>
        </w:rPr>
        <w:t>2. 最大测试容量：≥48个，检测位置可从任意位置开始</w:t>
      </w:r>
    </w:p>
    <w:p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  <w:lang w:eastAsia="zh-CN"/>
        </w:rPr>
        <w:t>★</w:t>
      </w:r>
      <w:r>
        <w:rPr>
          <w:rFonts w:hint="eastAsia"/>
        </w:rPr>
        <w:t xml:space="preserve"> 内置样本ID条码采集器，自动识别样本条码，生成用户列表，48孔样本转盘内可随意插入样本，可跳空插放，仪器软件系统根据样本数量及检测项目自动设置分配方案。</w:t>
      </w:r>
    </w:p>
    <w:p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  <w:lang w:eastAsia="zh-CN"/>
        </w:rPr>
        <w:t>★</w:t>
      </w:r>
      <w:r>
        <w:rPr>
          <w:rFonts w:hint="eastAsia"/>
        </w:rPr>
        <w:t xml:space="preserve"> 操作界面：12英寸触摸液晶显示屏，PC操作系统，背光显示，实时控制显示实验进程，防止实验误操作</w:t>
      </w:r>
    </w:p>
    <w:p>
      <w:pPr>
        <w:rPr>
          <w:rFonts w:hint="eastAsia"/>
        </w:rPr>
      </w:pPr>
      <w:r>
        <w:rPr>
          <w:rFonts w:hint="eastAsia"/>
        </w:rPr>
        <w:t>5. 可实时全程跟踪实验进展，提供样本和试剂溯源性记录，并同步在12英寸触摸液晶显示屏上，显示仪器的运行进程，具有倒计时功能</w:t>
      </w:r>
    </w:p>
    <w:p>
      <w:pPr>
        <w:rPr>
          <w:rFonts w:hint="eastAsia"/>
        </w:rPr>
      </w:pPr>
      <w:r>
        <w:rPr>
          <w:rFonts w:hint="eastAsia"/>
        </w:rPr>
        <w:t>6. 三维机械臂：xyz三维运动机械臂，自动精确地完成样本和试剂加样，优化的位移路线，避免所有可能的交叉污染，配合48孔样本转盘，根据实验需要，可自动选择最佳配置的一次性tips（如：1ml或5ml），避免样本交叉污染和人工加样可能产生的误操作，降低操作人员的职业风险。</w:t>
      </w:r>
    </w:p>
    <w:p>
      <w:pPr>
        <w:rPr>
          <w:rFonts w:hint="eastAsia"/>
        </w:rPr>
      </w:pPr>
      <w:r>
        <w:rPr>
          <w:rFonts w:hint="eastAsia"/>
        </w:rPr>
        <w:t>7. 具有tips装针、脱针实时监测和液位探测功能，防止交叉污染或样本漏加，并具备tips位置自动记忆功能，下次实验可自动识别tips所在位置。</w:t>
      </w:r>
    </w:p>
    <w:p>
      <w:pPr>
        <w:rPr>
          <w:rFonts w:hint="eastAsia"/>
        </w:rPr>
      </w:pPr>
      <w:r>
        <w:rPr>
          <w:rFonts w:hint="eastAsia"/>
        </w:rPr>
        <w:t>8. 可使用样本冻存管，杜绝生物污染，使样本传染操作人员机会最小化，降低职业暴露风险</w:t>
      </w:r>
    </w:p>
    <w:p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  <w:lang w:eastAsia="zh-CN"/>
        </w:rPr>
        <w:t>★</w:t>
      </w:r>
      <w:r>
        <w:rPr>
          <w:rFonts w:hint="eastAsia"/>
        </w:rPr>
        <w:t xml:space="preserve"> 全自动高精度注射泵系统：样本注射泵，分配体积10～1000μl， CV≤2%，最小增量体积：1μl；试剂注射泵，分配体积250～5000μl， CV≤2%，最小增量体积：10μl</w:t>
      </w:r>
    </w:p>
    <w:p>
      <w:pPr>
        <w:rPr>
          <w:rFonts w:hint="eastAsia"/>
        </w:rPr>
      </w:pPr>
      <w:r>
        <w:rPr>
          <w:rFonts w:hint="eastAsia"/>
        </w:rPr>
        <w:t>10. 试剂加样采用高精度的注射器系统，避免含奶粉的试剂堵塞管道，多余液体自动收集，无需充盈管道，杜绝试剂浪费</w:t>
      </w:r>
    </w:p>
    <w:p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  <w:lang w:eastAsia="zh-CN"/>
        </w:rPr>
        <w:t>★</w:t>
      </w:r>
      <w:r>
        <w:rPr>
          <w:rFonts w:hint="eastAsia"/>
        </w:rPr>
        <w:t xml:space="preserve"> 精确的恒温孵育，反应舱温控范围：15～65℃，同时具备升、降温功能，控温精度±1℃，实时显示实验反应的温度</w:t>
      </w:r>
    </w:p>
    <w:p>
      <w:pPr>
        <w:rPr>
          <w:rFonts w:hint="eastAsia"/>
        </w:rPr>
      </w:pPr>
      <w:r>
        <w:rPr>
          <w:rFonts w:hint="eastAsia"/>
        </w:rPr>
        <w:t>12. 可对两种试剂在设定时间内进行预热，预热温度：室温～85℃，每个预热位可独立控温，以达到最佳的试剂反应温度</w:t>
      </w:r>
    </w:p>
    <w:p>
      <w:pPr>
        <w:rPr>
          <w:rFonts w:hint="eastAsia"/>
        </w:rPr>
      </w:pPr>
      <w:r>
        <w:rPr>
          <w:rFonts w:hint="eastAsia"/>
        </w:rPr>
        <w:t>13. 孵育时间：时间长度任意设置，增量单位为1分钟</w:t>
      </w:r>
    </w:p>
    <w:p>
      <w:pPr>
        <w:rPr>
          <w:rFonts w:hint="eastAsia"/>
        </w:rPr>
      </w:pPr>
      <w:r>
        <w:rPr>
          <w:rFonts w:hint="eastAsia"/>
        </w:rPr>
        <w:t xml:space="preserve">14. </w:t>
      </w:r>
      <w:bookmarkStart w:id="0" w:name="_GoBack"/>
      <w:bookmarkEnd w:id="0"/>
      <w:r>
        <w:rPr>
          <w:rFonts w:hint="eastAsia"/>
          <w:lang w:eastAsia="zh-CN"/>
        </w:rPr>
        <w:t>★</w:t>
      </w:r>
      <w:r>
        <w:rPr>
          <w:rFonts w:hint="eastAsia"/>
        </w:rPr>
        <w:t xml:space="preserve"> 实验结束后可选择自动烘干或风干膜条，反应舱温控范围：室温 ～65℃，确保实验结果判读的准确性</w:t>
      </w:r>
    </w:p>
    <w:p>
      <w:pPr>
        <w:rPr>
          <w:rFonts w:hint="eastAsia"/>
        </w:rPr>
      </w:pPr>
      <w:r>
        <w:rPr>
          <w:rFonts w:hint="eastAsia"/>
        </w:rPr>
        <w:t>15. 专用弃物槽，便于丢弃tips，符合实验室生物安全性标准</w:t>
      </w:r>
    </w:p>
    <w:p>
      <w:pPr>
        <w:rPr>
          <w:rFonts w:hint="eastAsia"/>
        </w:rPr>
      </w:pPr>
      <w:r>
        <w:rPr>
          <w:rFonts w:hint="eastAsia"/>
        </w:rPr>
        <w:t>16. 专业级CCD影像系统，420TVL高分辨率，实验结束后自动捕捉实验结果</w:t>
      </w:r>
    </w:p>
    <w:p>
      <w:pPr>
        <w:rPr>
          <w:rFonts w:hint="eastAsia"/>
        </w:rPr>
      </w:pPr>
      <w:r>
        <w:rPr>
          <w:rFonts w:hint="eastAsia"/>
        </w:rPr>
        <w:t>17. 自动传输实验数据至临床数据库或云端，直接输出检测报告，网络兼容性好，真正实现实验室数据化管理；在同一局域网内，一个PC终端操作系统下，可多机联网操作</w:t>
      </w:r>
    </w:p>
    <w:p>
      <w:pPr>
        <w:rPr>
          <w:rFonts w:hint="eastAsia"/>
        </w:rPr>
      </w:pPr>
      <w:r>
        <w:rPr>
          <w:rFonts w:hint="eastAsia"/>
        </w:rPr>
        <w:t>18. 专业级HWB3.0配套中英文软件分析系统，内置专家级数据库，自动判读印迹实验结果，生成标准化报告，同时可将所有实验数据自动存储和建档，真正实现实验结果的自动化和数据化管理</w:t>
      </w:r>
    </w:p>
    <w:p>
      <w:pPr>
        <w:rPr>
          <w:rFonts w:hint="eastAsia"/>
        </w:rPr>
      </w:pPr>
      <w:r>
        <w:rPr>
          <w:rFonts w:hint="eastAsia"/>
        </w:rPr>
        <w:t>19. 自动生成2020版《全国艾滋病检测技术规范》的HIV 抗体确证检测报告，报告可选择包含膜条彩色影像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20. 可设置用户使用权限，便于实验室质量管理，保护数据安全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注：采购需求中标注“★”号的条款为“实质性要求”，必须满足。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2511F"/>
    <w:rsid w:val="7A242FAD"/>
    <w:rsid w:val="7D7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2025-09-25T08:51:00Z</dcterms:created>
  <dc:creator>Administrator</dc:creator>
  <cp:lastModifiedBy>Administrator</cp:lastModifiedBy>
  <dcterms:modified xsi:type="dcterms:W3CDTF">2025-09-28T00:34:30Z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