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45128">
      <w:pPr>
        <w:snapToGrid w:val="0"/>
        <w:spacing w:line="400" w:lineRule="exact"/>
        <w:jc w:val="center"/>
        <w:rPr>
          <w:rFonts w:ascii="宋体" w:hAnsi="宋体"/>
          <w:b/>
          <w:bCs/>
          <w:color w:val="000000" w:themeColor="text1"/>
          <w:sz w:val="32"/>
          <w:szCs w:val="32"/>
          <w14:textFill>
            <w14:solidFill>
              <w14:schemeClr w14:val="tx1"/>
            </w14:solidFill>
          </w14:textFill>
        </w:rPr>
      </w:pPr>
    </w:p>
    <w:p w14:paraId="2F65D4A5">
      <w:pPr>
        <w:snapToGrid w:val="0"/>
        <w:spacing w:line="400" w:lineRule="exact"/>
        <w:jc w:val="center"/>
        <w:rPr>
          <w:rFonts w:ascii="宋体" w:hAnsi="宋体"/>
          <w:b/>
          <w:bCs/>
          <w:color w:val="000000" w:themeColor="text1"/>
          <w:sz w:val="32"/>
          <w:szCs w:val="32"/>
          <w14:textFill>
            <w14:solidFill>
              <w14:schemeClr w14:val="tx1"/>
            </w14:solidFill>
          </w14:textFill>
        </w:rPr>
      </w:pPr>
    </w:p>
    <w:p w14:paraId="7AFD216E">
      <w:pPr>
        <w:pStyle w:val="6"/>
        <w:spacing w:line="840" w:lineRule="exact"/>
        <w:rPr>
          <w:rFonts w:ascii="宋体" w:hAnsi="宋体"/>
          <w:b/>
          <w:bCs/>
          <w:sz w:val="72"/>
        </w:rPr>
      </w:pPr>
    </w:p>
    <w:p w14:paraId="2F4E3766">
      <w:pPr>
        <w:pStyle w:val="6"/>
        <w:tabs>
          <w:tab w:val="left" w:pos="422"/>
          <w:tab w:val="center" w:pos="5198"/>
        </w:tabs>
        <w:spacing w:line="840" w:lineRule="exact"/>
        <w:ind w:firstLine="420"/>
        <w:jc w:val="center"/>
        <w:rPr>
          <w:rFonts w:ascii="宋体" w:hAnsi="宋体"/>
          <w:b/>
          <w:bCs/>
          <w:sz w:val="72"/>
        </w:rPr>
      </w:pPr>
      <w:r>
        <w:rPr>
          <w:rFonts w:hint="eastAsia" w:ascii="宋体" w:hAnsi="宋体"/>
          <w:b/>
          <w:bCs/>
          <w:sz w:val="72"/>
        </w:rPr>
        <w:t>广西壮族自治区人民医院</w:t>
      </w:r>
    </w:p>
    <w:p w14:paraId="495C7C70">
      <w:pPr>
        <w:pStyle w:val="6"/>
        <w:tabs>
          <w:tab w:val="left" w:pos="422"/>
          <w:tab w:val="center" w:pos="5198"/>
        </w:tabs>
        <w:spacing w:line="840" w:lineRule="exact"/>
        <w:ind w:firstLine="420"/>
        <w:jc w:val="center"/>
        <w:rPr>
          <w:rFonts w:ascii="宋体" w:hAnsi="宋体"/>
          <w:b/>
          <w:bCs/>
          <w:sz w:val="72"/>
        </w:rPr>
      </w:pPr>
      <w:r>
        <w:rPr>
          <w:rFonts w:hint="eastAsia" w:ascii="宋体" w:hAnsi="宋体"/>
          <w:b/>
          <w:bCs/>
          <w:sz w:val="72"/>
        </w:rPr>
        <w:t>采购合同书</w:t>
      </w:r>
    </w:p>
    <w:p w14:paraId="064C0A13">
      <w:pPr>
        <w:pStyle w:val="6"/>
        <w:spacing w:line="340" w:lineRule="exact"/>
        <w:ind w:firstLine="420"/>
        <w:rPr>
          <w:rFonts w:ascii="宋体" w:hAnsi="宋体"/>
        </w:rPr>
      </w:pPr>
    </w:p>
    <w:p w14:paraId="505FCC60">
      <w:pPr>
        <w:pStyle w:val="6"/>
        <w:spacing w:line="340" w:lineRule="exact"/>
        <w:rPr>
          <w:rFonts w:ascii="宋体" w:hAnsi="宋体"/>
        </w:rPr>
      </w:pPr>
    </w:p>
    <w:p w14:paraId="3DFFE70F">
      <w:pPr>
        <w:pStyle w:val="6"/>
        <w:spacing w:line="340" w:lineRule="exact"/>
        <w:rPr>
          <w:rFonts w:ascii="宋体" w:hAnsi="宋体"/>
        </w:rPr>
      </w:pPr>
    </w:p>
    <w:p w14:paraId="127D180B">
      <w:pPr>
        <w:pStyle w:val="6"/>
        <w:spacing w:line="340" w:lineRule="exact"/>
        <w:rPr>
          <w:rFonts w:ascii="宋体" w:hAnsi="宋体"/>
        </w:rPr>
      </w:pPr>
    </w:p>
    <w:p w14:paraId="4BA0074B">
      <w:pPr>
        <w:pStyle w:val="6"/>
        <w:spacing w:line="340" w:lineRule="exact"/>
        <w:rPr>
          <w:rFonts w:ascii="宋体" w:hAnsi="宋体"/>
        </w:rPr>
      </w:pPr>
    </w:p>
    <w:p w14:paraId="57293695">
      <w:pPr>
        <w:pStyle w:val="6"/>
        <w:spacing w:line="340" w:lineRule="exact"/>
        <w:rPr>
          <w:rFonts w:ascii="宋体" w:hAnsi="宋体"/>
        </w:rPr>
      </w:pPr>
    </w:p>
    <w:p w14:paraId="030A99DC">
      <w:pPr>
        <w:pStyle w:val="6"/>
        <w:spacing w:line="340" w:lineRule="exact"/>
        <w:rPr>
          <w:rFonts w:ascii="宋体" w:hAnsi="宋体"/>
        </w:rPr>
      </w:pPr>
    </w:p>
    <w:p w14:paraId="75099665">
      <w:pPr>
        <w:pStyle w:val="6"/>
        <w:spacing w:line="340" w:lineRule="exact"/>
        <w:rPr>
          <w:rFonts w:ascii="宋体" w:hAnsi="宋体"/>
        </w:rPr>
      </w:pPr>
    </w:p>
    <w:p w14:paraId="6F08B896">
      <w:pPr>
        <w:pStyle w:val="6"/>
        <w:spacing w:line="340" w:lineRule="exact"/>
        <w:rPr>
          <w:rFonts w:ascii="宋体" w:hAnsi="宋体"/>
        </w:rPr>
      </w:pPr>
    </w:p>
    <w:p w14:paraId="5F34119A">
      <w:pPr>
        <w:pStyle w:val="6"/>
        <w:spacing w:line="340" w:lineRule="exact"/>
        <w:rPr>
          <w:rFonts w:ascii="宋体" w:hAnsi="宋体"/>
        </w:rPr>
      </w:pPr>
    </w:p>
    <w:p w14:paraId="2C07DABB">
      <w:pPr>
        <w:pStyle w:val="6"/>
        <w:spacing w:line="340" w:lineRule="exact"/>
        <w:rPr>
          <w:rFonts w:ascii="宋体" w:hAnsi="宋体"/>
        </w:rPr>
      </w:pPr>
    </w:p>
    <w:p w14:paraId="2D5BA5EB">
      <w:pPr>
        <w:pStyle w:val="6"/>
        <w:spacing w:line="340" w:lineRule="exact"/>
        <w:rPr>
          <w:rFonts w:ascii="宋体" w:hAnsi="宋体"/>
        </w:rPr>
      </w:pPr>
    </w:p>
    <w:p w14:paraId="685D0540">
      <w:pPr>
        <w:pStyle w:val="6"/>
        <w:spacing w:line="340" w:lineRule="exact"/>
        <w:rPr>
          <w:rFonts w:ascii="宋体" w:hAnsi="宋体"/>
        </w:rPr>
      </w:pPr>
    </w:p>
    <w:p w14:paraId="7E93743C">
      <w:pPr>
        <w:pStyle w:val="6"/>
        <w:spacing w:line="340" w:lineRule="exact"/>
        <w:ind w:firstLine="420"/>
        <w:rPr>
          <w:rFonts w:ascii="宋体" w:hAnsi="宋体"/>
        </w:rPr>
      </w:pPr>
    </w:p>
    <w:p w14:paraId="09051913">
      <w:pPr>
        <w:pStyle w:val="6"/>
        <w:spacing w:line="500" w:lineRule="exact"/>
        <w:ind w:left="2994" w:leftChars="1215" w:hanging="443" w:hangingChars="147"/>
        <w:rPr>
          <w:rFonts w:ascii="宋体" w:hAnsi="宋体"/>
          <w:b/>
          <w:sz w:val="30"/>
          <w:szCs w:val="30"/>
        </w:rPr>
      </w:pPr>
      <w:r>
        <w:rPr>
          <w:rFonts w:hint="eastAsia" w:ascii="宋体" w:hAnsi="宋体"/>
          <w:b/>
          <w:sz w:val="30"/>
          <w:szCs w:val="30"/>
        </w:rPr>
        <w:t>合同名称：</w:t>
      </w:r>
      <w:r>
        <w:rPr>
          <w:rFonts w:hint="eastAsia" w:ascii="宋体" w:hAnsi="宋体"/>
          <w:b/>
          <w:sz w:val="30"/>
          <w:szCs w:val="30"/>
          <w:u w:val="single"/>
          <w:lang w:val="en-US" w:eastAsia="zh-CN"/>
        </w:rPr>
        <w:t xml:space="preserve">              </w:t>
      </w:r>
      <w:r>
        <w:rPr>
          <w:rFonts w:hint="eastAsia" w:ascii="宋体" w:hAnsi="宋体"/>
          <w:b/>
          <w:sz w:val="30"/>
          <w:szCs w:val="30"/>
        </w:rPr>
        <w:t>系统采购合同</w:t>
      </w:r>
    </w:p>
    <w:p w14:paraId="394D029A">
      <w:pPr>
        <w:pStyle w:val="6"/>
        <w:spacing w:line="500" w:lineRule="exact"/>
        <w:ind w:left="2994" w:leftChars="1215" w:hanging="443" w:hangingChars="147"/>
        <w:rPr>
          <w:rFonts w:hint="default" w:ascii="宋体" w:hAnsi="宋体"/>
          <w:b/>
          <w:sz w:val="30"/>
          <w:szCs w:val="30"/>
          <w:u w:val="single"/>
        </w:rPr>
      </w:pPr>
      <w:r>
        <w:rPr>
          <w:rFonts w:hint="eastAsia" w:ascii="宋体" w:hAnsi="宋体"/>
          <w:b/>
          <w:sz w:val="30"/>
          <w:szCs w:val="30"/>
        </w:rPr>
        <w:t>合同编号：Q</w:t>
      </w:r>
      <w:r>
        <w:rPr>
          <w:rFonts w:ascii="宋体" w:hAnsi="宋体"/>
          <w:b/>
          <w:sz w:val="30"/>
          <w:szCs w:val="30"/>
        </w:rPr>
        <w:t>YYXXZX</w:t>
      </w:r>
      <w:r>
        <w:rPr>
          <w:rFonts w:hint="eastAsia" w:ascii="宋体" w:hAnsi="宋体"/>
          <w:b/>
          <w:sz w:val="30"/>
          <w:szCs w:val="30"/>
          <w:u w:val="single"/>
          <w:lang w:val="en-US" w:eastAsia="zh-CN"/>
        </w:rPr>
        <w:t xml:space="preserve">                   </w:t>
      </w:r>
    </w:p>
    <w:p w14:paraId="40A3BBC2">
      <w:pPr>
        <w:pStyle w:val="6"/>
        <w:spacing w:line="500" w:lineRule="exact"/>
        <w:ind w:left="2994" w:leftChars="1215" w:hanging="443" w:hangingChars="147"/>
        <w:rPr>
          <w:rFonts w:ascii="宋体" w:hAnsi="宋体"/>
          <w:b/>
          <w:sz w:val="30"/>
          <w:szCs w:val="30"/>
        </w:rPr>
      </w:pPr>
      <w:r>
        <w:rPr>
          <w:rFonts w:hint="eastAsia" w:ascii="宋体" w:hAnsi="宋体"/>
          <w:b/>
          <w:sz w:val="30"/>
          <w:szCs w:val="30"/>
        </w:rPr>
        <w:t>需 方（甲方）：广西壮族自治区人民医院</w:t>
      </w:r>
    </w:p>
    <w:p w14:paraId="6BE360EC">
      <w:pPr>
        <w:pStyle w:val="6"/>
        <w:spacing w:line="500" w:lineRule="exact"/>
        <w:ind w:left="2994" w:leftChars="1215" w:hanging="443" w:hangingChars="147"/>
        <w:rPr>
          <w:rFonts w:hint="default" w:ascii="宋体" w:hAnsi="宋体"/>
          <w:b/>
          <w:sz w:val="30"/>
          <w:szCs w:val="30"/>
          <w:u w:val="single"/>
        </w:rPr>
      </w:pPr>
      <w:r>
        <w:rPr>
          <w:rFonts w:hint="eastAsia" w:ascii="宋体" w:hAnsi="宋体"/>
          <w:b/>
          <w:sz w:val="30"/>
          <w:szCs w:val="30"/>
        </w:rPr>
        <w:t>供 方（乙方）：</w:t>
      </w:r>
      <w:r>
        <w:rPr>
          <w:rFonts w:hint="eastAsia" w:ascii="宋体" w:hAnsi="宋体"/>
          <w:b/>
          <w:sz w:val="30"/>
          <w:szCs w:val="30"/>
          <w:u w:val="single"/>
          <w:lang w:val="en-US" w:eastAsia="zh-CN"/>
        </w:rPr>
        <w:t xml:space="preserve">                      </w:t>
      </w:r>
    </w:p>
    <w:p w14:paraId="7E04A93A">
      <w:pPr>
        <w:pStyle w:val="6"/>
        <w:spacing w:line="500" w:lineRule="exact"/>
        <w:ind w:left="2994" w:leftChars="1215" w:hanging="443" w:hangingChars="147"/>
        <w:rPr>
          <w:rFonts w:hint="eastAsia" w:ascii="宋体" w:hAnsi="宋体"/>
          <w:b/>
          <w:sz w:val="30"/>
          <w:szCs w:val="30"/>
        </w:rPr>
      </w:pPr>
      <w:r>
        <w:rPr>
          <w:rFonts w:hint="eastAsia" w:ascii="宋体" w:hAnsi="宋体"/>
          <w:b/>
          <w:sz w:val="30"/>
          <w:szCs w:val="30"/>
        </w:rPr>
        <w:t>签订合同地点：</w:t>
      </w:r>
      <w:r>
        <w:rPr>
          <w:rFonts w:hint="eastAsia" w:ascii="宋体" w:hAnsi="宋体"/>
          <w:b/>
          <w:sz w:val="30"/>
          <w:szCs w:val="30"/>
          <w:u w:val="none"/>
        </w:rPr>
        <w:t>南宁市</w:t>
      </w:r>
      <w:r>
        <w:rPr>
          <w:rFonts w:hint="eastAsia" w:ascii="宋体" w:hAnsi="宋体"/>
          <w:b/>
          <w:sz w:val="30"/>
          <w:szCs w:val="30"/>
          <w:u w:val="none"/>
          <w:lang w:val="en-US" w:eastAsia="zh-CN"/>
        </w:rPr>
        <w:t>青秀区桃源路6号</w:t>
      </w:r>
    </w:p>
    <w:p w14:paraId="69B771A9">
      <w:pPr>
        <w:pStyle w:val="6"/>
        <w:spacing w:line="500" w:lineRule="exact"/>
        <w:ind w:left="2994" w:leftChars="1215" w:hanging="443" w:hangingChars="147"/>
        <w:rPr>
          <w:rFonts w:ascii="宋体" w:hAnsi="宋体"/>
          <w:b/>
          <w:sz w:val="36"/>
          <w:szCs w:val="36"/>
        </w:rPr>
        <w:sectPr>
          <w:headerReference r:id="rId5" w:type="default"/>
          <w:pgSz w:w="11906" w:h="16838"/>
          <w:pgMar w:top="1134" w:right="1134" w:bottom="1134" w:left="1134" w:header="851" w:footer="992" w:gutter="0"/>
          <w:cols w:space="720" w:num="1"/>
          <w:docGrid w:type="lines" w:linePitch="312" w:charSpace="0"/>
        </w:sectPr>
      </w:pPr>
      <w:r>
        <w:rPr>
          <w:rFonts w:hint="eastAsia" w:ascii="宋体" w:hAnsi="宋体"/>
          <w:b/>
          <w:sz w:val="30"/>
          <w:szCs w:val="30"/>
        </w:rPr>
        <w:t>签订合同时间：</w:t>
      </w:r>
      <w:r>
        <w:rPr>
          <w:rFonts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hint="eastAsia" w:ascii="宋体" w:hAnsi="宋体"/>
          <w:b/>
          <w:sz w:val="30"/>
          <w:szCs w:val="30"/>
          <w:u w:val="single"/>
          <w:lang w:val="en-US" w:eastAsia="zh-CN"/>
        </w:rPr>
        <w:t xml:space="preserve"> </w:t>
      </w:r>
      <w:r>
        <w:rPr>
          <w:rFonts w:hint="eastAsia" w:ascii="宋体" w:hAnsi="宋体"/>
          <w:b/>
          <w:sz w:val="30"/>
          <w:szCs w:val="30"/>
        </w:rPr>
        <w:t>月</w:t>
      </w:r>
    </w:p>
    <w:p w14:paraId="6D8BCA60">
      <w:pPr>
        <w:snapToGrid w:val="0"/>
        <w:spacing w:line="400" w:lineRule="exact"/>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《广西壮族自治区人民医院采购合同》</w:t>
      </w:r>
    </w:p>
    <w:p w14:paraId="209CAD86">
      <w:pPr>
        <w:pStyle w:val="17"/>
      </w:pPr>
    </w:p>
    <w:p w14:paraId="724FA6D5">
      <w:pPr>
        <w:snapToGrid w:val="0"/>
        <w:spacing w:line="32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采购单位（甲方）</w:t>
      </w:r>
      <w:r>
        <w:rPr>
          <w:rFonts w:hint="eastAsia" w:ascii="宋体" w:hAnsi="宋体"/>
          <w:color w:val="000000" w:themeColor="text1"/>
          <w:sz w:val="24"/>
          <w:u w:val="single"/>
          <w14:textFill>
            <w14:solidFill>
              <w14:schemeClr w14:val="tx1"/>
            </w14:solidFill>
          </w14:textFill>
        </w:rPr>
        <w:t xml:space="preserve">  广西壮族自治区人民医院     </w:t>
      </w:r>
      <w:r>
        <w:rPr>
          <w:rFonts w:hint="eastAsia" w:ascii="宋体" w:hAnsi="宋体"/>
          <w:color w:val="000000" w:themeColor="text1"/>
          <w:sz w:val="24"/>
          <w14:textFill>
            <w14:solidFill>
              <w14:schemeClr w14:val="tx1"/>
            </w14:solidFill>
          </w14:textFill>
        </w:rPr>
        <w:t xml:space="preserve">  </w:t>
      </w:r>
    </w:p>
    <w:p w14:paraId="66297F88">
      <w:pPr>
        <w:pStyle w:val="6"/>
        <w:spacing w:line="500" w:lineRule="exact"/>
        <w:rPr>
          <w:rFonts w:hint="default" w:ascii="宋体" w:hAnsi="宋体" w:eastAsia="宋体"/>
          <w:color w:val="000000" w:themeColor="text1"/>
          <w:sz w:val="24"/>
          <w:szCs w:val="24"/>
          <w:u w:val="single"/>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 应 商（乙方）</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color w:val="000000" w:themeColor="text1"/>
          <w:spacing w:val="-20"/>
          <w:sz w:val="24"/>
          <w:szCs w:val="24"/>
          <w14:textFill>
            <w14:solidFill>
              <w14:schemeClr w14:val="tx1"/>
            </w14:solidFill>
          </w14:textFill>
        </w:rPr>
        <w:t>合  同  编  号</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QYYXXZX</w:t>
      </w:r>
      <w:r>
        <w:rPr>
          <w:rFonts w:hint="eastAsia" w:ascii="宋体" w:hAnsi="宋体"/>
          <w:color w:val="000000" w:themeColor="text1"/>
          <w:sz w:val="24"/>
          <w:szCs w:val="24"/>
          <w:u w:val="single"/>
          <w:lang w:val="en-US" w:eastAsia="zh-CN"/>
          <w14:textFill>
            <w14:solidFill>
              <w14:schemeClr w14:val="tx1"/>
            </w14:solidFill>
          </w14:textFill>
        </w:rPr>
        <w:t xml:space="preserve">                </w:t>
      </w:r>
    </w:p>
    <w:p w14:paraId="1D9C52D1">
      <w:pPr>
        <w:snapToGrid w:val="0"/>
        <w:spacing w:line="320" w:lineRule="exact"/>
        <w:rPr>
          <w:rFonts w:hint="default" w:ascii="宋体" w:hAnsi="宋体" w:eastAsia="宋体"/>
          <w:color w:val="000000" w:themeColor="text1"/>
          <w:sz w:val="24"/>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  订  地  点  </w:t>
      </w:r>
      <w:r>
        <w:rPr>
          <w:rFonts w:hint="eastAsia" w:ascii="宋体" w:hAnsi="宋体"/>
          <w:color w:val="000000" w:themeColor="text1"/>
          <w:sz w:val="24"/>
          <w:u w:val="single"/>
          <w14:textFill>
            <w14:solidFill>
              <w14:schemeClr w14:val="tx1"/>
            </w14:solidFill>
          </w14:textFill>
        </w:rPr>
        <w:t>南宁市</w:t>
      </w:r>
      <w:r>
        <w:rPr>
          <w:rFonts w:hint="eastAsia" w:ascii="宋体" w:hAnsi="宋体"/>
          <w:color w:val="000000" w:themeColor="text1"/>
          <w:sz w:val="24"/>
          <w:u w:val="single"/>
          <w:lang w:val="en-US" w:eastAsia="zh-CN"/>
          <w14:textFill>
            <w14:solidFill>
              <w14:schemeClr w14:val="tx1"/>
            </w14:solidFill>
          </w14:textFill>
        </w:rPr>
        <w:t>青秀区桃源路6号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 订 时 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年  月  日</w:t>
      </w:r>
      <w:r>
        <w:rPr>
          <w:rFonts w:hint="eastAsia" w:ascii="宋体" w:hAnsi="宋体"/>
          <w:color w:val="000000" w:themeColor="text1"/>
          <w:sz w:val="24"/>
          <w:u w:val="single"/>
          <w:lang w:val="en-US" w:eastAsia="zh-CN"/>
          <w14:textFill>
            <w14:solidFill>
              <w14:schemeClr w14:val="tx1"/>
            </w14:solidFill>
          </w14:textFill>
        </w:rPr>
        <w:t xml:space="preserve">          </w:t>
      </w:r>
    </w:p>
    <w:p w14:paraId="2FCEAF82">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根据《中华人民共和国政府采购法》、《中华人民共和国民法典》等法律、法规规定，按照采购文件规定条款和</w:t>
      </w:r>
      <w:r>
        <w:rPr>
          <w:rFonts w:hint="eastAsia" w:ascii="宋体" w:hAnsi="宋体" w:cs="Arial"/>
          <w:color w:val="000000" w:themeColor="text1"/>
          <w:sz w:val="24"/>
          <w:lang w:val="en-US" w:eastAsia="zh-CN"/>
          <w14:textFill>
            <w14:solidFill>
              <w14:schemeClr w14:val="tx1"/>
            </w14:solidFill>
          </w14:textFill>
        </w:rPr>
        <w:t>乙方</w:t>
      </w:r>
      <w:r>
        <w:rPr>
          <w:rFonts w:hint="eastAsia" w:ascii="宋体" w:hAnsi="宋体" w:cs="Arial"/>
          <w:color w:val="000000" w:themeColor="text1"/>
          <w:sz w:val="24"/>
          <w14:textFill>
            <w14:solidFill>
              <w14:schemeClr w14:val="tx1"/>
            </w14:solidFill>
          </w14:textFill>
        </w:rPr>
        <w:t>承诺，甲乙双方签订本合同。</w:t>
      </w:r>
    </w:p>
    <w:p w14:paraId="689682F7">
      <w:pPr>
        <w:spacing w:after="124" w:afterLines="40"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第一条 合同标的</w:t>
      </w:r>
    </w:p>
    <w:p w14:paraId="1CD7AA47">
      <w:pPr>
        <w:pStyle w:val="24"/>
        <w:numPr>
          <w:ilvl w:val="0"/>
          <w:numId w:val="1"/>
        </w:numPr>
        <w:spacing w:after="124" w:afterLines="40" w:line="400" w:lineRule="exact"/>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一览表</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656"/>
        <w:gridCol w:w="2834"/>
        <w:gridCol w:w="736"/>
        <w:gridCol w:w="1471"/>
        <w:gridCol w:w="1067"/>
        <w:gridCol w:w="1556"/>
      </w:tblGrid>
      <w:tr w14:paraId="1843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67" w:type="pct"/>
            <w:vAlign w:val="center"/>
          </w:tcPr>
          <w:p w14:paraId="23DDB80D">
            <w:pPr>
              <w:snapToGrid w:val="0"/>
              <w:spacing w:line="400" w:lineRule="exact"/>
              <w:jc w:val="center"/>
              <w:rPr>
                <w:rFonts w:ascii="宋体" w:hAnsi="宋体" w:cs="宋体"/>
                <w:sz w:val="24"/>
              </w:rPr>
            </w:pPr>
            <w:r>
              <w:rPr>
                <w:rFonts w:hint="eastAsia" w:ascii="宋体" w:hAnsi="宋体" w:cs="宋体"/>
                <w:sz w:val="24"/>
              </w:rPr>
              <w:t>序号</w:t>
            </w:r>
          </w:p>
        </w:tc>
        <w:tc>
          <w:tcPr>
            <w:tcW w:w="841" w:type="pct"/>
            <w:vAlign w:val="center"/>
          </w:tcPr>
          <w:p w14:paraId="51E1FEE0">
            <w:pPr>
              <w:snapToGrid w:val="0"/>
              <w:spacing w:line="400" w:lineRule="exact"/>
              <w:jc w:val="center"/>
              <w:rPr>
                <w:rFonts w:ascii="宋体" w:hAnsi="宋体" w:cs="宋体"/>
                <w:sz w:val="24"/>
              </w:rPr>
            </w:pPr>
            <w:r>
              <w:rPr>
                <w:rFonts w:hint="eastAsia" w:ascii="宋体" w:hAnsi="宋体" w:cs="宋体"/>
                <w:sz w:val="24"/>
                <w:lang w:val="en-US" w:eastAsia="zh-CN"/>
              </w:rPr>
              <w:t>产品</w:t>
            </w:r>
            <w:r>
              <w:rPr>
                <w:rFonts w:hint="eastAsia" w:ascii="宋体" w:hAnsi="宋体" w:cs="宋体"/>
                <w:sz w:val="24"/>
              </w:rPr>
              <w:t>名称</w:t>
            </w:r>
          </w:p>
        </w:tc>
        <w:tc>
          <w:tcPr>
            <w:tcW w:w="1439" w:type="pct"/>
            <w:vAlign w:val="center"/>
          </w:tcPr>
          <w:p w14:paraId="1813B9F2">
            <w:pPr>
              <w:snapToGrid w:val="0"/>
              <w:spacing w:line="400" w:lineRule="exact"/>
              <w:jc w:val="center"/>
              <w:rPr>
                <w:sz w:val="24"/>
              </w:rPr>
            </w:pPr>
            <w:r>
              <w:rPr>
                <w:rFonts w:hint="eastAsia"/>
                <w:sz w:val="24"/>
              </w:rPr>
              <w:t>详细内容</w:t>
            </w:r>
          </w:p>
          <w:p w14:paraId="04A3CBC5">
            <w:pPr>
              <w:pStyle w:val="5"/>
              <w:spacing w:line="400" w:lineRule="exact"/>
              <w:jc w:val="center"/>
              <w:rPr>
                <w:sz w:val="24"/>
              </w:rPr>
            </w:pPr>
            <w:r>
              <w:rPr>
                <w:rFonts w:hint="eastAsia"/>
                <w:sz w:val="24"/>
              </w:rPr>
              <w:t>（如品牌、型号等）</w:t>
            </w:r>
          </w:p>
        </w:tc>
        <w:tc>
          <w:tcPr>
            <w:tcW w:w="374" w:type="pct"/>
            <w:vAlign w:val="center"/>
          </w:tcPr>
          <w:p w14:paraId="717908DC">
            <w:pPr>
              <w:snapToGrid w:val="0"/>
              <w:spacing w:line="400" w:lineRule="exact"/>
              <w:jc w:val="center"/>
              <w:rPr>
                <w:rFonts w:ascii="宋体" w:hAnsi="宋体" w:cs="宋体"/>
                <w:sz w:val="24"/>
              </w:rPr>
            </w:pPr>
            <w:r>
              <w:rPr>
                <w:rFonts w:hint="eastAsia" w:ascii="宋体" w:hAnsi="宋体" w:cs="宋体"/>
                <w:sz w:val="24"/>
              </w:rPr>
              <w:t>数量</w:t>
            </w:r>
          </w:p>
        </w:tc>
        <w:tc>
          <w:tcPr>
            <w:tcW w:w="747" w:type="pct"/>
            <w:vAlign w:val="center"/>
          </w:tcPr>
          <w:p w14:paraId="0958BE64">
            <w:pPr>
              <w:snapToGrid w:val="0"/>
              <w:spacing w:line="400" w:lineRule="exact"/>
              <w:jc w:val="center"/>
              <w:rPr>
                <w:rFonts w:ascii="宋体" w:hAnsi="宋体" w:cs="宋体"/>
                <w:sz w:val="24"/>
              </w:rPr>
            </w:pPr>
            <w:r>
              <w:rPr>
                <w:rFonts w:hint="eastAsia" w:ascii="宋体" w:hAnsi="宋体" w:cs="宋体"/>
                <w:sz w:val="24"/>
              </w:rPr>
              <w:t>金额</w:t>
            </w:r>
            <w:r>
              <w:rPr>
                <w:rFonts w:ascii="宋体" w:hAnsi="宋体" w:cs="宋体"/>
                <w:sz w:val="24"/>
              </w:rPr>
              <w:t>(元)</w:t>
            </w:r>
          </w:p>
        </w:tc>
        <w:tc>
          <w:tcPr>
            <w:tcW w:w="542" w:type="pct"/>
            <w:vAlign w:val="center"/>
          </w:tcPr>
          <w:p w14:paraId="4742556E">
            <w:pPr>
              <w:snapToGrid w:val="0"/>
              <w:spacing w:line="400" w:lineRule="exact"/>
              <w:jc w:val="center"/>
              <w:rPr>
                <w:rFonts w:ascii="宋体" w:hAnsi="宋体" w:cs="宋体"/>
                <w:sz w:val="24"/>
              </w:rPr>
            </w:pPr>
            <w:r>
              <w:rPr>
                <w:rFonts w:hint="eastAsia" w:ascii="宋体" w:hAnsi="宋体" w:cs="宋体"/>
                <w:sz w:val="24"/>
                <w:lang w:val="en-US" w:eastAsia="zh-CN"/>
              </w:rPr>
              <w:t>质保</w:t>
            </w:r>
            <w:r>
              <w:rPr>
                <w:rFonts w:hint="eastAsia" w:ascii="宋体" w:hAnsi="宋体" w:cs="宋体"/>
                <w:sz w:val="24"/>
              </w:rPr>
              <w:t>期</w:t>
            </w:r>
          </w:p>
        </w:tc>
        <w:tc>
          <w:tcPr>
            <w:tcW w:w="786" w:type="pct"/>
            <w:vAlign w:val="center"/>
          </w:tcPr>
          <w:p w14:paraId="351AAD7B">
            <w:pPr>
              <w:snapToGrid w:val="0"/>
              <w:spacing w:line="400" w:lineRule="exact"/>
              <w:jc w:val="center"/>
              <w:rPr>
                <w:rFonts w:ascii="宋体" w:hAnsi="宋体" w:cs="宋体"/>
                <w:sz w:val="24"/>
              </w:rPr>
            </w:pPr>
            <w:r>
              <w:rPr>
                <w:rFonts w:hint="eastAsia" w:ascii="宋体" w:hAnsi="宋体" w:cs="宋体"/>
                <w:sz w:val="24"/>
              </w:rPr>
              <w:t>申购科室</w:t>
            </w:r>
          </w:p>
        </w:tc>
      </w:tr>
      <w:tr w14:paraId="42F0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267" w:type="pct"/>
            <w:vAlign w:val="center"/>
          </w:tcPr>
          <w:p w14:paraId="19801690">
            <w:pPr>
              <w:spacing w:line="400" w:lineRule="exact"/>
              <w:jc w:val="center"/>
              <w:rPr>
                <w:rFonts w:ascii="宋体" w:hAnsi="宋体" w:cs="宋体"/>
                <w:sz w:val="24"/>
              </w:rPr>
            </w:pPr>
            <w:r>
              <w:rPr>
                <w:rFonts w:ascii="宋体" w:hAnsi="宋体" w:cs="宋体"/>
                <w:sz w:val="24"/>
              </w:rPr>
              <w:t>1</w:t>
            </w:r>
          </w:p>
        </w:tc>
        <w:tc>
          <w:tcPr>
            <w:tcW w:w="841" w:type="pct"/>
            <w:vAlign w:val="center"/>
          </w:tcPr>
          <w:p w14:paraId="4EEFA3FF">
            <w:pPr>
              <w:snapToGrid w:val="0"/>
              <w:spacing w:line="400" w:lineRule="exact"/>
              <w:jc w:val="center"/>
              <w:rPr>
                <w:rFonts w:ascii="宋体" w:hAnsi="宋体" w:cs="宋体"/>
                <w:sz w:val="24"/>
              </w:rPr>
            </w:pPr>
          </w:p>
        </w:tc>
        <w:tc>
          <w:tcPr>
            <w:tcW w:w="1439" w:type="pct"/>
            <w:vAlign w:val="center"/>
          </w:tcPr>
          <w:p w14:paraId="520FEAF6">
            <w:pPr>
              <w:snapToGrid w:val="0"/>
              <w:spacing w:line="400" w:lineRule="exact"/>
              <w:jc w:val="center"/>
              <w:rPr>
                <w:rFonts w:hAnsi="宋体"/>
                <w:sz w:val="24"/>
              </w:rPr>
            </w:pPr>
          </w:p>
        </w:tc>
        <w:tc>
          <w:tcPr>
            <w:tcW w:w="374" w:type="pct"/>
            <w:vAlign w:val="center"/>
          </w:tcPr>
          <w:p w14:paraId="1764E040">
            <w:pPr>
              <w:spacing w:line="400" w:lineRule="exact"/>
              <w:jc w:val="both"/>
              <w:rPr>
                <w:rFonts w:ascii="宋体" w:hAnsi="宋体" w:cs="宋体"/>
                <w:sz w:val="24"/>
              </w:rPr>
            </w:pPr>
          </w:p>
        </w:tc>
        <w:tc>
          <w:tcPr>
            <w:tcW w:w="747" w:type="pct"/>
            <w:vAlign w:val="center"/>
          </w:tcPr>
          <w:p w14:paraId="767ADA47">
            <w:pPr>
              <w:snapToGrid w:val="0"/>
              <w:spacing w:line="400" w:lineRule="exact"/>
              <w:jc w:val="center"/>
              <w:rPr>
                <w:rFonts w:ascii="宋体" w:hAnsi="宋体" w:cs="宋体"/>
                <w:sz w:val="24"/>
              </w:rPr>
            </w:pPr>
          </w:p>
        </w:tc>
        <w:tc>
          <w:tcPr>
            <w:tcW w:w="542" w:type="pct"/>
            <w:vAlign w:val="center"/>
          </w:tcPr>
          <w:p w14:paraId="7196ED54">
            <w:pPr>
              <w:snapToGrid w:val="0"/>
              <w:spacing w:line="400" w:lineRule="exact"/>
              <w:jc w:val="center"/>
              <w:rPr>
                <w:rFonts w:ascii="宋体" w:hAnsi="宋体" w:cs="宋体"/>
                <w:sz w:val="24"/>
              </w:rPr>
            </w:pPr>
          </w:p>
        </w:tc>
        <w:tc>
          <w:tcPr>
            <w:tcW w:w="786" w:type="pct"/>
            <w:vAlign w:val="center"/>
          </w:tcPr>
          <w:p w14:paraId="26B736C3">
            <w:pPr>
              <w:snapToGrid w:val="0"/>
              <w:spacing w:line="400" w:lineRule="exact"/>
              <w:jc w:val="center"/>
              <w:rPr>
                <w:rFonts w:ascii="宋体" w:hAnsi="宋体" w:cs="宋体"/>
                <w:sz w:val="24"/>
              </w:rPr>
            </w:pPr>
          </w:p>
        </w:tc>
      </w:tr>
      <w:tr w14:paraId="3B9F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000" w:type="pct"/>
            <w:gridSpan w:val="7"/>
          </w:tcPr>
          <w:p w14:paraId="165FAEA2">
            <w:pPr>
              <w:snapToGrid w:val="0"/>
              <w:spacing w:line="400" w:lineRule="exact"/>
              <w:jc w:val="left"/>
              <w:rPr>
                <w:rFonts w:hint="eastAsia" w:ascii="宋体" w:hAnsi="宋体" w:eastAsia="宋体" w:cs="宋体"/>
                <w:sz w:val="24"/>
                <w:lang w:eastAsia="zh-CN"/>
              </w:rPr>
            </w:pPr>
            <w:r>
              <w:rPr>
                <w:rFonts w:hint="eastAsia" w:ascii="宋体" w:hAnsi="宋体" w:cs="宋体"/>
                <w:sz w:val="24"/>
              </w:rPr>
              <w:t>人民币合计金额</w:t>
            </w:r>
            <w:r>
              <w:rPr>
                <w:rFonts w:hint="eastAsia" w:ascii="宋体" w:hAnsi="宋体" w:cs="宋体"/>
                <w:sz w:val="24"/>
                <w:lang w:eastAsia="zh-CN"/>
              </w:rPr>
              <w:t>（</w:t>
            </w:r>
            <w:r>
              <w:rPr>
                <w:rFonts w:hint="eastAsia" w:ascii="宋体" w:hAnsi="宋体" w:cs="宋体"/>
                <w:sz w:val="24"/>
                <w:lang w:val="en-US" w:eastAsia="zh-CN"/>
              </w:rPr>
              <w:t>含税</w:t>
            </w:r>
            <w:r>
              <w:rPr>
                <w:rFonts w:hint="eastAsia" w:ascii="宋体" w:hAnsi="宋体" w:cs="宋体"/>
                <w:sz w:val="24"/>
                <w:lang w:eastAsia="zh-CN"/>
              </w:rPr>
              <w:t>）（</w:t>
            </w:r>
            <w:r>
              <w:rPr>
                <w:rFonts w:hint="eastAsia" w:ascii="宋体" w:hAnsi="宋体" w:cs="宋体"/>
                <w:sz w:val="24"/>
                <w:lang w:val="en-US" w:eastAsia="zh-CN"/>
              </w:rPr>
              <w:t>大写</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元整（</w:t>
            </w:r>
            <w:r>
              <w:rPr>
                <w:rFonts w:hint="eastAsia" w:ascii="宋体" w:hAnsi="宋体" w:cstheme="majorEastAsia"/>
                <w:kern w:val="0"/>
                <w:sz w:val="24"/>
              </w:rPr>
              <w:t>¥</w:t>
            </w:r>
            <w:r>
              <w:rPr>
                <w:rFonts w:hint="eastAsia" w:ascii="宋体" w:hAnsi="宋体" w:cstheme="majorEastAsia"/>
                <w:kern w:val="0"/>
                <w:sz w:val="24"/>
                <w:u w:val="single"/>
                <w:lang w:val="en-US" w:eastAsia="zh-CN"/>
              </w:rPr>
              <w:t xml:space="preserve">              </w:t>
            </w:r>
            <w:r>
              <w:rPr>
                <w:rFonts w:hint="eastAsia" w:ascii="宋体" w:hAnsi="宋体" w:cs="宋体"/>
                <w:sz w:val="24"/>
              </w:rPr>
              <w:t>）</w:t>
            </w:r>
          </w:p>
        </w:tc>
      </w:tr>
    </w:tbl>
    <w:p w14:paraId="4B5F5C51">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合同合计金额包括</w:t>
      </w:r>
      <w:r>
        <w:rPr>
          <w:rFonts w:hint="eastAsia" w:ascii="宋体" w:hAnsi="宋体" w:cs="Arial"/>
          <w:color w:val="000000" w:themeColor="text1"/>
          <w:sz w:val="24"/>
          <w:lang w:eastAsia="zh-CN"/>
          <w14:textFill>
            <w14:solidFill>
              <w14:schemeClr w14:val="tx1"/>
            </w14:solidFill>
          </w14:textFill>
        </w:rPr>
        <w:t>产品</w:t>
      </w:r>
      <w:r>
        <w:rPr>
          <w:rFonts w:hint="eastAsia" w:ascii="宋体" w:hAnsi="宋体" w:cs="Arial"/>
          <w:color w:val="000000" w:themeColor="text1"/>
          <w:sz w:val="24"/>
          <w14:textFill>
            <w14:solidFill>
              <w14:schemeClr w14:val="tx1"/>
            </w14:solidFill>
          </w14:textFill>
        </w:rPr>
        <w:t>价款，备件、专用工具、安装、调试、检验、系统维护及升级、技术培训及技术资料和包装、运输、搬卸</w:t>
      </w:r>
      <w:r>
        <w:rPr>
          <w:rFonts w:hint="eastAsia" w:ascii="宋体" w:hAnsi="宋体" w:cs="Arial"/>
          <w:color w:val="000000" w:themeColor="text1"/>
          <w:sz w:val="24"/>
          <w:lang w:eastAsia="zh-CN"/>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税金、售后服务</w:t>
      </w:r>
      <w:r>
        <w:rPr>
          <w:rFonts w:hint="eastAsia" w:ascii="宋体" w:hAnsi="宋体" w:cs="Arial"/>
          <w:color w:val="000000" w:themeColor="text1"/>
          <w:sz w:val="24"/>
          <w14:textFill>
            <w14:solidFill>
              <w14:schemeClr w14:val="tx1"/>
            </w14:solidFill>
          </w14:textFill>
        </w:rPr>
        <w:t>等全部费用。如公告规定、采购文件及</w:t>
      </w:r>
      <w:r>
        <w:rPr>
          <w:rFonts w:hint="eastAsia" w:ascii="宋体" w:hAnsi="宋体" w:cs="Arial"/>
          <w:color w:val="000000" w:themeColor="text1"/>
          <w:sz w:val="24"/>
          <w:lang w:val="en-US" w:eastAsia="zh-CN"/>
          <w14:textFill>
            <w14:solidFill>
              <w14:schemeClr w14:val="tx1"/>
            </w14:solidFill>
          </w14:textFill>
        </w:rPr>
        <w:t>响应</w:t>
      </w:r>
      <w:r>
        <w:rPr>
          <w:rFonts w:hint="eastAsia" w:ascii="宋体" w:hAnsi="宋体" w:cs="Arial"/>
          <w:color w:val="000000" w:themeColor="text1"/>
          <w:sz w:val="24"/>
          <w14:textFill>
            <w14:solidFill>
              <w14:schemeClr w14:val="tx1"/>
            </w14:solidFill>
          </w14:textFill>
        </w:rPr>
        <w:t>文件对其另有规定的，从其规定。</w:t>
      </w:r>
    </w:p>
    <w:p w14:paraId="4EFA304D">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第二条 质量保证</w:t>
      </w:r>
    </w:p>
    <w:p w14:paraId="01237469">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乙方所提供的</w:t>
      </w:r>
      <w:r>
        <w:rPr>
          <w:rFonts w:hint="eastAsia" w:ascii="宋体" w:hAnsi="宋体" w:cs="Arial"/>
          <w:color w:val="000000" w:themeColor="text1"/>
          <w:sz w:val="24"/>
          <w:lang w:val="en-US" w:eastAsia="zh-CN"/>
          <w14:textFill>
            <w14:solidFill>
              <w14:schemeClr w14:val="tx1"/>
            </w14:solidFill>
          </w14:textFill>
        </w:rPr>
        <w:t>产品</w:t>
      </w:r>
      <w:r>
        <w:rPr>
          <w:rFonts w:hint="eastAsia" w:ascii="宋体" w:hAnsi="宋体" w:cs="Arial"/>
          <w:color w:val="000000" w:themeColor="text1"/>
          <w:sz w:val="24"/>
          <w14:textFill>
            <w14:solidFill>
              <w14:schemeClr w14:val="tx1"/>
            </w14:solidFill>
          </w14:textFill>
        </w:rPr>
        <w:t>型号、技术规格、技术参数等应符合</w:t>
      </w:r>
      <w:r>
        <w:rPr>
          <w:rFonts w:hint="eastAsia" w:ascii="宋体" w:hAnsi="宋体" w:cs="Arial"/>
          <w:color w:val="000000" w:themeColor="text1"/>
          <w:sz w:val="24"/>
          <w:lang w:eastAsia="zh-Hans"/>
          <w14:textFill>
            <w14:solidFill>
              <w14:schemeClr w14:val="tx1"/>
            </w14:solidFill>
          </w14:textFill>
        </w:rPr>
        <w:t>国家标准、行业标准、地方标准等标准、规范（上述标准、规范有出入的，以较严格为准）</w:t>
      </w:r>
      <w:r>
        <w:rPr>
          <w:rFonts w:hint="eastAsia" w:ascii="宋体" w:hAnsi="宋体" w:cs="Arial"/>
          <w:color w:val="000000" w:themeColor="text1"/>
          <w:sz w:val="24"/>
          <w14:textFill>
            <w14:solidFill>
              <w14:schemeClr w14:val="tx1"/>
            </w14:solidFill>
          </w14:textFill>
        </w:rPr>
        <w:t>，并与公告规定、采购文件及</w:t>
      </w:r>
      <w:r>
        <w:rPr>
          <w:rFonts w:hint="eastAsia" w:ascii="宋体" w:hAnsi="宋体" w:cs="Arial"/>
          <w:color w:val="000000" w:themeColor="text1"/>
          <w:sz w:val="24"/>
          <w:lang w:val="en-US" w:eastAsia="zh-CN"/>
          <w14:textFill>
            <w14:solidFill>
              <w14:schemeClr w14:val="tx1"/>
            </w14:solidFill>
          </w14:textFill>
        </w:rPr>
        <w:t>响应</w:t>
      </w:r>
      <w:r>
        <w:rPr>
          <w:rFonts w:hint="eastAsia" w:ascii="宋体" w:hAnsi="宋体" w:cs="Arial"/>
          <w:color w:val="000000" w:themeColor="text1"/>
          <w:sz w:val="24"/>
          <w14:textFill>
            <w14:solidFill>
              <w14:schemeClr w14:val="tx1"/>
            </w14:solidFill>
          </w14:textFill>
        </w:rPr>
        <w:t>文件承诺的质量相一致，以确保使用过程的安全有效</w:t>
      </w:r>
      <w:r>
        <w:rPr>
          <w:rFonts w:hint="eastAsia" w:ascii="宋体" w:hAnsi="宋体" w:cs="Arial"/>
          <w:color w:val="000000" w:themeColor="text1"/>
          <w:sz w:val="24"/>
          <w:lang w:eastAsia="zh-Hans"/>
          <w14:textFill>
            <w14:solidFill>
              <w14:schemeClr w14:val="tx1"/>
            </w14:solidFill>
          </w14:textFill>
        </w:rPr>
        <w:t>，如采购文件中明确对</w:t>
      </w:r>
      <w:r>
        <w:rPr>
          <w:rFonts w:hint="eastAsia" w:ascii="宋体" w:hAnsi="宋体" w:cs="Arial"/>
          <w:color w:val="000000" w:themeColor="text1"/>
          <w:sz w:val="24"/>
          <w:lang w:val="en-US" w:eastAsia="zh-CN"/>
          <w14:textFill>
            <w14:solidFill>
              <w14:schemeClr w14:val="tx1"/>
            </w14:solidFill>
          </w14:textFill>
        </w:rPr>
        <w:t>产品</w:t>
      </w:r>
      <w:r>
        <w:rPr>
          <w:rFonts w:hint="eastAsia" w:ascii="宋体" w:hAnsi="宋体" w:cs="Arial"/>
          <w:color w:val="000000" w:themeColor="text1"/>
          <w:sz w:val="24"/>
          <w:lang w:eastAsia="zh-Hans"/>
          <w14:textFill>
            <w14:solidFill>
              <w14:schemeClr w14:val="tx1"/>
            </w14:solidFill>
          </w14:textFill>
        </w:rPr>
        <w:t>提出更高的技术要求的，乙方还应当确保符合采购文件提出的技术要求</w:t>
      </w:r>
      <w:r>
        <w:rPr>
          <w:rFonts w:hint="eastAsia" w:ascii="宋体" w:hAnsi="宋体" w:cs="Arial"/>
          <w:color w:val="000000" w:themeColor="text1"/>
          <w:sz w:val="24"/>
          <w14:textFill>
            <w14:solidFill>
              <w14:schemeClr w14:val="tx1"/>
            </w14:solidFill>
          </w14:textFill>
        </w:rPr>
        <w:t>。</w:t>
      </w:r>
    </w:p>
    <w:p w14:paraId="012D6C5B">
      <w:pPr>
        <w:snapToGrid w:val="0"/>
        <w:spacing w:line="400" w:lineRule="exact"/>
        <w:ind w:firstLine="480" w:firstLineChars="200"/>
        <w:rPr>
          <w:rFonts w:hint="eastAsia"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乙方所提供的</w:t>
      </w:r>
      <w:r>
        <w:rPr>
          <w:rFonts w:hint="eastAsia" w:ascii="宋体" w:hAnsi="宋体" w:cs="Arial"/>
          <w:color w:val="000000" w:themeColor="text1"/>
          <w:sz w:val="24"/>
          <w:lang w:eastAsia="zh-CN"/>
          <w14:textFill>
            <w14:solidFill>
              <w14:schemeClr w14:val="tx1"/>
            </w14:solidFill>
          </w14:textFill>
        </w:rPr>
        <w:t>产品</w:t>
      </w:r>
      <w:r>
        <w:rPr>
          <w:rFonts w:hint="eastAsia" w:ascii="宋体" w:hAnsi="宋体" w:cs="Arial"/>
          <w:color w:val="000000" w:themeColor="text1"/>
          <w:sz w:val="24"/>
          <w14:textFill>
            <w14:solidFill>
              <w14:schemeClr w14:val="tx1"/>
            </w14:solidFill>
          </w14:textFill>
        </w:rPr>
        <w:t>必须是全新、未使用的原装产品，且在正常安装、使用和保养条件下，其使用寿命期内各项指标均达到公告规定、采购文件或</w:t>
      </w:r>
      <w:r>
        <w:rPr>
          <w:rFonts w:hint="eastAsia" w:ascii="宋体" w:hAnsi="宋体" w:cs="Arial"/>
          <w:color w:val="000000" w:themeColor="text1"/>
          <w:sz w:val="24"/>
          <w:lang w:val="en-US" w:eastAsia="zh-CN"/>
          <w14:textFill>
            <w14:solidFill>
              <w14:schemeClr w14:val="tx1"/>
            </w14:solidFill>
          </w14:textFill>
        </w:rPr>
        <w:t>响应</w:t>
      </w:r>
      <w:r>
        <w:rPr>
          <w:rFonts w:hint="eastAsia" w:ascii="宋体" w:hAnsi="宋体" w:cs="Arial"/>
          <w:color w:val="000000" w:themeColor="text1"/>
          <w:sz w:val="24"/>
          <w14:textFill>
            <w14:solidFill>
              <w14:schemeClr w14:val="tx1"/>
            </w14:solidFill>
          </w14:textFill>
        </w:rPr>
        <w:t>文件承诺的质量要求。</w:t>
      </w:r>
    </w:p>
    <w:p w14:paraId="59DCDBCF">
      <w:pPr>
        <w:snapToGrid w:val="0"/>
        <w:spacing w:line="400" w:lineRule="exact"/>
        <w:ind w:firstLine="480" w:firstLineChars="200"/>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3.质保期内，乙方需免费提供系统升级、补丁更新及技术支持服务。</w:t>
      </w:r>
    </w:p>
    <w:p w14:paraId="44E3740B">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第三条 权利保证</w:t>
      </w:r>
    </w:p>
    <w:p w14:paraId="2B28C19E">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乙方应保证所提供</w:t>
      </w:r>
      <w:r>
        <w:rPr>
          <w:rFonts w:hint="eastAsia" w:ascii="宋体" w:hAnsi="宋体" w:cs="Arial"/>
          <w:color w:val="000000" w:themeColor="text1"/>
          <w:sz w:val="24"/>
          <w:lang w:eastAsia="zh-CN"/>
          <w14:textFill>
            <w14:solidFill>
              <w14:schemeClr w14:val="tx1"/>
            </w14:solidFill>
          </w14:textFill>
        </w:rPr>
        <w:t>产品</w:t>
      </w:r>
      <w:r>
        <w:rPr>
          <w:rFonts w:hint="eastAsia" w:ascii="宋体" w:hAnsi="宋体" w:cs="Arial"/>
          <w:color w:val="000000" w:themeColor="text1"/>
          <w:sz w:val="24"/>
          <w14:textFill>
            <w14:solidFill>
              <w14:schemeClr w14:val="tx1"/>
            </w14:solidFill>
          </w14:textFill>
        </w:rPr>
        <w:t>在使用时不会侵犯任何第三方的专利权、商标权、工业设计权或其他权利。乙方保证在项目开发中使用开源代码符合相关开源协议规定，因开源代码使用不当</w:t>
      </w:r>
      <w:r>
        <w:rPr>
          <w:rFonts w:hint="eastAsia" w:ascii="宋体" w:hAnsi="宋体" w:cs="Arial"/>
          <w:color w:val="000000" w:themeColor="text1"/>
          <w:sz w:val="24"/>
          <w:lang w:eastAsia="zh-CN"/>
          <w14:textFill>
            <w14:solidFill>
              <w14:schemeClr w14:val="tx1"/>
            </w14:solidFill>
          </w14:textFill>
        </w:rPr>
        <w:t>（无论是否因乙方故意或过失）</w:t>
      </w:r>
      <w:r>
        <w:rPr>
          <w:rFonts w:hint="eastAsia" w:ascii="宋体" w:hAnsi="宋体" w:cs="Arial"/>
          <w:color w:val="000000" w:themeColor="text1"/>
          <w:sz w:val="24"/>
          <w:lang w:val="en-US" w:eastAsia="zh-CN"/>
          <w14:textFill>
            <w14:solidFill>
              <w14:schemeClr w14:val="tx1"/>
            </w14:solidFill>
          </w14:textFill>
        </w:rPr>
        <w:t>等</w:t>
      </w:r>
      <w:r>
        <w:rPr>
          <w:rFonts w:hint="eastAsia" w:ascii="宋体" w:hAnsi="宋体" w:cs="Arial"/>
          <w:color w:val="000000" w:themeColor="text1"/>
          <w:sz w:val="24"/>
          <w14:textFill>
            <w14:solidFill>
              <w14:schemeClr w14:val="tx1"/>
            </w14:solidFill>
          </w14:textFill>
        </w:rPr>
        <w:t>导致的知识产权纠纷或其他法律问题，</w:t>
      </w:r>
      <w:r>
        <w:rPr>
          <w:rFonts w:hint="eastAsia" w:ascii="宋体" w:hAnsi="宋体" w:cs="Arial"/>
          <w:color w:val="000000" w:themeColor="text1"/>
          <w:sz w:val="24"/>
          <w:lang w:val="en-US" w:eastAsia="zh-CN"/>
          <w14:textFill>
            <w14:solidFill>
              <w14:schemeClr w14:val="tx1"/>
            </w14:solidFill>
          </w14:textFill>
        </w:rPr>
        <w:t>乙方应承担全部责任，</w:t>
      </w:r>
      <w:r>
        <w:rPr>
          <w:rFonts w:hint="eastAsia" w:ascii="宋体" w:hAnsi="宋体" w:cs="Arial"/>
          <w:color w:val="000000" w:themeColor="text1"/>
          <w:sz w:val="24"/>
          <w:lang w:eastAsia="zh-CN"/>
          <w14:textFill>
            <w14:solidFill>
              <w14:schemeClr w14:val="tx1"/>
            </w14:solidFill>
          </w14:textFill>
        </w:rPr>
        <w:t>包括但不限于</w:t>
      </w:r>
      <w:r>
        <w:rPr>
          <w:rFonts w:hint="eastAsia" w:ascii="宋体" w:hAnsi="宋体" w:cs="Arial"/>
          <w:color w:val="000000" w:themeColor="text1"/>
          <w:sz w:val="24"/>
          <w:lang w:val="en-US" w:eastAsia="zh-CN"/>
          <w14:textFill>
            <w14:solidFill>
              <w14:schemeClr w14:val="tx1"/>
            </w14:solidFill>
          </w14:textFill>
        </w:rPr>
        <w:t>处理第三方索赔、</w:t>
      </w:r>
      <w:r>
        <w:rPr>
          <w:rFonts w:hint="eastAsia" w:ascii="宋体" w:hAnsi="宋体" w:cs="Arial"/>
          <w:color w:val="000000" w:themeColor="text1"/>
          <w:sz w:val="24"/>
          <w:lang w:eastAsia="zh-CN"/>
          <w14:textFill>
            <w14:solidFill>
              <w14:schemeClr w14:val="tx1"/>
            </w14:solidFill>
          </w14:textFill>
        </w:rPr>
        <w:t>赔偿甲方</w:t>
      </w:r>
      <w:r>
        <w:rPr>
          <w:rFonts w:hint="eastAsia" w:ascii="宋体" w:hAnsi="宋体" w:cs="Arial"/>
          <w:color w:val="000000" w:themeColor="text1"/>
          <w:sz w:val="24"/>
          <w:lang w:val="en-US" w:eastAsia="zh-CN"/>
          <w14:textFill>
            <w14:solidFill>
              <w14:schemeClr w14:val="tx1"/>
            </w14:solidFill>
          </w14:textFill>
        </w:rPr>
        <w:t>全部</w:t>
      </w:r>
      <w:r>
        <w:rPr>
          <w:rFonts w:hint="eastAsia" w:ascii="宋体" w:hAnsi="宋体" w:cs="Arial"/>
          <w:color w:val="000000" w:themeColor="text1"/>
          <w:sz w:val="24"/>
          <w:lang w:eastAsia="zh-CN"/>
          <w14:textFill>
            <w14:solidFill>
              <w14:schemeClr w14:val="tx1"/>
            </w14:solidFill>
          </w14:textFill>
        </w:rPr>
        <w:t>损失、消除影响、承担律师费等。</w:t>
      </w:r>
    </w:p>
    <w:p w14:paraId="0790477E">
      <w:pPr>
        <w:snapToGrid w:val="0"/>
        <w:spacing w:line="400" w:lineRule="exact"/>
        <w:ind w:firstLine="480" w:firstLineChars="200"/>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乙方应按公告规定、采购文件或</w:t>
      </w:r>
      <w:r>
        <w:rPr>
          <w:rFonts w:hint="eastAsia" w:ascii="宋体" w:hAnsi="宋体" w:cs="Arial"/>
          <w:color w:val="000000" w:themeColor="text1"/>
          <w:sz w:val="24"/>
          <w:lang w:val="en-US" w:eastAsia="zh-CN"/>
          <w14:textFill>
            <w14:solidFill>
              <w14:schemeClr w14:val="tx1"/>
            </w14:solidFill>
          </w14:textFill>
        </w:rPr>
        <w:t>响应</w:t>
      </w:r>
      <w:r>
        <w:rPr>
          <w:rFonts w:hint="eastAsia" w:ascii="宋体" w:hAnsi="宋体" w:cs="Arial"/>
          <w:color w:val="000000" w:themeColor="text1"/>
          <w:sz w:val="24"/>
          <w14:textFill>
            <w14:solidFill>
              <w14:schemeClr w14:val="tx1"/>
            </w14:solidFill>
          </w14:textFill>
        </w:rPr>
        <w:t>文件承诺的时间向甲方提供使用</w:t>
      </w:r>
      <w:r>
        <w:rPr>
          <w:rFonts w:hint="eastAsia" w:ascii="宋体" w:hAnsi="宋体" w:cs="Arial"/>
          <w:color w:val="000000" w:themeColor="text1"/>
          <w:sz w:val="24"/>
          <w:lang w:eastAsia="zh-CN"/>
          <w14:textFill>
            <w14:solidFill>
              <w14:schemeClr w14:val="tx1"/>
            </w14:solidFill>
          </w14:textFill>
        </w:rPr>
        <w:t>产品</w:t>
      </w:r>
      <w:r>
        <w:rPr>
          <w:rFonts w:hint="eastAsia" w:ascii="宋体" w:hAnsi="宋体" w:cs="Arial"/>
          <w:color w:val="000000" w:themeColor="text1"/>
          <w:sz w:val="24"/>
          <w14:textFill>
            <w14:solidFill>
              <w14:schemeClr w14:val="tx1"/>
            </w14:solidFill>
          </w14:textFill>
        </w:rPr>
        <w:t>的有关技术资料。</w:t>
      </w:r>
    </w:p>
    <w:p w14:paraId="58EA2FF2">
      <w:pPr>
        <w:snapToGrid w:val="0"/>
        <w:spacing w:line="400" w:lineRule="exact"/>
        <w:ind w:firstLine="480" w:firstLineChars="200"/>
        <w:rPr>
          <w:rFonts w:hint="eastAsia" w:asciiTheme="minorEastAsia" w:hAnsiTheme="minorEastAsia" w:eastAsiaTheme="minorEastAsia"/>
        </w:r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0AB690BA">
      <w:pPr>
        <w:snapToGrid w:val="0"/>
        <w:spacing w:line="400" w:lineRule="exact"/>
        <w:ind w:firstLine="480" w:firstLineChars="200"/>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4</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乙方保证将要交付的</w:t>
      </w:r>
      <w:r>
        <w:rPr>
          <w:rFonts w:hint="eastAsia" w:ascii="宋体" w:hAnsi="宋体" w:cs="Arial"/>
          <w:color w:val="000000" w:themeColor="text1"/>
          <w:sz w:val="24"/>
          <w:lang w:eastAsia="zh-CN"/>
          <w14:textFill>
            <w14:solidFill>
              <w14:schemeClr w14:val="tx1"/>
            </w14:solidFill>
          </w14:textFill>
        </w:rPr>
        <w:t>产品</w:t>
      </w:r>
      <w:r>
        <w:rPr>
          <w:rFonts w:hint="eastAsia" w:ascii="宋体" w:hAnsi="宋体" w:cs="Arial"/>
          <w:color w:val="000000" w:themeColor="text1"/>
          <w:sz w:val="24"/>
          <w14:textFill>
            <w14:solidFill>
              <w14:schemeClr w14:val="tx1"/>
            </w14:solidFill>
          </w14:textFill>
        </w:rPr>
        <w:t>的所有权完全属于乙方，且无任何抵押、质押、查封</w:t>
      </w:r>
      <w:r>
        <w:rPr>
          <w:rFonts w:hint="eastAsia" w:ascii="宋体" w:hAnsi="宋体" w:cs="Arial"/>
          <w:color w:val="000000" w:themeColor="text1"/>
          <w:sz w:val="24"/>
          <w:lang w:eastAsia="zh-CN"/>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留置</w:t>
      </w:r>
      <w:r>
        <w:rPr>
          <w:rFonts w:hint="eastAsia" w:ascii="宋体" w:hAnsi="宋体" w:cs="Arial"/>
          <w:color w:val="000000" w:themeColor="text1"/>
          <w:sz w:val="24"/>
          <w14:textFill>
            <w14:solidFill>
              <w14:schemeClr w14:val="tx1"/>
            </w14:solidFill>
          </w14:textFill>
        </w:rPr>
        <w:t>等产权瑕疵。</w:t>
      </w:r>
    </w:p>
    <w:p w14:paraId="1AA3A0BB">
      <w:pPr>
        <w:pStyle w:val="17"/>
        <w:ind w:firstLine="482" w:firstLineChars="200"/>
        <w:jc w:val="left"/>
        <w:rPr>
          <w:rFonts w:hint="eastAsia"/>
          <w:lang w:val="en-US" w:eastAsia="zh-CN"/>
        </w:rPr>
      </w:pPr>
      <w:r>
        <w:rPr>
          <w:rFonts w:hint="eastAsia" w:hAnsi="宋体" w:cs="Arial"/>
          <w:color w:val="000000" w:themeColor="text1"/>
          <w:sz w:val="24"/>
          <w:lang w:val="en-US" w:eastAsia="zh-CN"/>
          <w14:textFill>
            <w14:solidFill>
              <w14:schemeClr w14:val="tx1"/>
            </w14:solidFill>
          </w14:textFill>
        </w:rPr>
        <w:t>5、</w:t>
      </w:r>
      <w:r>
        <w:rPr>
          <w:rFonts w:hint="eastAsia"/>
          <w:lang w:val="en-US" w:eastAsia="zh-CN"/>
        </w:rPr>
        <w:t>知识产权约定：</w:t>
      </w:r>
    </w:p>
    <w:p w14:paraId="031C9863">
      <w:pPr>
        <w:snapToGrid w:val="0"/>
        <w:spacing w:line="400" w:lineRule="exact"/>
        <w:ind w:firstLine="480" w:firstLineChars="200"/>
        <w:jc w:val="left"/>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 xml:space="preserve">5.1 </w:t>
      </w:r>
      <w:r>
        <w:rPr>
          <w:rFonts w:hint="eastAsia" w:ascii="宋体" w:hAnsi="宋体" w:cs="Arial"/>
          <w:color w:val="000000" w:themeColor="text1"/>
          <w:sz w:val="24"/>
          <w14:textFill>
            <w14:solidFill>
              <w14:schemeClr w14:val="tx1"/>
            </w14:solidFill>
          </w14:textFill>
        </w:rPr>
        <w:t xml:space="preserve">本项目开发完成的相关成果（包括但不限于 app </w:t>
      </w:r>
      <w:r>
        <w:rPr>
          <w:rFonts w:hint="eastAsia" w:ascii="宋体" w:hAnsi="宋体" w:cs="Arial"/>
          <w:color w:val="000000" w:themeColor="text1"/>
          <w:sz w:val="24"/>
          <w:lang w:eastAsia="zh-CN"/>
          <w14:textFill>
            <w14:solidFill>
              <w14:schemeClr w14:val="tx1"/>
            </w14:solidFill>
          </w14:textFill>
        </w:rPr>
        <w:t>、</w:t>
      </w:r>
      <w:r>
        <w:rPr>
          <w:rFonts w:hint="eastAsia" w:ascii="宋体" w:hAnsi="宋体" w:cs="Arial"/>
          <w:color w:val="000000" w:themeColor="text1"/>
          <w:sz w:val="24"/>
          <w14:textFill>
            <w14:solidFill>
              <w14:schemeClr w14:val="tx1"/>
            </w14:solidFill>
          </w14:textFill>
        </w:rPr>
        <w:t>软件代码、文档、数据、界面设计等）的所有知识产权（含著作权、专利权、商标权、商业秘密等一切知识产权及相关权益）自始归甲方所有。未经甲方书面许可，乙方不得以任何方式使用、复制、修改、传播、许可第三方使用本项目成果。</w:t>
      </w:r>
    </w:p>
    <w:p w14:paraId="217691AA">
      <w:pPr>
        <w:snapToGrid w:val="0"/>
        <w:spacing w:line="400" w:lineRule="exact"/>
        <w:ind w:firstLine="480" w:firstLineChars="200"/>
        <w:jc w:val="left"/>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5.2</w:t>
      </w:r>
      <w:r>
        <w:rPr>
          <w:rFonts w:hint="eastAsia" w:ascii="宋体" w:hAnsi="宋体" w:cs="Arial"/>
          <w:color w:val="000000" w:themeColor="text1"/>
          <w:sz w:val="24"/>
          <w14:textFill>
            <w14:solidFill>
              <w14:schemeClr w14:val="tx1"/>
            </w14:solidFill>
          </w14:textFill>
        </w:rPr>
        <w:t>乙方应采取合理措施保障甲方知识产权，在项目开发过程中产生的所有与本项目相关的工作成果，乙方应及时、完整地交付给甲方，并协助甲方办理相关知识产权登记手续。若因乙方原因导致甲方知识产权存在瑕疵或遭受第三方主张权利，乙方应负责处理并承担由此产生的全部责任和费用，包括但不限于赔偿甲方损失、支付律师费、诉讼费等，同时</w:t>
      </w:r>
      <w:r>
        <w:rPr>
          <w:rFonts w:hint="eastAsia" w:ascii="宋体" w:hAnsi="宋体" w:cs="Arial"/>
          <w:color w:val="000000" w:themeColor="text1"/>
          <w:sz w:val="24"/>
          <w:lang w:val="en-US" w:eastAsia="zh-CN"/>
          <w14:textFill>
            <w14:solidFill>
              <w14:schemeClr w14:val="tx1"/>
            </w14:solidFill>
          </w14:textFill>
        </w:rPr>
        <w:t>按本合同约定承担违约责任</w:t>
      </w:r>
      <w:r>
        <w:rPr>
          <w:rFonts w:hint="eastAsia" w:ascii="宋体" w:hAnsi="宋体" w:cs="Arial"/>
          <w:color w:val="000000" w:themeColor="text1"/>
          <w:sz w:val="24"/>
          <w14:textFill>
            <w14:solidFill>
              <w14:schemeClr w14:val="tx1"/>
            </w14:solidFill>
          </w14:textFill>
        </w:rPr>
        <w:t>。</w:t>
      </w:r>
    </w:p>
    <w:p w14:paraId="68D257CD">
      <w:pPr>
        <w:snapToGrid w:val="0"/>
        <w:spacing w:line="400" w:lineRule="exact"/>
        <w:ind w:firstLine="480" w:firstLineChars="200"/>
        <w:jc w:val="left"/>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 xml:space="preserve">5.3 </w:t>
      </w:r>
      <w:r>
        <w:rPr>
          <w:rFonts w:hint="eastAsia" w:ascii="宋体" w:hAnsi="宋体" w:cs="Arial"/>
          <w:color w:val="000000" w:themeColor="text1"/>
          <w:sz w:val="24"/>
          <w14:textFill>
            <w14:solidFill>
              <w14:schemeClr w14:val="tx1"/>
            </w14:solidFill>
          </w14:textFill>
        </w:rPr>
        <w:t>本项目成果在使用过程中，乙方对其进行的任何改进、升级所产生的新成果，无论该改进、升级由乙方单独完成或与第三方合作完成，</w:t>
      </w:r>
      <w:r>
        <w:rPr>
          <w:rFonts w:hint="eastAsia" w:ascii="宋体" w:hAnsi="宋体" w:cs="Arial"/>
          <w:color w:val="000000" w:themeColor="text1"/>
          <w:sz w:val="24"/>
          <w:lang w:val="en-US" w:eastAsia="zh-CN"/>
          <w14:textFill>
            <w14:solidFill>
              <w14:schemeClr w14:val="tx1"/>
            </w14:solidFill>
          </w14:textFill>
        </w:rPr>
        <w:t>该成果</w:t>
      </w:r>
      <w:r>
        <w:rPr>
          <w:rFonts w:hint="eastAsia" w:ascii="宋体" w:hAnsi="宋体" w:cs="Arial"/>
          <w:color w:val="000000" w:themeColor="text1"/>
          <w:sz w:val="24"/>
          <w14:textFill>
            <w14:solidFill>
              <w14:schemeClr w14:val="tx1"/>
            </w14:solidFill>
          </w14:textFill>
        </w:rPr>
        <w:t>知识产权均归甲方所有。乙方应及时将改进、升级成果交付甲方，并协助办理相关手续</w:t>
      </w:r>
      <w:r>
        <w:rPr>
          <w:rFonts w:hint="eastAsia" w:ascii="宋体" w:hAnsi="宋体" w:cs="Arial"/>
          <w:color w:val="000000" w:themeColor="text1"/>
          <w:sz w:val="24"/>
          <w:lang w:eastAsia="zh-CN"/>
          <w14:textFill>
            <w14:solidFill>
              <w14:schemeClr w14:val="tx1"/>
            </w14:solidFill>
          </w14:textFill>
        </w:rPr>
        <w:t>。</w:t>
      </w:r>
      <w:r>
        <w:rPr>
          <w:rFonts w:hint="eastAsia" w:ascii="宋体" w:hAnsi="宋体" w:cs="Arial"/>
          <w:color w:val="000000" w:themeColor="text1"/>
          <w:sz w:val="24"/>
          <w14:textFill>
            <w14:solidFill>
              <w14:schemeClr w14:val="tx1"/>
            </w14:solidFill>
          </w14:textFill>
        </w:rPr>
        <w:t>​</w:t>
      </w:r>
    </w:p>
    <w:p w14:paraId="57687EDD">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第四条 包装和运输</w:t>
      </w:r>
    </w:p>
    <w:p w14:paraId="2C5F785E">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乙方提供的</w:t>
      </w:r>
      <w:r>
        <w:rPr>
          <w:rFonts w:hint="eastAsia" w:ascii="宋体" w:hAnsi="宋体" w:cs="Arial"/>
          <w:color w:val="000000" w:themeColor="text1"/>
          <w:sz w:val="24"/>
          <w:lang w:eastAsia="zh-CN"/>
          <w14:textFill>
            <w14:solidFill>
              <w14:schemeClr w14:val="tx1"/>
            </w14:solidFill>
          </w14:textFill>
        </w:rPr>
        <w:t>产品</w:t>
      </w:r>
      <w:r>
        <w:rPr>
          <w:rFonts w:hint="eastAsia" w:ascii="宋体" w:hAnsi="宋体" w:cs="Arial"/>
          <w:color w:val="000000" w:themeColor="text1"/>
          <w:sz w:val="24"/>
          <w14:textFill>
            <w14:solidFill>
              <w14:schemeClr w14:val="tx1"/>
            </w14:solidFill>
          </w14:textFill>
        </w:rPr>
        <w:t>均应按照公告规定、采购文件或</w:t>
      </w:r>
      <w:r>
        <w:rPr>
          <w:rFonts w:hint="eastAsia" w:ascii="宋体" w:hAnsi="宋体" w:cs="Arial"/>
          <w:color w:val="000000" w:themeColor="text1"/>
          <w:sz w:val="24"/>
          <w:lang w:val="en-US" w:eastAsia="zh-CN"/>
          <w14:textFill>
            <w14:solidFill>
              <w14:schemeClr w14:val="tx1"/>
            </w14:solidFill>
          </w14:textFill>
        </w:rPr>
        <w:t>响应</w:t>
      </w:r>
      <w:r>
        <w:rPr>
          <w:rFonts w:hint="eastAsia" w:ascii="宋体" w:hAnsi="宋体" w:cs="Arial"/>
          <w:color w:val="000000" w:themeColor="text1"/>
          <w:sz w:val="24"/>
          <w14:textFill>
            <w14:solidFill>
              <w14:schemeClr w14:val="tx1"/>
            </w14:solidFill>
          </w14:textFill>
        </w:rPr>
        <w:t>文件承诺的包装材料、包装标准、包装方式进行包装，每一包装单元内应附详细的装箱单和质量合格证</w:t>
      </w:r>
      <w:r>
        <w:rPr>
          <w:rFonts w:hint="eastAsia" w:ascii="宋体" w:hAnsi="宋体" w:cs="Arial"/>
          <w:color w:val="000000" w:themeColor="text1"/>
          <w:sz w:val="24"/>
          <w:lang w:eastAsia="zh-CN"/>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如有</w:t>
      </w:r>
      <w:r>
        <w:rPr>
          <w:rFonts w:hint="eastAsia" w:ascii="宋体" w:hAnsi="宋体" w:cs="Arial"/>
          <w:color w:val="000000" w:themeColor="text1"/>
          <w:sz w:val="24"/>
          <w:lang w:eastAsia="zh-CN"/>
          <w14:textFill>
            <w14:solidFill>
              <w14:schemeClr w14:val="tx1"/>
            </w14:solidFill>
          </w14:textFill>
        </w:rPr>
        <w:t>）</w:t>
      </w:r>
      <w:r>
        <w:rPr>
          <w:rFonts w:hint="eastAsia" w:ascii="宋体" w:hAnsi="宋体" w:cs="Arial"/>
          <w:color w:val="000000" w:themeColor="text1"/>
          <w:sz w:val="24"/>
          <w14:textFill>
            <w14:solidFill>
              <w14:schemeClr w14:val="tx1"/>
            </w14:solidFill>
          </w14:textFill>
        </w:rPr>
        <w:t>。</w:t>
      </w:r>
    </w:p>
    <w:p w14:paraId="08875654">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的运输方式：</w:t>
      </w:r>
      <w:r>
        <w:rPr>
          <w:rFonts w:hint="eastAsia" w:ascii="宋体" w:hAnsi="宋体"/>
          <w:color w:val="000000" w:themeColor="text1"/>
          <w:sz w:val="24"/>
          <w:u w:val="single"/>
          <w14:textFill>
            <w14:solidFill>
              <w14:schemeClr w14:val="tx1"/>
            </w14:solidFill>
          </w14:textFill>
        </w:rPr>
        <w:t xml:space="preserve">    不限     </w:t>
      </w:r>
    </w:p>
    <w:p w14:paraId="7B7D47AB">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乙方负责</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运输及相关费用，</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运输合理损耗及计算方法：</w:t>
      </w:r>
      <w:r>
        <w:rPr>
          <w:rFonts w:hint="eastAsia" w:ascii="宋体" w:hAnsi="宋体"/>
          <w:color w:val="000000" w:themeColor="text1"/>
          <w:sz w:val="24"/>
          <w:u w:val="single"/>
          <w:lang w:eastAsia="zh-CN"/>
          <w14:textFill>
            <w14:solidFill>
              <w14:schemeClr w14:val="tx1"/>
            </w14:solidFill>
          </w14:textFill>
        </w:rPr>
        <w:t>产品</w:t>
      </w:r>
      <w:r>
        <w:rPr>
          <w:rFonts w:hint="eastAsia" w:ascii="宋体" w:hAnsi="宋体"/>
          <w:color w:val="000000" w:themeColor="text1"/>
          <w:sz w:val="24"/>
          <w:u w:val="single"/>
          <w14:textFill>
            <w14:solidFill>
              <w14:schemeClr w14:val="tx1"/>
            </w14:solidFill>
          </w14:textFill>
        </w:rPr>
        <w:t>运输保险费已包含在合同总价中，乙方须确保</w:t>
      </w:r>
      <w:r>
        <w:rPr>
          <w:rFonts w:hint="eastAsia" w:ascii="宋体" w:hAnsi="宋体"/>
          <w:color w:val="000000" w:themeColor="text1"/>
          <w:sz w:val="24"/>
          <w:u w:val="single"/>
          <w:lang w:eastAsia="zh-CN"/>
          <w14:textFill>
            <w14:solidFill>
              <w14:schemeClr w14:val="tx1"/>
            </w14:solidFill>
          </w14:textFill>
        </w:rPr>
        <w:t>产品</w:t>
      </w:r>
      <w:r>
        <w:rPr>
          <w:rFonts w:hint="eastAsia" w:ascii="宋体" w:hAnsi="宋体"/>
          <w:color w:val="000000" w:themeColor="text1"/>
          <w:sz w:val="24"/>
          <w:u w:val="single"/>
          <w14:textFill>
            <w14:solidFill>
              <w14:schemeClr w14:val="tx1"/>
            </w14:solidFill>
          </w14:textFill>
        </w:rPr>
        <w:t>安全无损地运抵</w:t>
      </w:r>
      <w:r>
        <w:rPr>
          <w:rFonts w:hint="eastAsia" w:ascii="宋体" w:hAnsi="宋体" w:cs="Arial"/>
          <w:color w:val="000000" w:themeColor="text1"/>
          <w:sz w:val="24"/>
          <w:u w:val="single"/>
          <w14:textFill>
            <w14:solidFill>
              <w14:schemeClr w14:val="tx1"/>
            </w14:solidFill>
          </w14:textFill>
        </w:rPr>
        <w:t>并搬卸至</w:t>
      </w:r>
      <w:r>
        <w:rPr>
          <w:rFonts w:hint="eastAsia" w:ascii="宋体" w:hAnsi="宋体"/>
          <w:color w:val="000000" w:themeColor="text1"/>
          <w:sz w:val="24"/>
          <w:u w:val="single"/>
          <w14:textFill>
            <w14:solidFill>
              <w14:schemeClr w14:val="tx1"/>
            </w14:solidFill>
          </w14:textFill>
        </w:rPr>
        <w:t>安装地点。</w:t>
      </w:r>
    </w:p>
    <w:p w14:paraId="4043B285">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第五条</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交付和验收</w:t>
      </w:r>
    </w:p>
    <w:p w14:paraId="37D4FAE2">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交</w:t>
      </w:r>
      <w:r>
        <w:rPr>
          <w:rFonts w:hint="eastAsia" w:ascii="宋体" w:hAnsi="宋体"/>
          <w:color w:val="000000" w:themeColor="text1"/>
          <w:sz w:val="24"/>
          <w:lang w:val="en-US" w:eastAsia="zh-CN"/>
          <w14:textFill>
            <w14:solidFill>
              <w14:schemeClr w14:val="tx1"/>
            </w14:solidFill>
          </w14:textFill>
        </w:rPr>
        <w:t>付</w:t>
      </w:r>
      <w:r>
        <w:rPr>
          <w:rFonts w:hint="eastAsia" w:ascii="宋体" w:hAnsi="宋体"/>
          <w:color w:val="000000" w:themeColor="text1"/>
          <w:sz w:val="24"/>
          <w14:textFill>
            <w14:solidFill>
              <w14:schemeClr w14:val="tx1"/>
            </w14:solidFill>
          </w14:textFill>
        </w:rPr>
        <w:t>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b/>
          <w:sz w:val="24"/>
          <w:u w:val="single"/>
        </w:rPr>
        <w:t>自签订合同之日起</w:t>
      </w:r>
      <w:r>
        <w:rPr>
          <w:rFonts w:hint="eastAsia" w:ascii="宋体" w:hAnsi="宋体" w:cs="宋体"/>
          <w:b/>
          <w:sz w:val="24"/>
          <w:u w:val="single"/>
          <w:lang w:val="en-US" w:eastAsia="zh-CN"/>
        </w:rPr>
        <w:t xml:space="preserve">       </w:t>
      </w:r>
      <w:r>
        <w:rPr>
          <w:rFonts w:hint="eastAsia" w:ascii="宋体" w:hAnsi="宋体" w:cs="宋体"/>
          <w:b/>
          <w:color w:val="0000FF"/>
          <w:sz w:val="24"/>
          <w:u w:val="single"/>
          <w:lang w:val="en-US" w:eastAsia="zh-CN"/>
        </w:rPr>
        <w:t>个自然（或工作）</w:t>
      </w:r>
      <w:r>
        <w:rPr>
          <w:rFonts w:hint="eastAsia" w:ascii="宋体" w:hAnsi="宋体" w:cs="宋体"/>
          <w:b/>
          <w:sz w:val="24"/>
          <w:u w:val="single"/>
        </w:rPr>
        <w:t>日内</w:t>
      </w:r>
      <w:r>
        <w:rPr>
          <w:rFonts w:hint="eastAsia" w:ascii="宋体" w:hAnsi="宋体" w:cs="宋体"/>
          <w:b/>
          <w:sz w:val="24"/>
          <w:u w:val="single"/>
          <w:lang w:val="en-US" w:eastAsia="zh-CN"/>
        </w:rPr>
        <w:t>完成产品的安装调试并验收合格、交付使用</w:t>
      </w:r>
      <w:commentRangeStart w:id="0"/>
      <w:r>
        <w:rPr>
          <w:rFonts w:hint="eastAsia" w:ascii="宋体" w:hAnsi="宋体" w:cs="宋体"/>
          <w:b/>
          <w:sz w:val="24"/>
          <w:u w:val="single"/>
          <w:lang w:val="en-US" w:eastAsia="zh-CN"/>
        </w:rPr>
        <w:t>（</w:t>
      </w:r>
      <w:r>
        <w:rPr>
          <w:rFonts w:hint="eastAsia" w:ascii="宋体" w:hAnsi="宋体" w:eastAsia="宋体" w:cs="宋体"/>
          <w:b/>
          <w:bCs w:val="0"/>
          <w:sz w:val="24"/>
          <w:szCs w:val="24"/>
          <w:u w:val="single"/>
        </w:rPr>
        <w:t>包括与其它业务系统的对接）</w:t>
      </w:r>
      <w:commentRangeEnd w:id="0"/>
      <w:r>
        <w:commentReference w:id="0"/>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ED7A1D3">
      <w:pPr>
        <w:spacing w:line="40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交</w:t>
      </w:r>
      <w:r>
        <w:rPr>
          <w:rFonts w:hint="eastAsia" w:ascii="宋体" w:hAnsi="宋体"/>
          <w:color w:val="000000" w:themeColor="text1"/>
          <w:sz w:val="24"/>
          <w:lang w:val="en-US" w:eastAsia="zh-CN"/>
          <w14:textFill>
            <w14:solidFill>
              <w14:schemeClr w14:val="tx1"/>
            </w14:solidFill>
          </w14:textFill>
        </w:rPr>
        <w:t>付</w:t>
      </w:r>
      <w:r>
        <w:rPr>
          <w:rFonts w:hint="eastAsia" w:ascii="宋体" w:hAnsi="宋体"/>
          <w:color w:val="000000" w:themeColor="text1"/>
          <w:sz w:val="24"/>
          <w14:textFill>
            <w14:solidFill>
              <w14:schemeClr w14:val="tx1"/>
            </w14:solidFill>
          </w14:textFill>
        </w:rPr>
        <w:t>地点：</w:t>
      </w:r>
      <w:r>
        <w:rPr>
          <w:rFonts w:hint="eastAsia" w:ascii="宋体" w:hAnsi="宋体"/>
          <w:color w:val="000000" w:themeColor="text1"/>
          <w:kern w:val="1"/>
          <w:sz w:val="24"/>
          <w:u w:val="single"/>
          <w14:textFill>
            <w14:solidFill>
              <w14:schemeClr w14:val="tx1"/>
            </w14:solidFill>
          </w14:textFill>
        </w:rPr>
        <w:t>甲方指定地点</w:t>
      </w:r>
      <w:r>
        <w:rPr>
          <w:rFonts w:hint="eastAsia" w:ascii="宋体" w:hAnsi="宋体"/>
          <w:color w:val="000000" w:themeColor="text1"/>
          <w:sz w:val="24"/>
          <w14:textFill>
            <w14:solidFill>
              <w14:schemeClr w14:val="tx1"/>
            </w14:solidFill>
          </w14:textFill>
        </w:rPr>
        <w:t>。</w:t>
      </w:r>
    </w:p>
    <w:p w14:paraId="529B2258">
      <w:pPr>
        <w:numPr>
          <w:ilvl w:val="-1"/>
          <w:numId w:val="0"/>
        </w:numPr>
        <w:snapToGrid w:val="0"/>
        <w:spacing w:before="120" w:after="120" w:line="360" w:lineRule="exact"/>
        <w:ind w:firstLine="480" w:firstLineChars="200"/>
        <w:jc w:val="left"/>
        <w:rPr>
          <w:rFonts w:hint="eastAsia" w:ascii="宋体" w:hAnsi="宋体" w:eastAsia="宋体" w:cs="Times New Roman"/>
          <w:bCs w:val="0"/>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甲方对乙方提交的</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依据采购文件上的技术规格要求和国家有关质量标准进行现场签收，外观、说明书符合采购文件技术要求的，给予签收，不合格的不</w:t>
      </w:r>
      <w:r>
        <w:rPr>
          <w:rFonts w:hint="eastAsia" w:ascii="宋体" w:hAnsi="宋体" w:eastAsia="宋体" w:cs="Times New Roman"/>
          <w:bCs w:val="0"/>
          <w:color w:val="000000" w:themeColor="text1"/>
          <w:sz w:val="24"/>
          <w:szCs w:val="24"/>
          <w14:textFill>
            <w14:solidFill>
              <w14:schemeClr w14:val="tx1"/>
            </w14:solidFill>
          </w14:textFill>
        </w:rPr>
        <w:t>予签收。该签收仅指外观、说明书符合采购文件技术要求而非认可</w:t>
      </w:r>
      <w:r>
        <w:rPr>
          <w:rFonts w:hint="eastAsia" w:ascii="宋体" w:hAnsi="宋体" w:cs="Times New Roman"/>
          <w:bCs w:val="0"/>
          <w:color w:val="000000" w:themeColor="text1"/>
          <w:sz w:val="24"/>
          <w:szCs w:val="24"/>
          <w:lang w:eastAsia="zh-CN"/>
          <w14:textFill>
            <w14:solidFill>
              <w14:schemeClr w14:val="tx1"/>
            </w14:solidFill>
          </w14:textFill>
        </w:rPr>
        <w:t>产品</w:t>
      </w:r>
      <w:r>
        <w:rPr>
          <w:rFonts w:hint="eastAsia" w:ascii="宋体" w:hAnsi="宋体" w:eastAsia="宋体" w:cs="Times New Roman"/>
          <w:bCs w:val="0"/>
          <w:color w:val="000000" w:themeColor="text1"/>
          <w:sz w:val="24"/>
          <w:szCs w:val="24"/>
          <w14:textFill>
            <w14:solidFill>
              <w14:schemeClr w14:val="tx1"/>
            </w14:solidFill>
          </w14:textFill>
        </w:rPr>
        <w:t>验收合格。</w:t>
      </w:r>
    </w:p>
    <w:p w14:paraId="12A0823F">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甲方如发现乙方所交付的</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有短装、次品、损坏或其它不符合公告规定、采购文件、投标文件承诺、本合同规定之情形的，甲方有权拒绝接受并根据</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具体情形做出现场记录（或由甲乙双方签署备忘录），此现场记录（或备忘录）可用作证明</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应补充更换、存在损坏的有效证据。乙方应负责免费补充、更换</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，由此产生的时间延误与有关费用由乙方承担，验收期限相应顺延。</w:t>
      </w:r>
    </w:p>
    <w:p w14:paraId="1D6510D6">
      <w:pPr>
        <w:spacing w:line="4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乙方交货前应对拟提交的</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作出全面检查和对验收文件进行整理，并列出清单，作为甲方收货验收和使用的技术条件依据，检验的结果同样应随</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交甲方。同时，乙方应将所提供</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的装箱清单、用户手册、原厂保修卡、随机资料、工具和备品、备件等一并交付给甲方。乙方不能完整交付</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及本款规定的单证和工具的，必须负责补齐，否则视为逾期交货。</w:t>
      </w:r>
    </w:p>
    <w:p w14:paraId="03F509D0">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乙方需负责</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的安装、调试，并培训甲方的使用操作人员，直到设备运行符合技术要求，甲方方可验收。</w:t>
      </w:r>
    </w:p>
    <w:p w14:paraId="2938516D">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甲方应当在</w:t>
      </w:r>
      <w:r>
        <w:rPr>
          <w:rFonts w:ascii="宋体" w:hAnsi="宋体" w:eastAsia="宋体"/>
          <w:color w:val="000000" w:themeColor="text1"/>
          <w:sz w:val="24"/>
          <w:szCs w:val="24"/>
          <w14:textFill>
            <w14:solidFill>
              <w14:schemeClr w14:val="tx1"/>
            </w14:solidFill>
          </w14:textFill>
        </w:rPr>
        <w:t>到货并</w:t>
      </w:r>
      <w:r>
        <w:rPr>
          <w:rFonts w:ascii="宋体" w:hAnsi="宋体"/>
          <w:color w:val="000000" w:themeColor="text1"/>
          <w:sz w:val="24"/>
          <w14:textFill>
            <w14:solidFill>
              <w14:schemeClr w14:val="tx1"/>
            </w14:solidFill>
          </w14:textFill>
        </w:rPr>
        <w:t>安装、调试完后</w:t>
      </w:r>
      <w:bookmarkStart w:id="0" w:name="OLE_LINK11"/>
      <w:bookmarkStart w:id="1" w:name="OLE_LINK12"/>
      <w:r>
        <w:rPr>
          <w:rFonts w:hint="eastAsia" w:ascii="宋体" w:hAnsi="宋体"/>
          <w:color w:val="000000" w:themeColor="text1"/>
          <w:sz w:val="24"/>
          <w14:textFill>
            <w14:solidFill>
              <w14:schemeClr w14:val="tx1"/>
            </w14:solidFill>
          </w14:textFill>
        </w:rPr>
        <w:t>一个月内</w:t>
      </w:r>
      <w:r>
        <w:rPr>
          <w:rFonts w:ascii="宋体" w:hAnsi="宋体"/>
          <w:color w:val="000000" w:themeColor="text1"/>
          <w:sz w:val="24"/>
          <w14:textFill>
            <w14:solidFill>
              <w14:schemeClr w14:val="tx1"/>
            </w14:solidFill>
          </w14:textFill>
        </w:rPr>
        <w:t>进行验收</w:t>
      </w:r>
      <w:bookmarkEnd w:id="0"/>
      <w:bookmarkEnd w:id="1"/>
      <w:r>
        <w:rPr>
          <w:rFonts w:ascii="宋体" w:hAnsi="宋体"/>
          <w:color w:val="000000" w:themeColor="text1"/>
          <w:sz w:val="24"/>
          <w14:textFill>
            <w14:solidFill>
              <w14:schemeClr w14:val="tx1"/>
            </w14:solidFill>
          </w14:textFill>
        </w:rPr>
        <w:t>，逾期不验收的，</w:t>
      </w:r>
      <w:r>
        <w:rPr>
          <w:rFonts w:hint="eastAsia" w:ascii="宋体" w:hAnsi="宋体"/>
          <w:color w:val="000000" w:themeColor="text1"/>
          <w:sz w:val="24"/>
          <w:lang w:val="en-US" w:eastAsia="zh-CN"/>
          <w14:textFill>
            <w14:solidFill>
              <w14:schemeClr w14:val="tx1"/>
            </w14:solidFill>
          </w14:textFill>
        </w:rPr>
        <w:t>亦不免除乙方保证产品质量的责任</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甲方组织验收，乙方必须到场配合，</w:t>
      </w:r>
      <w:r>
        <w:rPr>
          <w:rFonts w:ascii="宋体" w:hAnsi="宋体"/>
          <w:color w:val="000000" w:themeColor="text1"/>
          <w:sz w:val="24"/>
          <w14:textFill>
            <w14:solidFill>
              <w14:schemeClr w14:val="tx1"/>
            </w14:solidFill>
          </w14:textFill>
        </w:rPr>
        <w:t>验收合格后由甲乙双方签署</w:t>
      </w:r>
      <w:r>
        <w:rPr>
          <w:rFonts w:hint="eastAsia" w:ascii="宋体" w:hAnsi="宋体"/>
          <w:color w:val="000000" w:themeColor="text1"/>
          <w:sz w:val="24"/>
          <w:lang w:eastAsia="zh-CN"/>
          <w14:textFill>
            <w14:solidFill>
              <w14:schemeClr w14:val="tx1"/>
            </w14:solidFill>
          </w14:textFill>
        </w:rPr>
        <w:t>产品</w:t>
      </w:r>
      <w:r>
        <w:rPr>
          <w:rFonts w:ascii="宋体" w:hAnsi="宋体"/>
          <w:color w:val="000000" w:themeColor="text1"/>
          <w:sz w:val="24"/>
          <w14:textFill>
            <w14:solidFill>
              <w14:schemeClr w14:val="tx1"/>
            </w14:solidFill>
          </w14:textFill>
        </w:rPr>
        <w:t>验收单并加盖</w:t>
      </w:r>
      <w:r>
        <w:rPr>
          <w:rFonts w:hint="eastAsia" w:ascii="宋体" w:hAnsi="宋体"/>
          <w:color w:val="000000" w:themeColor="text1"/>
          <w:sz w:val="24"/>
          <w14:textFill>
            <w14:solidFill>
              <w14:schemeClr w14:val="tx1"/>
            </w14:solidFill>
          </w14:textFill>
        </w:rPr>
        <w:t>双方</w:t>
      </w:r>
      <w:r>
        <w:rPr>
          <w:rFonts w:ascii="宋体" w:hAnsi="宋体"/>
          <w:color w:val="000000" w:themeColor="text1"/>
          <w:sz w:val="24"/>
          <w14:textFill>
            <w14:solidFill>
              <w14:schemeClr w14:val="tx1"/>
            </w14:solidFill>
          </w14:textFill>
        </w:rPr>
        <w:t>公章，甲乙双方各执一份。</w:t>
      </w:r>
      <w:r>
        <w:rPr>
          <w:rFonts w:hint="eastAsia" w:ascii="宋体" w:hAnsi="宋体"/>
          <w:color w:val="000000" w:themeColor="text1"/>
          <w:sz w:val="24"/>
          <w14:textFill>
            <w14:solidFill>
              <w14:schemeClr w14:val="tx1"/>
            </w14:solidFill>
          </w14:textFill>
        </w:rPr>
        <w:t>对技术复杂的</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，甲方可请国家认可的专业检测机构参与验收，费用由乙方承担。</w:t>
      </w:r>
    </w:p>
    <w:p w14:paraId="6470E43A">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若</w:t>
      </w:r>
      <w:r>
        <w:rPr>
          <w:rFonts w:ascii="宋体" w:hAnsi="宋体"/>
          <w:color w:val="000000" w:themeColor="text1"/>
          <w:sz w:val="24"/>
          <w14:textFill>
            <w14:solidFill>
              <w14:schemeClr w14:val="tx1"/>
            </w14:solidFill>
          </w14:textFill>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r>
        <w:rPr>
          <w:rFonts w:hint="eastAsia" w:ascii="宋体" w:hAnsi="宋体"/>
          <w:color w:val="000000" w:themeColor="text1"/>
          <w:sz w:val="24"/>
          <w14:textFill>
            <w14:solidFill>
              <w14:schemeClr w14:val="tx1"/>
            </w14:solidFill>
          </w14:textFill>
        </w:rPr>
        <w:t>，在此期间，甲方不承担逾期付款责任</w:t>
      </w:r>
      <w:r>
        <w:rPr>
          <w:rFonts w:ascii="宋体" w:hAnsi="宋体"/>
          <w:color w:val="000000" w:themeColor="text1"/>
          <w:sz w:val="24"/>
          <w14:textFill>
            <w14:solidFill>
              <w14:schemeClr w14:val="tx1"/>
            </w14:solidFill>
          </w14:textFill>
        </w:rPr>
        <w:t>。</w:t>
      </w:r>
    </w:p>
    <w:p w14:paraId="4B5EC1F2">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甲方对验收有异议的，在验收后五个工作日内以书面形式向乙方提出，乙方应自收到甲方书面异议后</w:t>
      </w:r>
      <w:r>
        <w:rPr>
          <w:rFonts w:hint="eastAsia" w:ascii="宋体" w:hAnsi="宋体"/>
          <w:color w:val="000000" w:themeColor="text1"/>
          <w:sz w:val="24"/>
          <w:lang w:val="en-US" w:eastAsia="zh-CN"/>
          <w14:textFill>
            <w14:solidFill>
              <w14:schemeClr w14:val="tx1"/>
            </w14:solidFill>
          </w14:textFill>
        </w:rPr>
        <w:t>三</w:t>
      </w:r>
      <w:r>
        <w:rPr>
          <w:rFonts w:ascii="宋体" w:hAnsi="宋体"/>
          <w:color w:val="000000" w:themeColor="text1"/>
          <w:sz w:val="24"/>
          <w14:textFill>
            <w14:solidFill>
              <w14:schemeClr w14:val="tx1"/>
            </w14:solidFill>
          </w14:textFill>
        </w:rPr>
        <w:t>日内及时予以解决</w:t>
      </w:r>
      <w:r>
        <w:rPr>
          <w:rFonts w:hint="eastAsia" w:ascii="宋体" w:hAnsi="宋体"/>
          <w:color w:val="000000" w:themeColor="text1"/>
          <w:sz w:val="24"/>
          <w14:textFill>
            <w14:solidFill>
              <w14:schemeClr w14:val="tx1"/>
            </w14:solidFill>
          </w14:textFill>
        </w:rPr>
        <w:t>，乙方不予答复</w:t>
      </w:r>
      <w:r>
        <w:rPr>
          <w:rFonts w:hint="eastAsia" w:ascii="宋体" w:hAnsi="宋体"/>
          <w:color w:val="000000" w:themeColor="text1"/>
          <w:sz w:val="24"/>
          <w:lang w:val="en-US" w:eastAsia="zh-CN"/>
          <w14:textFill>
            <w14:solidFill>
              <w14:schemeClr w14:val="tx1"/>
            </w14:solidFill>
          </w14:textFill>
        </w:rPr>
        <w:t>或未予以实质解决</w:t>
      </w:r>
      <w:r>
        <w:rPr>
          <w:rFonts w:hint="eastAsia" w:ascii="宋体" w:hAnsi="宋体"/>
          <w:color w:val="000000" w:themeColor="text1"/>
          <w:sz w:val="24"/>
          <w14:textFill>
            <w14:solidFill>
              <w14:schemeClr w14:val="tx1"/>
            </w14:solidFill>
          </w14:textFill>
        </w:rPr>
        <w:t>的，视为认可甲方异议及处置意见</w:t>
      </w:r>
      <w:r>
        <w:rPr>
          <w:rFonts w:ascii="宋体" w:hAnsi="宋体"/>
          <w:color w:val="000000" w:themeColor="text1"/>
          <w:sz w:val="24"/>
          <w14:textFill>
            <w14:solidFill>
              <w14:schemeClr w14:val="tx1"/>
            </w14:solidFill>
          </w14:textFill>
        </w:rPr>
        <w:t>。</w:t>
      </w:r>
    </w:p>
    <w:p w14:paraId="671CCEA7">
      <w:pPr>
        <w:pStyle w:val="5"/>
        <w:ind w:firstLine="480" w:firstLineChars="200"/>
        <w:rPr>
          <w:rFonts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2E0D1361">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第六条 安装和培训</w:t>
      </w:r>
    </w:p>
    <w:p w14:paraId="3FADF827">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甲方应提供必要安装条件（如场地、电源、水源等）。</w:t>
      </w:r>
      <w:r>
        <w:rPr>
          <w:rFonts w:ascii="宋体" w:hAnsi="宋体" w:cs="Arial"/>
          <w:color w:val="000000" w:themeColor="text1"/>
          <w:sz w:val="24"/>
          <w14:textFill>
            <w14:solidFill>
              <w14:schemeClr w14:val="tx1"/>
            </w14:solidFill>
          </w14:textFill>
        </w:rPr>
        <w:t>乙方应在到货之日起</w:t>
      </w:r>
      <w:r>
        <w:rPr>
          <w:rFonts w:ascii="宋体" w:hAnsi="宋体" w:cs="Arial"/>
          <w:color w:val="000000" w:themeColor="text1"/>
          <w:sz w:val="24"/>
          <w:u w:val="single"/>
          <w14:textFill>
            <w14:solidFill>
              <w14:schemeClr w14:val="tx1"/>
            </w14:solidFill>
          </w14:textFill>
        </w:rPr>
        <w:t xml:space="preserve"> </w:t>
      </w:r>
      <w:r>
        <w:rPr>
          <w:rFonts w:hint="eastAsia" w:ascii="宋体" w:hAnsi="宋体" w:cs="Arial"/>
          <w:b/>
          <w:color w:val="000000" w:themeColor="text1"/>
          <w:sz w:val="24"/>
          <w:u w:val="single"/>
          <w14:textFill>
            <w14:solidFill>
              <w14:schemeClr w14:val="tx1"/>
            </w14:solidFill>
          </w14:textFill>
        </w:rPr>
        <w:t>7</w:t>
      </w:r>
      <w:r>
        <w:rPr>
          <w:rFonts w:ascii="宋体" w:hAnsi="宋体" w:cs="Arial"/>
          <w:b/>
          <w:color w:val="000000" w:themeColor="text1"/>
          <w:sz w:val="24"/>
          <w:u w:val="single"/>
          <w14:textFill>
            <w14:solidFill>
              <w14:schemeClr w14:val="tx1"/>
            </w14:solidFill>
          </w14:textFill>
        </w:rPr>
        <w:t xml:space="preserve"> </w:t>
      </w:r>
      <w:r>
        <w:rPr>
          <w:rFonts w:ascii="宋体" w:hAnsi="宋体" w:cs="Arial"/>
          <w:color w:val="000000" w:themeColor="text1"/>
          <w:sz w:val="24"/>
          <w14:textFill>
            <w14:solidFill>
              <w14:schemeClr w14:val="tx1"/>
            </w14:solidFill>
          </w14:textFill>
        </w:rPr>
        <w:t>个工作日内对</w:t>
      </w:r>
      <w:r>
        <w:rPr>
          <w:rFonts w:hint="eastAsia" w:ascii="宋体" w:hAnsi="宋体" w:cs="Arial"/>
          <w:color w:val="000000" w:themeColor="text1"/>
          <w:sz w:val="24"/>
          <w:lang w:eastAsia="zh-CN"/>
          <w14:textFill>
            <w14:solidFill>
              <w14:schemeClr w14:val="tx1"/>
            </w14:solidFill>
          </w14:textFill>
        </w:rPr>
        <w:t>产品</w:t>
      </w:r>
      <w:r>
        <w:rPr>
          <w:rFonts w:ascii="宋体" w:hAnsi="宋体" w:cs="Arial"/>
          <w:color w:val="000000" w:themeColor="text1"/>
          <w:sz w:val="24"/>
          <w14:textFill>
            <w14:solidFill>
              <w14:schemeClr w14:val="tx1"/>
            </w14:solidFill>
          </w14:textFill>
        </w:rPr>
        <w:t>进行安装、调试。</w:t>
      </w:r>
    </w:p>
    <w:p w14:paraId="11A42947">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乙方负责甲方有关人员的培训</w:t>
      </w:r>
      <w:r>
        <w:rPr>
          <w:rFonts w:hint="eastAsia" w:ascii="宋体" w:hAnsi="宋体" w:cs="Arial"/>
          <w:color w:val="000000" w:themeColor="text1"/>
          <w:sz w:val="24"/>
          <w:lang w:eastAsia="zh-Hans"/>
          <w14:textFill>
            <w14:solidFill>
              <w14:schemeClr w14:val="tx1"/>
            </w14:solidFill>
          </w14:textFill>
        </w:rPr>
        <w:t>，具体培训时间由甲方予以确定</w:t>
      </w:r>
      <w:r>
        <w:rPr>
          <w:rFonts w:hint="eastAsia" w:ascii="宋体" w:hAnsi="宋体" w:cs="Arial"/>
          <w:color w:val="000000" w:themeColor="text1"/>
          <w:sz w:val="24"/>
          <w14:textFill>
            <w14:solidFill>
              <w14:schemeClr w14:val="tx1"/>
            </w14:solidFill>
          </w14:textFill>
        </w:rPr>
        <w:t>。</w:t>
      </w:r>
    </w:p>
    <w:p w14:paraId="56AF71AC">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第七条</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售后服务、质保期</w:t>
      </w:r>
    </w:p>
    <w:p w14:paraId="3E340335">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乙方应按照国家有关法律法规和“三包”规定以及公告</w:t>
      </w:r>
      <w:r>
        <w:rPr>
          <w:rFonts w:hint="eastAsia" w:ascii="宋体" w:hAnsi="宋体" w:cs="Arial"/>
          <w:color w:val="000000" w:themeColor="text1"/>
          <w:sz w:val="24"/>
          <w14:textFill>
            <w14:solidFill>
              <w14:schemeClr w14:val="tx1"/>
            </w14:solidFill>
          </w14:textFill>
        </w:rPr>
        <w:t>、采购文件</w:t>
      </w:r>
      <w:r>
        <w:rPr>
          <w:rFonts w:hint="eastAsia" w:ascii="宋体" w:hAnsi="宋体" w:cs="Arial"/>
          <w:color w:val="0000FF"/>
          <w:sz w:val="24"/>
        </w:rPr>
        <w:t>、</w:t>
      </w: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文件和本合同所附的《服务承诺》，为甲方提供售后服务。</w:t>
      </w:r>
    </w:p>
    <w:p w14:paraId="5F07048E">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产品</w:t>
      </w:r>
      <w:r>
        <w:rPr>
          <w:rFonts w:hint="eastAsia" w:ascii="宋体" w:hAnsi="宋体"/>
          <w:color w:val="000000" w:themeColor="text1"/>
          <w:sz w:val="24"/>
          <w14:textFill>
            <w14:solidFill>
              <w14:schemeClr w14:val="tx1"/>
            </w14:solidFill>
          </w14:textFill>
        </w:rPr>
        <w:t>保修期：</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s="宋体"/>
          <w:b w:val="0"/>
          <w:bCs w:val="0"/>
          <w:color w:val="0000FF"/>
          <w:sz w:val="24"/>
          <w:u w:val="single"/>
        </w:rPr>
        <w:t>自验收合格之日起提供</w:t>
      </w:r>
      <w:r>
        <w:rPr>
          <w:rFonts w:hint="eastAsia" w:ascii="宋体" w:hAnsi="宋体" w:cs="宋体"/>
          <w:b w:val="0"/>
          <w:bCs w:val="0"/>
          <w:color w:val="0000FF"/>
          <w:sz w:val="24"/>
          <w:u w:val="single"/>
          <w:lang w:val="en-US" w:eastAsia="zh-CN"/>
        </w:rPr>
        <w:t xml:space="preserve">     </w:t>
      </w:r>
      <w:r>
        <w:rPr>
          <w:rFonts w:hint="eastAsia" w:ascii="宋体" w:hAnsi="宋体" w:cs="宋体"/>
          <w:b/>
          <w:bCs/>
          <w:sz w:val="24"/>
          <w:u w:val="single"/>
        </w:rPr>
        <w:t>年</w:t>
      </w:r>
      <w:r>
        <w:rPr>
          <w:rFonts w:hint="eastAsia" w:ascii="宋体" w:hAnsi="宋体" w:cs="宋体"/>
          <w:b w:val="0"/>
          <w:bCs w:val="0"/>
          <w:color w:val="0000FF"/>
          <w:sz w:val="24"/>
          <w:u w:val="single"/>
        </w:rPr>
        <w:t>生产原厂售后服务。</w:t>
      </w:r>
    </w:p>
    <w:p w14:paraId="377FA37C">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乙方提供的服务承诺和售后服务及质保期责任等其它具体约定事项（见合同附件)。</w:t>
      </w:r>
    </w:p>
    <w:p w14:paraId="2A76D880">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第八条 付款方式</w:t>
      </w:r>
    </w:p>
    <w:p w14:paraId="0FAFF492">
      <w:pPr>
        <w:suppressAutoHyphens/>
        <w:spacing w:line="400" w:lineRule="exact"/>
        <w:ind w:firstLine="566" w:firstLineChars="236"/>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合同签订</w:t>
      </w:r>
      <w:r>
        <w:rPr>
          <w:rFonts w:hint="eastAsia" w:ascii="宋体" w:hAnsi="宋体"/>
          <w:color w:val="000000" w:themeColor="text1"/>
          <w:sz w:val="24"/>
          <w14:textFill>
            <w14:solidFill>
              <w14:schemeClr w14:val="tx1"/>
            </w14:solidFill>
          </w14:textFill>
        </w:rPr>
        <w:t>生效</w:t>
      </w:r>
      <w:r>
        <w:rPr>
          <w:rFonts w:ascii="宋体" w:hAnsi="宋体"/>
          <w:color w:val="000000" w:themeColor="text1"/>
          <w:sz w:val="24"/>
          <w14:textFill>
            <w14:solidFill>
              <w14:schemeClr w14:val="tx1"/>
            </w14:solidFill>
          </w14:textFill>
        </w:rPr>
        <w:t>后，</w:t>
      </w:r>
      <w:r>
        <w:rPr>
          <w:rFonts w:hint="eastAsia" w:ascii="宋体" w:hAnsi="宋体"/>
          <w:color w:val="000000" w:themeColor="text1"/>
          <w:sz w:val="24"/>
          <w:lang w:val="en-US" w:eastAsia="zh-CN"/>
          <w14:textFill>
            <w14:solidFill>
              <w14:schemeClr w14:val="tx1"/>
            </w14:solidFill>
          </w14:textFill>
        </w:rPr>
        <w:t>甲方向乙方支付</w:t>
      </w:r>
      <w:r>
        <w:rPr>
          <w:rFonts w:ascii="宋体" w:hAnsi="宋体"/>
          <w:color w:val="000000" w:themeColor="text1"/>
          <w:sz w:val="24"/>
          <w14:textFill>
            <w14:solidFill>
              <w14:schemeClr w14:val="tx1"/>
            </w14:solidFill>
          </w14:textFill>
        </w:rPr>
        <w:t>合同</w:t>
      </w:r>
      <w:r>
        <w:rPr>
          <w:rFonts w:hint="eastAsia" w:ascii="宋体" w:hAnsi="宋体"/>
          <w:color w:val="000000" w:themeColor="text1"/>
          <w:sz w:val="24"/>
          <w:lang w:val="en-US" w:eastAsia="zh-CN"/>
          <w14:textFill>
            <w14:solidFill>
              <w14:schemeClr w14:val="tx1"/>
            </w14:solidFill>
          </w14:textFill>
        </w:rPr>
        <w:t>合计金额</w:t>
      </w:r>
      <w:r>
        <w:rPr>
          <w:rFonts w:ascii="宋体" w:hAnsi="宋体"/>
          <w:color w:val="000000" w:themeColor="text1"/>
          <w:sz w:val="24"/>
          <w14:textFill>
            <w14:solidFill>
              <w14:schemeClr w14:val="tx1"/>
            </w14:solidFill>
          </w14:textFill>
        </w:rPr>
        <w:t>的10%，即人民币</w:t>
      </w:r>
      <w:r>
        <w:rPr>
          <w:rFonts w:hint="eastAsia" w:ascii="宋体" w:hAnsi="宋体"/>
          <w:color w:val="000000" w:themeColor="text1"/>
          <w:sz w:val="24"/>
          <w14:textFill>
            <w14:solidFill>
              <w14:schemeClr w14:val="tx1"/>
            </w14:solidFill>
          </w14:textFill>
        </w:rPr>
        <w:t>元整</w:t>
      </w:r>
      <w:r>
        <w:rPr>
          <w:rFonts w:hint="eastAsia" w:ascii="宋体" w:hAnsi="宋体" w:cs="宋体"/>
          <w:b/>
          <w:bCs/>
          <w:color w:val="0000FF"/>
          <w:sz w:val="24"/>
          <w:u w:val="none"/>
        </w:rPr>
        <w:t>（¥</w:t>
      </w:r>
      <w:r>
        <w:rPr>
          <w:rFonts w:hint="eastAsia" w:ascii="宋体" w:hAnsi="宋体" w:cs="宋体"/>
          <w:b/>
          <w:bCs/>
          <w:color w:val="0000FF"/>
          <w:sz w:val="24"/>
          <w:u w:val="none"/>
          <w:lang w:val="en-US" w:eastAsia="zh-CN"/>
        </w:rPr>
        <w:t>.</w:t>
      </w:r>
      <w:r>
        <w:rPr>
          <w:rFonts w:hint="eastAsia" w:ascii="宋体" w:hAnsi="宋体" w:cs="宋体"/>
          <w:b/>
          <w:bCs/>
          <w:color w:val="0000FF"/>
          <w:sz w:val="24"/>
          <w:u w:val="single"/>
          <w:lang w:val="en-US" w:eastAsia="zh-CN"/>
        </w:rPr>
        <w:t xml:space="preserve">      </w:t>
      </w:r>
      <w:r>
        <w:rPr>
          <w:rFonts w:hint="eastAsia" w:ascii="宋体" w:hAnsi="宋体" w:cs="宋体"/>
          <w:b/>
          <w:bCs/>
          <w:color w:val="0000FF"/>
          <w:sz w:val="24"/>
          <w:u w:val="none"/>
        </w:rPr>
        <w:t>）</w:t>
      </w:r>
      <w:r>
        <w:rPr>
          <w:rFonts w:hint="eastAsia" w:ascii="宋体" w:hAnsi="宋体" w:cs="宋体"/>
          <w:b/>
          <w:bCs/>
          <w:color w:val="0000FF"/>
          <w:sz w:val="24"/>
          <w:u w:val="none"/>
          <w:lang w:eastAsia="zh-CN"/>
        </w:rPr>
        <w:t>。</w:t>
      </w:r>
      <w:r>
        <w:rPr>
          <w:rFonts w:ascii="宋体" w:hAnsi="宋体"/>
          <w:color w:val="000000" w:themeColor="text1"/>
          <w:sz w:val="24"/>
          <w14:textFill>
            <w14:solidFill>
              <w14:schemeClr w14:val="tx1"/>
            </w14:solidFill>
          </w14:textFill>
        </w:rPr>
        <w:t>乙方</w:t>
      </w:r>
      <w:r>
        <w:rPr>
          <w:rFonts w:hint="eastAsia" w:ascii="宋体" w:hAnsi="宋体"/>
          <w:color w:val="000000" w:themeColor="text1"/>
          <w:sz w:val="24"/>
          <w:lang w:val="en-US" w:eastAsia="zh-CN"/>
          <w14:textFill>
            <w14:solidFill>
              <w14:schemeClr w14:val="tx1"/>
            </w14:solidFill>
          </w14:textFill>
        </w:rPr>
        <w:t>应向甲方</w:t>
      </w:r>
      <w:r>
        <w:rPr>
          <w:rFonts w:ascii="宋体" w:hAnsi="宋体"/>
          <w:color w:val="000000" w:themeColor="text1"/>
          <w:sz w:val="24"/>
          <w14:textFill>
            <w14:solidFill>
              <w14:schemeClr w14:val="tx1"/>
            </w14:solidFill>
          </w14:textFill>
        </w:rPr>
        <w:t>开具</w:t>
      </w:r>
      <w:r>
        <w:rPr>
          <w:rFonts w:hint="eastAsia" w:ascii="宋体" w:hAnsi="宋体"/>
          <w:color w:val="000000" w:themeColor="text1"/>
          <w:sz w:val="24"/>
          <w:lang w:val="en-US" w:eastAsia="zh-CN"/>
          <w14:textFill>
            <w14:solidFill>
              <w14:schemeClr w14:val="tx1"/>
            </w14:solidFill>
          </w14:textFill>
        </w:rPr>
        <w:t>对应金额</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lang w:val="en-US" w:eastAsia="zh-CN"/>
          <w14:textFill>
            <w14:solidFill>
              <w14:schemeClr w14:val="tx1"/>
            </w14:solidFill>
          </w14:textFill>
        </w:rPr>
        <w:t>有效合法</w:t>
      </w:r>
      <w:r>
        <w:rPr>
          <w:rFonts w:ascii="宋体" w:hAnsi="宋体"/>
          <w:color w:val="000000" w:themeColor="text1"/>
          <w:sz w:val="24"/>
          <w14:textFill>
            <w14:solidFill>
              <w14:schemeClr w14:val="tx1"/>
            </w14:solidFill>
          </w14:textFill>
        </w:rPr>
        <w:t>增值税</w:t>
      </w:r>
      <w:r>
        <w:rPr>
          <w:rFonts w:hint="eastAsia" w:ascii="宋体" w:hAnsi="宋体"/>
          <w:color w:val="000000" w:themeColor="text1"/>
          <w:sz w:val="24"/>
          <w14:textFill>
            <w14:solidFill>
              <w14:schemeClr w14:val="tx1"/>
            </w14:solidFill>
          </w14:textFill>
        </w:rPr>
        <w:t>发票</w:t>
      </w:r>
      <w:r>
        <w:rPr>
          <w:rFonts w:hint="eastAsia" w:ascii="宋体" w:hAnsi="宋体"/>
          <w:color w:val="000000" w:themeColor="text1"/>
          <w:sz w:val="24"/>
          <w:lang w:val="en-US" w:eastAsia="zh-CN"/>
          <w14:textFill>
            <w14:solidFill>
              <w14:schemeClr w14:val="tx1"/>
            </w14:solidFill>
          </w14:textFill>
        </w:rPr>
        <w:t>并出具加盖乙方公章的</w:t>
      </w:r>
      <w:r>
        <w:rPr>
          <w:rFonts w:hint="eastAsia" w:ascii="宋体" w:hAnsi="宋体"/>
          <w:color w:val="000000" w:themeColor="text1"/>
          <w:sz w:val="24"/>
          <w14:textFill>
            <w14:solidFill>
              <w14:schemeClr w14:val="tx1"/>
            </w14:solidFill>
          </w14:textFill>
        </w:rPr>
        <w:t>付款申请，</w:t>
      </w:r>
      <w:r>
        <w:rPr>
          <w:rFonts w:hint="eastAsia" w:ascii="宋体" w:hAnsi="宋体"/>
          <w:color w:val="000000" w:themeColor="text1"/>
          <w:sz w:val="24"/>
          <w:lang w:val="en-US" w:eastAsia="zh-CN"/>
          <w14:textFill>
            <w14:solidFill>
              <w14:schemeClr w14:val="tx1"/>
            </w14:solidFill>
          </w14:textFill>
        </w:rPr>
        <w:t>甲方在收到合格的前述付款材料后的60个工作日内完成付款</w:t>
      </w:r>
      <w:r>
        <w:rPr>
          <w:rFonts w:ascii="宋体" w:hAnsi="宋体"/>
          <w:color w:val="000000" w:themeColor="text1"/>
          <w:sz w:val="24"/>
          <w14:textFill>
            <w14:solidFill>
              <w14:schemeClr w14:val="tx1"/>
            </w14:solidFill>
          </w14:textFill>
        </w:rPr>
        <w:t>；</w:t>
      </w:r>
    </w:p>
    <w:p w14:paraId="4C62718C">
      <w:pPr>
        <w:pStyle w:val="24"/>
        <w:suppressAutoHyphens/>
        <w:spacing w:line="400" w:lineRule="exact"/>
        <w:ind w:firstLine="566" w:firstLineChars="23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乙方将</w:t>
      </w:r>
      <w:r>
        <w:rPr>
          <w:rFonts w:hint="default" w:ascii="宋体" w:hAnsi="宋体"/>
          <w:color w:val="000000" w:themeColor="text1"/>
          <w:sz w:val="24"/>
          <w:lang w:val="en-US"/>
          <w14:textFill>
            <w14:solidFill>
              <w14:schemeClr w14:val="tx1"/>
            </w14:solidFill>
          </w14:textFill>
        </w:rPr>
        <w:t>项目建设完成</w:t>
      </w:r>
      <w:r>
        <w:rPr>
          <w:rFonts w:hint="eastAsia" w:ascii="宋体" w:hAnsi="宋体"/>
          <w:color w:val="000000" w:themeColor="text1"/>
          <w:sz w:val="24"/>
          <w:lang w:val="en-US" w:eastAsia="zh-CN"/>
          <w14:textFill>
            <w14:solidFill>
              <w14:schemeClr w14:val="tx1"/>
            </w14:solidFill>
          </w14:textFill>
        </w:rPr>
        <w:t>（包括完成产品的安装、调试）并向甲方</w:t>
      </w:r>
      <w:r>
        <w:rPr>
          <w:rFonts w:ascii="宋体" w:hAnsi="宋体"/>
          <w:color w:val="000000" w:themeColor="text1"/>
          <w:sz w:val="24"/>
          <w14:textFill>
            <w14:solidFill>
              <w14:schemeClr w14:val="tx1"/>
            </w14:solidFill>
          </w14:textFill>
        </w:rPr>
        <w:t>提供</w:t>
      </w:r>
      <w:r>
        <w:rPr>
          <w:rFonts w:hint="eastAsia" w:ascii="宋体" w:hAnsi="宋体"/>
          <w:color w:val="000000" w:themeColor="text1"/>
          <w:sz w:val="24"/>
          <w:lang w:val="en-US" w:eastAsia="zh-CN"/>
          <w14:textFill>
            <w14:solidFill>
              <w14:schemeClr w14:val="tx1"/>
            </w14:solidFill>
          </w14:textFill>
        </w:rPr>
        <w:t>产品的</w:t>
      </w:r>
      <w:r>
        <w:rPr>
          <w:rFonts w:ascii="宋体" w:hAnsi="宋体"/>
          <w:color w:val="000000" w:themeColor="text1"/>
          <w:sz w:val="24"/>
          <w14:textFill>
            <w14:solidFill>
              <w14:schemeClr w14:val="tx1"/>
            </w14:solidFill>
          </w14:textFill>
        </w:rPr>
        <w:t>上线报告/试运行报告</w:t>
      </w:r>
      <w:r>
        <w:rPr>
          <w:rFonts w:hint="eastAsia" w:ascii="宋体" w:hAnsi="宋体"/>
          <w:color w:val="000000" w:themeColor="text1"/>
          <w:sz w:val="24"/>
          <w:lang w:val="en-US" w:eastAsia="zh-CN"/>
          <w14:textFill>
            <w14:solidFill>
              <w14:schemeClr w14:val="tx1"/>
            </w14:solidFill>
          </w14:textFill>
        </w:rPr>
        <w:t>后</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甲方向乙方支付合同合计金额的20%，</w:t>
      </w:r>
      <w:r>
        <w:rPr>
          <w:rFonts w:ascii="宋体" w:hAnsi="宋体"/>
          <w:color w:val="000000" w:themeColor="text1"/>
          <w:sz w:val="24"/>
          <w14:textFill>
            <w14:solidFill>
              <w14:schemeClr w14:val="tx1"/>
            </w14:solidFill>
          </w14:textFill>
        </w:rPr>
        <w:t>即人民币</w:t>
      </w:r>
      <w:r>
        <w:rPr>
          <w:rFonts w:hint="eastAsia" w:ascii="宋体" w:hAnsi="宋体"/>
          <w:color w:val="000000" w:themeColor="text1"/>
          <w:sz w:val="24"/>
          <w14:textFill>
            <w14:solidFill>
              <w14:schemeClr w14:val="tx1"/>
            </w14:solidFill>
          </w14:textFill>
        </w:rPr>
        <w:t>元整</w:t>
      </w:r>
      <w:r>
        <w:rPr>
          <w:rFonts w:hint="eastAsia" w:ascii="宋体" w:hAnsi="宋体" w:cs="宋体"/>
          <w:b/>
          <w:bCs/>
          <w:color w:val="0000FF"/>
          <w:sz w:val="24"/>
          <w:u w:val="none"/>
        </w:rPr>
        <w:t>（¥</w:t>
      </w:r>
      <w:r>
        <w:rPr>
          <w:rFonts w:hint="eastAsia" w:ascii="宋体" w:hAnsi="宋体" w:cs="宋体"/>
          <w:b/>
          <w:bCs/>
          <w:color w:val="0000FF"/>
          <w:sz w:val="24"/>
          <w:u w:val="none"/>
          <w:lang w:val="en-US" w:eastAsia="zh-CN"/>
        </w:rPr>
        <w:t>.</w:t>
      </w:r>
      <w:r>
        <w:rPr>
          <w:rFonts w:hint="eastAsia" w:ascii="宋体" w:hAnsi="宋体" w:cs="宋体"/>
          <w:b/>
          <w:bCs/>
          <w:color w:val="0000FF"/>
          <w:sz w:val="24"/>
          <w:u w:val="single"/>
          <w:lang w:val="en-US" w:eastAsia="zh-CN"/>
        </w:rPr>
        <w:t xml:space="preserve">      </w:t>
      </w:r>
      <w:r>
        <w:rPr>
          <w:rFonts w:hint="eastAsia" w:ascii="宋体" w:hAnsi="宋体" w:cs="宋体"/>
          <w:b/>
          <w:bCs/>
          <w:color w:val="0000FF"/>
          <w:sz w:val="24"/>
          <w:u w:val="none"/>
        </w:rPr>
        <w:t>）</w:t>
      </w:r>
      <w:r>
        <w:rPr>
          <w:rFonts w:hint="eastAsia" w:ascii="宋体" w:hAnsi="宋体" w:cs="宋体"/>
          <w:b/>
          <w:bCs/>
          <w:color w:val="0000FF"/>
          <w:sz w:val="24"/>
          <w:u w:val="none"/>
          <w:lang w:eastAsia="zh-CN"/>
        </w:rPr>
        <w:t>。</w:t>
      </w:r>
      <w:r>
        <w:rPr>
          <w:rFonts w:ascii="宋体" w:hAnsi="宋体"/>
          <w:color w:val="000000" w:themeColor="text1"/>
          <w:sz w:val="24"/>
          <w14:textFill>
            <w14:solidFill>
              <w14:schemeClr w14:val="tx1"/>
            </w14:solidFill>
          </w14:textFill>
        </w:rPr>
        <w:t>乙方</w:t>
      </w:r>
      <w:r>
        <w:rPr>
          <w:rFonts w:hint="eastAsia" w:ascii="宋体" w:hAnsi="宋体"/>
          <w:color w:val="000000" w:themeColor="text1"/>
          <w:sz w:val="24"/>
          <w:lang w:val="en-US" w:eastAsia="zh-CN"/>
          <w14:textFill>
            <w14:solidFill>
              <w14:schemeClr w14:val="tx1"/>
            </w14:solidFill>
          </w14:textFill>
        </w:rPr>
        <w:t>应</w:t>
      </w:r>
      <w:r>
        <w:rPr>
          <w:rFonts w:hint="eastAsia" w:ascii="宋体" w:hAnsi="宋体"/>
          <w:color w:val="000000" w:themeColor="text1"/>
          <w:sz w:val="24"/>
          <w14:textFill>
            <w14:solidFill>
              <w14:schemeClr w14:val="tx1"/>
            </w14:solidFill>
          </w14:textFill>
        </w:rPr>
        <w:t>向甲方开具对应金额的</w:t>
      </w:r>
      <w:r>
        <w:rPr>
          <w:rFonts w:hint="eastAsia" w:ascii="宋体" w:hAnsi="宋体"/>
          <w:color w:val="000000" w:themeColor="text1"/>
          <w:sz w:val="24"/>
          <w:lang w:val="en-US" w:eastAsia="zh-CN"/>
          <w14:textFill>
            <w14:solidFill>
              <w14:schemeClr w14:val="tx1"/>
            </w14:solidFill>
          </w14:textFill>
        </w:rPr>
        <w:t>有效</w:t>
      </w:r>
      <w:r>
        <w:rPr>
          <w:rFonts w:hint="eastAsia" w:ascii="宋体" w:hAnsi="宋体"/>
          <w:color w:val="000000" w:themeColor="text1"/>
          <w:sz w:val="24"/>
          <w14:textFill>
            <w14:solidFill>
              <w14:schemeClr w14:val="tx1"/>
            </w14:solidFill>
          </w14:textFill>
        </w:rPr>
        <w:t>合法增值税发票并出具加盖乙方公章的付款申请，</w:t>
      </w:r>
      <w:r>
        <w:rPr>
          <w:rFonts w:ascii="宋体" w:hAnsi="宋体"/>
          <w:color w:val="000000" w:themeColor="text1"/>
          <w:sz w:val="24"/>
          <w14:textFill>
            <w14:solidFill>
              <w14:schemeClr w14:val="tx1"/>
            </w14:solidFill>
          </w14:textFill>
        </w:rPr>
        <w:t>甲方</w:t>
      </w:r>
      <w:r>
        <w:rPr>
          <w:rFonts w:hint="eastAsia" w:ascii="宋体" w:hAnsi="宋体"/>
          <w:color w:val="000000" w:themeColor="text1"/>
          <w:sz w:val="24"/>
          <w14:textFill>
            <w14:solidFill>
              <w14:schemeClr w14:val="tx1"/>
            </w14:solidFill>
          </w14:textFill>
        </w:rPr>
        <w:t>于收到</w:t>
      </w:r>
      <w:r>
        <w:rPr>
          <w:rFonts w:hint="eastAsia" w:ascii="宋体" w:hAnsi="宋体"/>
          <w:color w:val="000000" w:themeColor="text1"/>
          <w:sz w:val="24"/>
          <w:lang w:val="en-US" w:eastAsia="zh-CN"/>
          <w14:textFill>
            <w14:solidFill>
              <w14:schemeClr w14:val="tx1"/>
            </w14:solidFill>
          </w14:textFill>
        </w:rPr>
        <w:t>合格的前述</w:t>
      </w:r>
      <w:r>
        <w:rPr>
          <w:rFonts w:ascii="宋体" w:hAnsi="宋体"/>
          <w:color w:val="000000" w:themeColor="text1"/>
          <w:sz w:val="24"/>
          <w14:textFill>
            <w14:solidFill>
              <w14:schemeClr w14:val="tx1"/>
            </w14:solidFill>
          </w14:textFill>
        </w:rPr>
        <w:t>付款材料后，在</w:t>
      </w:r>
      <w:r>
        <w:rPr>
          <w:rFonts w:ascii="宋体" w:hAnsi="宋体"/>
          <w:color w:val="000000" w:themeColor="text1"/>
          <w:sz w:val="24"/>
          <w:u w:val="single"/>
          <w14:textFill>
            <w14:solidFill>
              <w14:schemeClr w14:val="tx1"/>
            </w14:solidFill>
          </w14:textFill>
        </w:rPr>
        <w:t>60</w:t>
      </w:r>
      <w:r>
        <w:rPr>
          <w:rFonts w:hint="eastAsia" w:ascii="宋体" w:hAnsi="宋体"/>
          <w:color w:val="000000" w:themeColor="text1"/>
          <w:sz w:val="24"/>
          <w14:textFill>
            <w14:solidFill>
              <w14:schemeClr w14:val="tx1"/>
            </w14:solidFill>
          </w14:textFill>
        </w:rPr>
        <w:t>个工作日内</w:t>
      </w:r>
      <w:r>
        <w:rPr>
          <w:rFonts w:hint="eastAsia" w:ascii="宋体" w:hAnsi="宋体"/>
          <w:color w:val="000000" w:themeColor="text1"/>
          <w:sz w:val="24"/>
          <w:lang w:val="en-US" w:eastAsia="zh-CN"/>
          <w14:textFill>
            <w14:solidFill>
              <w14:schemeClr w14:val="tx1"/>
            </w14:solidFill>
          </w14:textFill>
        </w:rPr>
        <w:t>完成付款</w:t>
      </w:r>
      <w:r>
        <w:rPr>
          <w:rFonts w:ascii="宋体" w:hAnsi="宋体"/>
          <w:color w:val="000000" w:themeColor="text1"/>
          <w:sz w:val="24"/>
          <w14:textFill>
            <w14:solidFill>
              <w14:schemeClr w14:val="tx1"/>
            </w14:solidFill>
          </w14:textFill>
        </w:rPr>
        <w:t>；</w:t>
      </w:r>
    </w:p>
    <w:p w14:paraId="4C139EA3">
      <w:pPr>
        <w:spacing w:line="400" w:lineRule="exact"/>
        <w:ind w:firstLine="566" w:firstLineChars="236"/>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乙方将项目建设完成部署上线并经甲方验收合格后，</w:t>
      </w:r>
      <w:r>
        <w:rPr>
          <w:rFonts w:hint="eastAsia" w:ascii="宋体" w:hAnsi="宋体"/>
          <w:color w:val="000000" w:themeColor="text1"/>
          <w:sz w:val="24"/>
          <w:lang w:val="en-US" w:eastAsia="zh-CN"/>
          <w14:textFill>
            <w14:solidFill>
              <w14:schemeClr w14:val="tx1"/>
            </w14:solidFill>
          </w14:textFill>
        </w:rPr>
        <w:t>甲方向乙方支付合同合计金额的70%，</w:t>
      </w:r>
      <w:r>
        <w:rPr>
          <w:rFonts w:ascii="宋体" w:hAnsi="宋体"/>
          <w:color w:val="000000" w:themeColor="text1"/>
          <w:sz w:val="24"/>
          <w14:textFill>
            <w14:solidFill>
              <w14:schemeClr w14:val="tx1"/>
            </w14:solidFill>
          </w14:textFill>
        </w:rPr>
        <w:t>即人民币</w:t>
      </w:r>
      <w:r>
        <w:rPr>
          <w:rFonts w:hint="eastAsia" w:ascii="宋体" w:hAnsi="宋体"/>
          <w:color w:val="000000" w:themeColor="text1"/>
          <w:sz w:val="24"/>
          <w14:textFill>
            <w14:solidFill>
              <w14:schemeClr w14:val="tx1"/>
            </w14:solidFill>
          </w14:textFill>
        </w:rPr>
        <w:t>元整</w:t>
      </w:r>
      <w:r>
        <w:rPr>
          <w:rFonts w:hint="eastAsia" w:ascii="宋体" w:hAnsi="宋体" w:cs="宋体"/>
          <w:b/>
          <w:bCs/>
          <w:color w:val="0000FF"/>
          <w:sz w:val="24"/>
          <w:u w:val="none"/>
        </w:rPr>
        <w:t>（¥</w:t>
      </w:r>
      <w:r>
        <w:rPr>
          <w:rFonts w:hint="eastAsia" w:ascii="宋体" w:hAnsi="宋体" w:cs="宋体"/>
          <w:b/>
          <w:bCs/>
          <w:color w:val="0000FF"/>
          <w:sz w:val="24"/>
          <w:u w:val="none"/>
          <w:lang w:val="en-US" w:eastAsia="zh-CN"/>
        </w:rPr>
        <w:t>.</w:t>
      </w:r>
      <w:r>
        <w:rPr>
          <w:rFonts w:hint="eastAsia" w:ascii="宋体" w:hAnsi="宋体" w:cs="宋体"/>
          <w:b/>
          <w:bCs/>
          <w:color w:val="0000FF"/>
          <w:sz w:val="24"/>
          <w:u w:val="single"/>
          <w:lang w:val="en-US" w:eastAsia="zh-CN"/>
        </w:rPr>
        <w:t xml:space="preserve">      </w:t>
      </w:r>
      <w:r>
        <w:rPr>
          <w:rFonts w:hint="eastAsia" w:ascii="宋体" w:hAnsi="宋体" w:cs="宋体"/>
          <w:b/>
          <w:bCs/>
          <w:color w:val="0000FF"/>
          <w:sz w:val="24"/>
          <w:u w:val="none"/>
        </w:rPr>
        <w:t>）</w:t>
      </w:r>
      <w:r>
        <w:rPr>
          <w:rFonts w:hint="eastAsia" w:ascii="宋体" w:hAnsi="宋体" w:cs="宋体"/>
          <w:b/>
          <w:bCs/>
          <w:color w:val="0000FF"/>
          <w:sz w:val="24"/>
          <w:u w:val="none"/>
          <w:lang w:eastAsia="zh-CN"/>
        </w:rPr>
        <w:t>。</w:t>
      </w:r>
      <w:r>
        <w:rPr>
          <w:rFonts w:ascii="宋体" w:hAnsi="宋体"/>
          <w:color w:val="000000" w:themeColor="text1"/>
          <w:sz w:val="24"/>
          <w14:textFill>
            <w14:solidFill>
              <w14:schemeClr w14:val="tx1"/>
            </w14:solidFill>
          </w14:textFill>
        </w:rPr>
        <w:t>乙方</w:t>
      </w:r>
      <w:r>
        <w:rPr>
          <w:rFonts w:hint="eastAsia" w:ascii="宋体" w:hAnsi="宋体"/>
          <w:color w:val="000000" w:themeColor="text1"/>
          <w:sz w:val="24"/>
          <w:lang w:val="en-US" w:eastAsia="zh-CN"/>
          <w14:textFill>
            <w14:solidFill>
              <w14:schemeClr w14:val="tx1"/>
            </w14:solidFill>
          </w14:textFill>
        </w:rPr>
        <w:t>应</w:t>
      </w:r>
      <w:r>
        <w:rPr>
          <w:rFonts w:hint="eastAsia" w:ascii="宋体" w:hAnsi="宋体"/>
          <w:color w:val="000000" w:themeColor="text1"/>
          <w:sz w:val="24"/>
          <w14:textFill>
            <w14:solidFill>
              <w14:schemeClr w14:val="tx1"/>
            </w14:solidFill>
          </w14:textFill>
        </w:rPr>
        <w:t>向甲方开具对应金额的</w:t>
      </w:r>
      <w:r>
        <w:rPr>
          <w:rFonts w:hint="eastAsia" w:ascii="宋体" w:hAnsi="宋体"/>
          <w:color w:val="000000" w:themeColor="text1"/>
          <w:sz w:val="24"/>
          <w:lang w:val="en-US" w:eastAsia="zh-CN"/>
          <w14:textFill>
            <w14:solidFill>
              <w14:schemeClr w14:val="tx1"/>
            </w14:solidFill>
          </w14:textFill>
        </w:rPr>
        <w:t>有效</w:t>
      </w:r>
      <w:r>
        <w:rPr>
          <w:rFonts w:hint="eastAsia" w:ascii="宋体" w:hAnsi="宋体"/>
          <w:color w:val="000000" w:themeColor="text1"/>
          <w:sz w:val="24"/>
          <w14:textFill>
            <w14:solidFill>
              <w14:schemeClr w14:val="tx1"/>
            </w14:solidFill>
          </w14:textFill>
        </w:rPr>
        <w:t>合法增值税发票并出具加盖乙方公章的付款申请，</w:t>
      </w:r>
      <w:r>
        <w:rPr>
          <w:rFonts w:ascii="宋体" w:hAnsi="宋体"/>
          <w:color w:val="000000" w:themeColor="text1"/>
          <w:sz w:val="24"/>
          <w14:textFill>
            <w14:solidFill>
              <w14:schemeClr w14:val="tx1"/>
            </w14:solidFill>
          </w14:textFill>
        </w:rPr>
        <w:t>甲方</w:t>
      </w:r>
      <w:r>
        <w:rPr>
          <w:rFonts w:hint="eastAsia" w:ascii="宋体" w:hAnsi="宋体"/>
          <w:color w:val="000000" w:themeColor="text1"/>
          <w:sz w:val="24"/>
          <w14:textFill>
            <w14:solidFill>
              <w14:schemeClr w14:val="tx1"/>
            </w14:solidFill>
          </w14:textFill>
        </w:rPr>
        <w:t>于收到</w:t>
      </w:r>
      <w:r>
        <w:rPr>
          <w:rFonts w:hint="eastAsia" w:ascii="宋体" w:hAnsi="宋体"/>
          <w:color w:val="000000" w:themeColor="text1"/>
          <w:sz w:val="24"/>
          <w:lang w:val="en-US" w:eastAsia="zh-CN"/>
          <w14:textFill>
            <w14:solidFill>
              <w14:schemeClr w14:val="tx1"/>
            </w14:solidFill>
          </w14:textFill>
        </w:rPr>
        <w:t>合格的前述</w:t>
      </w:r>
      <w:r>
        <w:rPr>
          <w:rFonts w:ascii="宋体" w:hAnsi="宋体"/>
          <w:color w:val="000000" w:themeColor="text1"/>
          <w:sz w:val="24"/>
          <w14:textFill>
            <w14:solidFill>
              <w14:schemeClr w14:val="tx1"/>
            </w14:solidFill>
          </w14:textFill>
        </w:rPr>
        <w:t>付款材料后，在</w:t>
      </w:r>
      <w:r>
        <w:rPr>
          <w:rFonts w:ascii="宋体" w:hAnsi="宋体"/>
          <w:color w:val="000000" w:themeColor="text1"/>
          <w:sz w:val="24"/>
          <w:u w:val="single"/>
          <w14:textFill>
            <w14:solidFill>
              <w14:schemeClr w14:val="tx1"/>
            </w14:solidFill>
          </w14:textFill>
        </w:rPr>
        <w:t>60</w:t>
      </w:r>
      <w:r>
        <w:rPr>
          <w:rFonts w:hint="eastAsia" w:ascii="宋体" w:hAnsi="宋体"/>
          <w:color w:val="000000" w:themeColor="text1"/>
          <w:sz w:val="24"/>
          <w14:textFill>
            <w14:solidFill>
              <w14:schemeClr w14:val="tx1"/>
            </w14:solidFill>
          </w14:textFill>
        </w:rPr>
        <w:t>个工作日内</w:t>
      </w:r>
      <w:r>
        <w:rPr>
          <w:rFonts w:hint="eastAsia" w:ascii="宋体" w:hAnsi="宋体"/>
          <w:color w:val="000000" w:themeColor="text1"/>
          <w:sz w:val="24"/>
          <w:lang w:val="en-US" w:eastAsia="zh-CN"/>
          <w14:textFill>
            <w14:solidFill>
              <w14:schemeClr w14:val="tx1"/>
            </w14:solidFill>
          </w14:textFill>
        </w:rPr>
        <w:t>完成付款</w:t>
      </w:r>
      <w:r>
        <w:rPr>
          <w:rFonts w:ascii="宋体" w:hAnsi="宋体"/>
          <w:color w:val="000000" w:themeColor="text1"/>
          <w:sz w:val="24"/>
          <w14:textFill>
            <w14:solidFill>
              <w14:schemeClr w14:val="tx1"/>
            </w14:solidFill>
          </w14:textFill>
        </w:rPr>
        <w:t>。</w:t>
      </w:r>
    </w:p>
    <w:p w14:paraId="4DEEA63A">
      <w:pPr>
        <w:spacing w:line="400" w:lineRule="exact"/>
        <w:ind w:firstLine="566" w:firstLineChars="236"/>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4. 乙方未按上述要求提供合格付款材料的，甲方有权拒绝支付合同款且无需承担任何违约责任。</w:t>
      </w:r>
    </w:p>
    <w:p w14:paraId="5DCA3CFA">
      <w:pPr>
        <w:spacing w:line="400" w:lineRule="exact"/>
        <w:ind w:firstLine="482" w:firstLineChars="200"/>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第九条 续保承诺</w:t>
      </w:r>
    </w:p>
    <w:p w14:paraId="2D937A4A">
      <w:pPr>
        <w:spacing w:line="400" w:lineRule="exact"/>
        <w:ind w:firstLine="480" w:firstLineChars="200"/>
        <w:jc w:val="left"/>
        <w:rPr>
          <w:rFonts w:hint="eastAsia" w:ascii="宋体" w:hAnsi="宋体" w:eastAsia="宋体" w:cs="宋体"/>
          <w:bCs w:val="0"/>
          <w:color w:val="000000" w:themeColor="text1"/>
          <w:kern w:val="2"/>
          <w:sz w:val="24"/>
          <w14:textFill>
            <w14:solidFill>
              <w14:schemeClr w14:val="tx1"/>
            </w14:solidFill>
          </w14:textFill>
        </w:rPr>
      </w:pPr>
      <w:r>
        <w:rPr>
          <w:rFonts w:hint="eastAsia" w:ascii="宋体" w:hAnsi="宋体" w:eastAsia="宋体" w:cs="宋体"/>
          <w:bCs w:val="0"/>
          <w:color w:val="000000" w:themeColor="text1"/>
          <w:kern w:val="2"/>
          <w:sz w:val="24"/>
          <w14:textFill>
            <w14:solidFill>
              <w14:schemeClr w14:val="tx1"/>
            </w14:solidFill>
          </w14:textFill>
        </w:rPr>
        <w:t>乙方需提供</w:t>
      </w:r>
      <w:r>
        <w:rPr>
          <w:rFonts w:hint="eastAsia" w:ascii="宋体" w:hAnsi="宋体" w:eastAsia="宋体" w:cs="宋体"/>
          <w:bCs w:val="0"/>
          <w:color w:val="000000" w:themeColor="text1"/>
          <w:kern w:val="2"/>
          <w:sz w:val="24"/>
          <w:lang w:val="en-US" w:eastAsia="zh-CN"/>
          <w14:textFill>
            <w14:solidFill>
              <w14:schemeClr w14:val="tx1"/>
            </w14:solidFill>
          </w14:textFill>
        </w:rPr>
        <w:t>加盖</w:t>
      </w:r>
      <w:r>
        <w:rPr>
          <w:rFonts w:hint="eastAsia" w:ascii="宋体" w:hAnsi="宋体" w:eastAsia="宋体" w:cs="宋体"/>
          <w:bCs w:val="0"/>
          <w:color w:val="000000" w:themeColor="text1"/>
          <w:kern w:val="2"/>
          <w:sz w:val="24"/>
          <w14:textFill>
            <w14:solidFill>
              <w14:schemeClr w14:val="tx1"/>
            </w14:solidFill>
          </w14:textFill>
        </w:rPr>
        <w:t>本采购项目的软件原厂商</w:t>
      </w:r>
      <w:r>
        <w:rPr>
          <w:rFonts w:hint="eastAsia" w:ascii="宋体" w:hAnsi="宋体" w:eastAsia="宋体" w:cs="宋体"/>
          <w:bCs w:val="0"/>
          <w:color w:val="000000" w:themeColor="text1"/>
          <w:kern w:val="2"/>
          <w:sz w:val="24"/>
          <w:lang w:val="en-US" w:eastAsia="zh-CN"/>
          <w14:textFill>
            <w14:solidFill>
              <w14:schemeClr w14:val="tx1"/>
            </w14:solidFill>
          </w14:textFill>
        </w:rPr>
        <w:t>公章的《</w:t>
      </w:r>
      <w:r>
        <w:rPr>
          <w:rFonts w:hint="eastAsia" w:ascii="宋体" w:hAnsi="宋体" w:eastAsia="宋体" w:cs="宋体"/>
          <w:bCs w:val="0"/>
          <w:color w:val="000000" w:themeColor="text1"/>
          <w:kern w:val="2"/>
          <w:sz w:val="24"/>
          <w14:textFill>
            <w14:solidFill>
              <w14:schemeClr w14:val="tx1"/>
            </w14:solidFill>
          </w14:textFill>
        </w:rPr>
        <w:t>承诺</w:t>
      </w:r>
      <w:r>
        <w:rPr>
          <w:rFonts w:hint="eastAsia" w:ascii="宋体" w:hAnsi="宋体" w:eastAsia="宋体" w:cs="宋体"/>
          <w:bCs w:val="0"/>
          <w:color w:val="000000" w:themeColor="text1"/>
          <w:kern w:val="2"/>
          <w:sz w:val="24"/>
          <w:lang w:val="en-US" w:eastAsia="zh-CN"/>
          <w14:textFill>
            <w14:solidFill>
              <w14:schemeClr w14:val="tx1"/>
            </w14:solidFill>
          </w14:textFill>
        </w:rPr>
        <w:t>书</w:t>
      </w:r>
      <w:r>
        <w:rPr>
          <w:rFonts w:hint="eastAsia" w:ascii="宋体" w:hAnsi="宋体" w:eastAsia="宋体" w:cs="宋体"/>
          <w:bCs w:val="0"/>
          <w:color w:val="000000" w:themeColor="text1"/>
          <w:kern w:val="2"/>
          <w:sz w:val="24"/>
          <w:lang w:eastAsia="zh-CN"/>
          <w14:textFill>
            <w14:solidFill>
              <w14:schemeClr w14:val="tx1"/>
            </w14:solidFill>
          </w14:textFill>
        </w:rPr>
        <w:t>》，《</w:t>
      </w:r>
      <w:r>
        <w:rPr>
          <w:rFonts w:hint="eastAsia" w:ascii="宋体" w:hAnsi="宋体" w:eastAsia="宋体" w:cs="宋体"/>
          <w:bCs w:val="0"/>
          <w:color w:val="000000" w:themeColor="text1"/>
          <w:kern w:val="2"/>
          <w:sz w:val="24"/>
          <w:lang w:val="en-US" w:eastAsia="zh-CN"/>
          <w14:textFill>
            <w14:solidFill>
              <w14:schemeClr w14:val="tx1"/>
            </w14:solidFill>
          </w14:textFill>
        </w:rPr>
        <w:t>承诺书</w:t>
      </w:r>
      <w:r>
        <w:rPr>
          <w:rFonts w:hint="eastAsia" w:ascii="宋体" w:hAnsi="宋体" w:eastAsia="宋体" w:cs="宋体"/>
          <w:bCs w:val="0"/>
          <w:color w:val="000000" w:themeColor="text1"/>
          <w:kern w:val="2"/>
          <w:sz w:val="24"/>
          <w:lang w:eastAsia="zh-CN"/>
          <w14:textFill>
            <w14:solidFill>
              <w14:schemeClr w14:val="tx1"/>
            </w14:solidFill>
          </w14:textFill>
        </w:rPr>
        <w:t>》</w:t>
      </w:r>
      <w:r>
        <w:rPr>
          <w:rFonts w:hint="eastAsia" w:ascii="宋体" w:hAnsi="宋体" w:eastAsia="宋体" w:cs="宋体"/>
          <w:bCs w:val="0"/>
          <w:color w:val="000000" w:themeColor="text1"/>
          <w:kern w:val="2"/>
          <w:sz w:val="24"/>
          <w:lang w:val="en-US" w:eastAsia="zh-CN"/>
          <w14:textFill>
            <w14:solidFill>
              <w14:schemeClr w14:val="tx1"/>
            </w14:solidFill>
          </w14:textFill>
        </w:rPr>
        <w:t>应当包含以下内容</w:t>
      </w:r>
      <w:r>
        <w:rPr>
          <w:rFonts w:hint="eastAsia" w:ascii="宋体" w:hAnsi="宋体" w:eastAsia="宋体" w:cs="宋体"/>
          <w:bCs w:val="0"/>
          <w:color w:val="000000" w:themeColor="text1"/>
          <w:kern w:val="2"/>
          <w:sz w:val="24"/>
          <w14:textFill>
            <w14:solidFill>
              <w14:schemeClr w14:val="tx1"/>
            </w14:solidFill>
          </w14:textFill>
        </w:rPr>
        <w:t>：</w:t>
      </w:r>
      <w:r>
        <w:rPr>
          <w:rFonts w:hint="eastAsia" w:ascii="宋体" w:hAnsi="宋体" w:eastAsia="宋体" w:cs="宋体"/>
          <w:bCs w:val="0"/>
          <w:color w:val="000000" w:themeColor="text1"/>
          <w:kern w:val="2"/>
          <w:sz w:val="24"/>
          <w:lang w:val="en-US" w:eastAsia="zh-CN"/>
          <w14:textFill>
            <w14:solidFill>
              <w14:schemeClr w14:val="tx1"/>
            </w14:solidFill>
          </w14:textFill>
        </w:rPr>
        <w:t>本采购项目的</w:t>
      </w:r>
      <w:r>
        <w:rPr>
          <w:rFonts w:hint="eastAsia" w:ascii="宋体" w:hAnsi="宋体" w:eastAsia="宋体" w:cs="宋体"/>
          <w:bCs w:val="0"/>
          <w:color w:val="000000" w:themeColor="text1"/>
          <w:kern w:val="2"/>
          <w:sz w:val="24"/>
          <w14:textFill>
            <w14:solidFill>
              <w14:schemeClr w14:val="tx1"/>
            </w14:solidFill>
          </w14:textFill>
        </w:rPr>
        <w:t>正常售后维保服务到期后，如果甲方需要继续采购原厂维保服务，本采购项目的软件原厂商继续提供有偿维保服务。每年维保服务费用</w:t>
      </w:r>
      <w:r>
        <w:rPr>
          <w:rFonts w:hint="eastAsia" w:ascii="宋体" w:hAnsi="宋体" w:eastAsia="宋体" w:cs="宋体"/>
          <w:sz w:val="24"/>
          <w:lang w:val="zh-CN"/>
        </w:rPr>
        <w:t>不高于</w:t>
      </w:r>
      <w:r>
        <w:rPr>
          <w:rFonts w:hint="eastAsia" w:ascii="宋体" w:hAnsi="宋体" w:eastAsia="宋体" w:cs="宋体"/>
          <w:bCs w:val="0"/>
          <w:color w:val="000000" w:themeColor="text1"/>
          <w:kern w:val="2"/>
          <w:sz w:val="24"/>
          <w:lang w:val="en-US"/>
          <w14:textFill>
            <w14:solidFill>
              <w14:schemeClr w14:val="tx1"/>
            </w14:solidFill>
          </w14:textFill>
        </w:rPr>
        <w:t>本</w:t>
      </w:r>
      <w:r>
        <w:rPr>
          <w:rFonts w:hint="eastAsia" w:ascii="宋体" w:hAnsi="宋体" w:eastAsia="宋体" w:cs="宋体"/>
          <w:bCs w:val="0"/>
          <w:color w:val="000000" w:themeColor="text1"/>
          <w:kern w:val="2"/>
          <w:sz w:val="24"/>
          <w:lang w:val="en-US" w:eastAsia="zh-CN"/>
          <w14:textFill>
            <w14:solidFill>
              <w14:schemeClr w14:val="tx1"/>
            </w14:solidFill>
          </w14:textFill>
        </w:rPr>
        <w:t>合同合计金额</w:t>
      </w:r>
      <w:r>
        <w:rPr>
          <w:rFonts w:hint="eastAsia" w:ascii="宋体" w:hAnsi="宋体" w:eastAsia="宋体" w:cs="宋体"/>
          <w:bCs w:val="0"/>
          <w:color w:val="000000" w:themeColor="text1"/>
          <w:kern w:val="2"/>
          <w:sz w:val="24"/>
          <w:lang w:val="en-US"/>
          <w14:textFill>
            <w14:solidFill>
              <w14:schemeClr w14:val="tx1"/>
            </w14:solidFill>
          </w14:textFill>
        </w:rPr>
        <w:t>的</w:t>
      </w:r>
      <w:r>
        <w:rPr>
          <w:rFonts w:hint="eastAsia" w:ascii="宋体" w:hAnsi="宋体" w:eastAsia="宋体" w:cs="宋体"/>
          <w:bCs w:val="0"/>
          <w:color w:val="000000" w:themeColor="text1"/>
          <w:kern w:val="2"/>
          <w:sz w:val="24"/>
          <w:u w:val="none"/>
          <w14:textFill>
            <w14:solidFill>
              <w14:schemeClr w14:val="tx1"/>
            </w14:solidFill>
          </w14:textFill>
        </w:rPr>
        <w:t>5</w:t>
      </w:r>
      <w:r>
        <w:rPr>
          <w:rFonts w:hint="eastAsia" w:ascii="宋体" w:hAnsi="宋体" w:eastAsia="宋体" w:cs="宋体"/>
          <w:bCs w:val="0"/>
          <w:color w:val="000000" w:themeColor="text1"/>
          <w:kern w:val="2"/>
          <w:sz w:val="24"/>
          <w:lang w:val="en-US"/>
          <w14:textFill>
            <w14:solidFill>
              <w14:schemeClr w14:val="tx1"/>
            </w14:solidFill>
          </w14:textFill>
        </w:rPr>
        <w:t>%</w:t>
      </w:r>
      <w:r>
        <w:rPr>
          <w:rFonts w:hint="eastAsia" w:ascii="宋体" w:hAnsi="宋体" w:eastAsia="宋体" w:cs="宋体"/>
          <w:bCs w:val="0"/>
          <w:color w:val="000000" w:themeColor="text1"/>
          <w:kern w:val="2"/>
          <w:sz w:val="24"/>
          <w:lang w:val="en-US" w:eastAsia="zh-CN"/>
          <w14:textFill>
            <w14:solidFill>
              <w14:schemeClr w14:val="tx1"/>
            </w14:solidFill>
          </w14:textFill>
        </w:rPr>
        <w:t>（含本数）</w:t>
      </w:r>
      <w:r>
        <w:rPr>
          <w:rFonts w:hint="eastAsia" w:ascii="宋体" w:hAnsi="宋体" w:eastAsia="宋体" w:cs="宋体"/>
          <w:bCs w:val="0"/>
          <w:color w:val="000000" w:themeColor="text1"/>
          <w:kern w:val="2"/>
          <w:sz w:val="24"/>
          <w:lang w:val="en-US"/>
          <w14:textFill>
            <w14:solidFill>
              <w14:schemeClr w14:val="tx1"/>
            </w14:solidFill>
          </w14:textFill>
        </w:rPr>
        <w:t>。</w:t>
      </w:r>
    </w:p>
    <w:p w14:paraId="5EB7F801">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14:textFill>
            <w14:solidFill>
              <w14:schemeClr w14:val="tx1"/>
            </w14:solidFill>
          </w14:textFill>
        </w:rPr>
        <w:t>十</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履约保证金</w:t>
      </w:r>
    </w:p>
    <w:p w14:paraId="07F667EC">
      <w:pPr>
        <w:suppressAutoHyphens/>
        <w:snapToGrid w:val="0"/>
        <w:spacing w:line="400" w:lineRule="exact"/>
        <w:ind w:firstLine="480" w:firstLineChars="200"/>
        <w:rPr>
          <w:rFonts w:ascii="宋体" w:hAnsi="宋体"/>
          <w:color w:val="0000FF"/>
          <w:kern w:val="1"/>
          <w:sz w:val="24"/>
          <w:u w:val="single"/>
        </w:rPr>
      </w:pPr>
      <w:r>
        <w:rPr>
          <w:rFonts w:ascii="宋体" w:hAnsi="宋体" w:cs="Arial"/>
          <w:color w:val="000000" w:themeColor="text1"/>
          <w:kern w:val="1"/>
          <w:sz w:val="24"/>
          <w:u w:val="none"/>
          <w:lang w:eastAsia="ar-SA"/>
          <w14:textFill>
            <w14:solidFill>
              <w14:schemeClr w14:val="tx1"/>
            </w14:solidFill>
          </w14:textFill>
        </w:rPr>
        <w:t>履约保证金：</w:t>
      </w:r>
      <w:r>
        <w:rPr>
          <w:rFonts w:hint="eastAsia" w:ascii="宋体" w:hAnsi="宋体" w:cs="Arial"/>
          <w:color w:val="000000" w:themeColor="text1"/>
          <w:kern w:val="1"/>
          <w:sz w:val="24"/>
          <w:u w:val="single"/>
          <w:lang w:val="en-US" w:eastAsia="zh-CN"/>
          <w14:textFill>
            <w14:solidFill>
              <w14:schemeClr w14:val="tx1"/>
            </w14:solidFill>
          </w14:textFill>
        </w:rPr>
        <w:t xml:space="preserve"> </w:t>
      </w:r>
      <w:r>
        <w:rPr>
          <w:rFonts w:hint="eastAsia" w:ascii="宋体" w:hAnsi="宋体"/>
          <w:color w:val="000000" w:themeColor="text1"/>
          <w:kern w:val="1"/>
          <w:sz w:val="24"/>
          <w:u w:val="single"/>
          <w14:textFill>
            <w14:solidFill>
              <w14:schemeClr w14:val="tx1"/>
            </w14:solidFill>
          </w14:textFill>
        </w:rPr>
        <w:t>按</w:t>
      </w:r>
      <w:r>
        <w:rPr>
          <w:rFonts w:hint="eastAsia" w:ascii="宋体" w:hAnsi="宋体"/>
          <w:color w:val="000000" w:themeColor="text1"/>
          <w:kern w:val="1"/>
          <w:sz w:val="24"/>
          <w:u w:val="single"/>
          <w:lang w:val="en-US" w:eastAsia="zh-CN"/>
          <w14:textFill>
            <w14:solidFill>
              <w14:schemeClr w14:val="tx1"/>
            </w14:solidFill>
          </w14:textFill>
        </w:rPr>
        <w:t>本</w:t>
      </w:r>
      <w:r>
        <w:rPr>
          <w:rFonts w:hint="eastAsia" w:ascii="宋体" w:hAnsi="宋体" w:eastAsia="宋体" w:cs="Times New Roman"/>
          <w:i w:val="0"/>
          <w:iCs w:val="0"/>
          <w:caps w:val="0"/>
          <w:color w:val="000000" w:themeColor="text1"/>
          <w:spacing w:val="0"/>
          <w:kern w:val="1"/>
          <w:sz w:val="24"/>
          <w:szCs w:val="24"/>
          <w:u w:val="single"/>
          <w:shd w:val="clear"/>
          <w14:textFill>
            <w14:solidFill>
              <w14:schemeClr w14:val="tx1"/>
            </w14:solidFill>
          </w14:textFill>
        </w:rPr>
        <w:t>采购合同金额</w:t>
      </w:r>
      <w:r>
        <w:rPr>
          <w:rFonts w:hint="eastAsia" w:ascii="宋体" w:hAnsi="宋体"/>
          <w:color w:val="000000" w:themeColor="text1"/>
          <w:kern w:val="1"/>
          <w:sz w:val="24"/>
          <w:u w:val="single"/>
          <w14:textFill>
            <w14:solidFill>
              <w14:schemeClr w14:val="tx1"/>
            </w14:solidFill>
          </w14:textFill>
        </w:rPr>
        <w:t>的</w:t>
      </w:r>
      <w:r>
        <w:rPr>
          <w:rFonts w:hint="eastAsia" w:ascii="宋体" w:hAnsi="宋体"/>
          <w:color w:val="000000" w:themeColor="text1"/>
          <w:kern w:val="1"/>
          <w:sz w:val="24"/>
          <w:u w:val="single"/>
          <w:lang w:val="en-US" w:eastAsia="zh-CN"/>
          <w14:textFill>
            <w14:solidFill>
              <w14:schemeClr w14:val="tx1"/>
            </w14:solidFill>
          </w14:textFill>
        </w:rPr>
        <w:t xml:space="preserve">    </w:t>
      </w:r>
      <w:r>
        <w:rPr>
          <w:rFonts w:hint="eastAsia" w:ascii="宋体" w:hAnsi="宋体"/>
          <w:b/>
          <w:bCs/>
          <w:color w:val="0000FF"/>
          <w:kern w:val="1"/>
          <w:sz w:val="24"/>
          <w:u w:val="single"/>
          <w:lang w:val="en-US" w:eastAsia="zh-CN"/>
        </w:rPr>
        <w:t>%</w:t>
      </w:r>
      <w:r>
        <w:rPr>
          <w:rFonts w:hint="eastAsia" w:ascii="宋体" w:hAnsi="宋体"/>
          <w:b/>
          <w:bCs/>
          <w:color w:val="0000FF"/>
          <w:kern w:val="1"/>
          <w:sz w:val="24"/>
          <w:u w:val="single"/>
          <w:lang w:eastAsia="zh-CN"/>
        </w:rPr>
        <w:t>，</w:t>
      </w:r>
      <w:r>
        <w:rPr>
          <w:rFonts w:hint="eastAsia" w:ascii="宋体" w:hAnsi="宋体"/>
          <w:b/>
          <w:bCs/>
          <w:color w:val="0000FF"/>
          <w:kern w:val="1"/>
          <w:sz w:val="24"/>
          <w:u w:val="single"/>
          <w:lang w:val="en-US" w:eastAsia="zh-CN"/>
        </w:rPr>
        <w:t>即</w:t>
      </w:r>
      <w:r>
        <w:rPr>
          <w:rFonts w:hint="eastAsia" w:ascii="宋体" w:hAnsi="宋体"/>
          <w:b/>
          <w:bCs/>
          <w:color w:val="0000FF"/>
          <w:kern w:val="1"/>
          <w:sz w:val="24"/>
          <w:u w:val="single"/>
        </w:rPr>
        <w:t>人民币</w:t>
      </w:r>
      <w:r>
        <w:rPr>
          <w:rFonts w:hint="eastAsia" w:ascii="宋体" w:hAnsi="宋体"/>
          <w:b/>
          <w:bCs/>
          <w:color w:val="0000FF"/>
          <w:kern w:val="1"/>
          <w:sz w:val="24"/>
          <w:u w:val="single"/>
          <w:lang w:val="en-US" w:eastAsia="zh-CN"/>
        </w:rPr>
        <w:t xml:space="preserve">          </w:t>
      </w:r>
      <w:r>
        <w:rPr>
          <w:rFonts w:hint="eastAsia" w:ascii="宋体" w:hAnsi="宋体" w:cs="宋体"/>
          <w:b/>
          <w:bCs/>
          <w:color w:val="0000FF"/>
          <w:sz w:val="24"/>
          <w:u w:val="single"/>
        </w:rPr>
        <w:t>元整（¥</w:t>
      </w:r>
      <w:r>
        <w:rPr>
          <w:rFonts w:hint="eastAsia" w:ascii="宋体" w:hAnsi="宋体" w:cs="宋体"/>
          <w:b/>
          <w:bCs/>
          <w:color w:val="0000FF"/>
          <w:sz w:val="24"/>
          <w:u w:val="single"/>
          <w:lang w:val="en-US" w:eastAsia="zh-CN"/>
        </w:rPr>
        <w:t xml:space="preserve">.      </w:t>
      </w:r>
      <w:r>
        <w:rPr>
          <w:rFonts w:hint="eastAsia" w:ascii="宋体" w:hAnsi="宋体" w:cs="宋体"/>
          <w:b/>
          <w:bCs/>
          <w:color w:val="0000FF"/>
          <w:sz w:val="24"/>
          <w:u w:val="single"/>
        </w:rPr>
        <w:t>）</w:t>
      </w:r>
      <w:r>
        <w:rPr>
          <w:rFonts w:hint="eastAsia" w:ascii="宋体" w:hAnsi="宋体" w:cs="宋体"/>
          <w:b/>
          <w:bCs/>
          <w:color w:val="0000FF"/>
          <w:sz w:val="24"/>
          <w:u w:val="none"/>
          <w:lang w:eastAsia="zh-CN"/>
        </w:rPr>
        <w:t>。</w:t>
      </w:r>
    </w:p>
    <w:p w14:paraId="366EAE88">
      <w:pPr>
        <w:suppressAutoHyphens/>
        <w:snapToGrid w:val="0"/>
        <w:spacing w:line="400" w:lineRule="exact"/>
        <w:ind w:firstLine="480" w:firstLineChars="200"/>
        <w:rPr>
          <w:rFonts w:ascii="宋体" w:hAnsi="宋体" w:cs="Arial"/>
          <w:color w:val="000000" w:themeColor="text1"/>
          <w:kern w:val="1"/>
          <w:sz w:val="24"/>
          <w14:textFill>
            <w14:solidFill>
              <w14:schemeClr w14:val="tx1"/>
            </w14:solidFill>
          </w14:textFill>
        </w:rPr>
      </w:pPr>
      <w:r>
        <w:rPr>
          <w:rFonts w:hint="eastAsia" w:ascii="宋体" w:hAnsi="宋体" w:cs="Arial"/>
          <w:color w:val="000000" w:themeColor="text1"/>
          <w:kern w:val="1"/>
          <w:sz w:val="24"/>
          <w14:textFill>
            <w14:solidFill>
              <w14:schemeClr w14:val="tx1"/>
            </w14:solidFill>
          </w14:textFill>
        </w:rPr>
        <w:t>履约保证金递交方式：银行转账或电汇</w:t>
      </w:r>
    </w:p>
    <w:p w14:paraId="78AC40AE">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cs="Arial"/>
          <w:color w:val="000000" w:themeColor="text1"/>
          <w:kern w:val="1"/>
          <w:sz w:val="24"/>
          <w14:textFill>
            <w14:solidFill>
              <w14:schemeClr w14:val="tx1"/>
            </w14:solidFill>
          </w14:textFill>
        </w:rPr>
        <w:t>备注</w:t>
      </w:r>
      <w:r>
        <w:rPr>
          <w:rFonts w:hint="eastAsia" w:ascii="宋体" w:hAnsi="宋体" w:cs="Arial"/>
          <w:kern w:val="1"/>
          <w:sz w:val="24"/>
        </w:rPr>
        <w:t>：在签订合同之前，乙方需把履约保证金足额交到甲方指定账户。未提交履约保证金的，不予签订本合同。履约保证金自项目验收合格后，待乙方履行完质保义务且无违约情况下</w:t>
      </w:r>
      <w:r>
        <w:rPr>
          <w:rFonts w:hint="eastAsia" w:ascii="宋体" w:hAnsi="宋体" w:cs="Arial"/>
          <w:kern w:val="1"/>
          <w:sz w:val="24"/>
          <w:lang w:eastAsia="zh-CN"/>
        </w:rPr>
        <w:t>，</w:t>
      </w:r>
      <w:r>
        <w:rPr>
          <w:rFonts w:hint="eastAsia" w:ascii="宋体" w:hAnsi="宋体" w:cs="Arial"/>
          <w:kern w:val="1"/>
          <w:sz w:val="24"/>
        </w:rPr>
        <w:t>由</w:t>
      </w:r>
      <w:r>
        <w:rPr>
          <w:rFonts w:hint="eastAsia" w:ascii="宋体" w:hAnsi="宋体" w:cs="Arial"/>
          <w:kern w:val="1"/>
          <w:sz w:val="24"/>
          <w:lang w:val="en-US" w:eastAsia="zh-CN"/>
        </w:rPr>
        <w:t>乙方提出书面申请后，</w:t>
      </w:r>
      <w:r>
        <w:rPr>
          <w:rFonts w:hint="eastAsia" w:ascii="宋体" w:hAnsi="宋体" w:cs="Arial"/>
          <w:kern w:val="1"/>
          <w:sz w:val="24"/>
        </w:rPr>
        <w:t>甲方无息退还。</w:t>
      </w:r>
      <w:r>
        <w:rPr>
          <w:rFonts w:ascii="宋体" w:hAnsi="宋体" w:cs="Arial"/>
          <w:sz w:val="24"/>
        </w:rPr>
        <w:t>本合同履行期间，乙方存在违约的，甲方有权从履约保证金中先行</w:t>
      </w:r>
      <w:r>
        <w:rPr>
          <w:rFonts w:hint="eastAsia" w:ascii="宋体" w:hAnsi="宋体" w:cs="Arial"/>
          <w:sz w:val="24"/>
        </w:rPr>
        <w:t>扣除违约金</w:t>
      </w:r>
      <w:r>
        <w:rPr>
          <w:rFonts w:hint="eastAsia" w:ascii="宋体" w:hAnsi="宋体" w:cs="Arial"/>
          <w:sz w:val="24"/>
          <w:lang w:eastAsia="zh-CN"/>
        </w:rPr>
        <w:t>、</w:t>
      </w:r>
      <w:r>
        <w:rPr>
          <w:rFonts w:hint="eastAsia" w:ascii="宋体" w:hAnsi="宋体" w:cs="Arial"/>
          <w:sz w:val="24"/>
        </w:rPr>
        <w:t>赔偿金</w:t>
      </w:r>
      <w:r>
        <w:rPr>
          <w:rFonts w:hint="eastAsia" w:ascii="宋体" w:hAnsi="宋体" w:cs="Arial"/>
          <w:sz w:val="24"/>
          <w:lang w:val="en-US" w:eastAsia="zh-CN"/>
        </w:rPr>
        <w:t>等按本合同约定乙方应付款项</w:t>
      </w:r>
      <w:r>
        <w:rPr>
          <w:rFonts w:ascii="宋体" w:hAnsi="宋体" w:cs="Arial"/>
          <w:sz w:val="24"/>
        </w:rPr>
        <w:t>，不足部分由乙方另行支付，甲方直接从</w:t>
      </w:r>
      <w:r>
        <w:rPr>
          <w:rFonts w:ascii="宋体" w:hAnsi="宋体"/>
          <w:bCs/>
          <w:color w:val="000000" w:themeColor="text1"/>
          <w:sz w:val="24"/>
          <w14:textFill>
            <w14:solidFill>
              <w14:schemeClr w14:val="tx1"/>
            </w14:solidFill>
          </w14:textFill>
        </w:rPr>
        <w:t>履约保证金中扣除</w:t>
      </w:r>
      <w:r>
        <w:rPr>
          <w:rFonts w:hint="eastAsia" w:ascii="宋体" w:hAnsi="宋体"/>
          <w:bCs/>
          <w:color w:val="000000" w:themeColor="text1"/>
          <w:sz w:val="24"/>
          <w14:textFill>
            <w14:solidFill>
              <w14:schemeClr w14:val="tx1"/>
            </w14:solidFill>
          </w14:textFill>
        </w:rPr>
        <w:t>违约金</w:t>
      </w:r>
      <w:r>
        <w:rPr>
          <w:rFonts w:hint="eastAsia" w:ascii="宋体" w:hAnsi="宋体" w:cs="Arial"/>
          <w:sz w:val="24"/>
          <w:lang w:eastAsia="zh-CN"/>
        </w:rPr>
        <w:t>、</w:t>
      </w:r>
      <w:r>
        <w:rPr>
          <w:rFonts w:hint="eastAsia" w:ascii="宋体" w:hAnsi="宋体" w:cs="Arial"/>
          <w:sz w:val="24"/>
        </w:rPr>
        <w:t>赔偿金</w:t>
      </w:r>
      <w:r>
        <w:rPr>
          <w:rFonts w:hint="eastAsia" w:ascii="宋体" w:hAnsi="宋体" w:cs="Arial"/>
          <w:sz w:val="24"/>
          <w:lang w:val="en-US" w:eastAsia="zh-CN"/>
        </w:rPr>
        <w:t>等按本合同约定</w:t>
      </w:r>
      <w:r>
        <w:rPr>
          <w:rFonts w:hint="eastAsia" w:ascii="宋体" w:hAnsi="宋体"/>
          <w:bCs/>
          <w:color w:val="000000" w:themeColor="text1"/>
          <w:sz w:val="24"/>
          <w14:textFill>
            <w14:solidFill>
              <w14:schemeClr w14:val="tx1"/>
            </w14:solidFill>
          </w14:textFill>
        </w:rPr>
        <w:t>乙方应付款项</w:t>
      </w:r>
      <w:r>
        <w:rPr>
          <w:rFonts w:ascii="宋体" w:hAnsi="宋体"/>
          <w:bCs/>
          <w:color w:val="000000" w:themeColor="text1"/>
          <w:sz w:val="24"/>
          <w14:textFill>
            <w14:solidFill>
              <w14:schemeClr w14:val="tx1"/>
            </w14:solidFill>
          </w14:textFill>
        </w:rPr>
        <w:t>的，乙方应于接到甲方补足履约保证金通知之日起3个工作日内补足。</w:t>
      </w:r>
    </w:p>
    <w:p w14:paraId="738D43A9">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履约保证金指定账户：</w:t>
      </w:r>
    </w:p>
    <w:p w14:paraId="000F561F">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开户名称：广西壮族自治区人民医院</w:t>
      </w:r>
    </w:p>
    <w:p w14:paraId="7F90F49D">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开户银行：中国民生银行股份有限公司南宁金湖支行</w:t>
      </w:r>
    </w:p>
    <w:p w14:paraId="3212B6EF">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履约保证金的银行账户为：6313 33260</w:t>
      </w:r>
    </w:p>
    <w:p w14:paraId="67679649">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ascii="宋体" w:hAnsi="宋体"/>
          <w:b/>
          <w:bCs/>
          <w:color w:val="000000" w:themeColor="text1"/>
          <w:sz w:val="24"/>
          <w14:textFill>
            <w14:solidFill>
              <w14:schemeClr w14:val="tx1"/>
            </w14:solidFill>
          </w14:textFill>
        </w:rPr>
        <w:t>十</w:t>
      </w:r>
      <w:r>
        <w:rPr>
          <w:rFonts w:hint="eastAsia" w:ascii="宋体" w:hAnsi="宋体"/>
          <w:b/>
          <w:bCs/>
          <w:color w:val="000000" w:themeColor="text1"/>
          <w:sz w:val="24"/>
          <w14:textFill>
            <w14:solidFill>
              <w14:schemeClr w14:val="tx1"/>
            </w14:solidFill>
          </w14:textFill>
        </w:rPr>
        <w:t>一条 税费</w:t>
      </w:r>
    </w:p>
    <w:p w14:paraId="092F1813">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本合同执行中相关的一切税费均由乙方负担。</w:t>
      </w:r>
    </w:p>
    <w:p w14:paraId="3B7BEFED">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14:textFill>
            <w14:solidFill>
              <w14:schemeClr w14:val="tx1"/>
            </w14:solidFill>
          </w14:textFill>
        </w:rPr>
        <w:t>二</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质量保证及售后服务</w:t>
      </w:r>
    </w:p>
    <w:p w14:paraId="36E266AA">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 乙方应按采购文件规定的</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性能、技术要求、质量标准向甲方提供未经使用的全新产品。乙方提供</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的质量保证期按</w:t>
      </w:r>
      <w:r>
        <w:rPr>
          <w:rFonts w:hint="eastAsia" w:ascii="宋体" w:hAnsi="宋体"/>
          <w:bCs/>
          <w:color w:val="000000" w:themeColor="text1"/>
          <w:sz w:val="24"/>
          <w:lang w:val="en-US"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验收合格之日起计（期限见《采购需求》中的要求）。在保证期内因</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本身的质量问题发生故障</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系统出现故障导致无法使用或使用不便的</w:t>
      </w:r>
      <w:r>
        <w:rPr>
          <w:rFonts w:ascii="宋体" w:hAnsi="宋体"/>
          <w:bCs/>
          <w:color w:val="000000" w:themeColor="text1"/>
          <w:sz w:val="24"/>
          <w14:textFill>
            <w14:solidFill>
              <w14:schemeClr w14:val="tx1"/>
            </w14:solidFill>
          </w14:textFill>
        </w:rPr>
        <w:t>，乙方应负责免费修理</w:t>
      </w:r>
      <w:r>
        <w:rPr>
          <w:rFonts w:hint="eastAsia" w:ascii="宋体" w:hAnsi="宋体"/>
          <w:bCs/>
          <w:color w:val="000000" w:themeColor="text1"/>
          <w:sz w:val="24"/>
          <w:lang w:eastAsia="zh-CN"/>
          <w14:textFill>
            <w14:solidFill>
              <w14:schemeClr w14:val="tx1"/>
            </w14:solidFill>
          </w14:textFill>
        </w:rPr>
        <w:t>、</w:t>
      </w:r>
      <w:r>
        <w:rPr>
          <w:rFonts w:ascii="宋体" w:hAnsi="宋体"/>
          <w:bCs/>
          <w:color w:val="000000" w:themeColor="text1"/>
          <w:sz w:val="24"/>
          <w14:textFill>
            <w14:solidFill>
              <w14:schemeClr w14:val="tx1"/>
            </w14:solidFill>
          </w14:textFill>
        </w:rPr>
        <w:t>更换零部件</w:t>
      </w:r>
      <w:r>
        <w:rPr>
          <w:rFonts w:hint="eastAsia" w:ascii="宋体" w:hAnsi="宋体"/>
          <w:bCs/>
          <w:color w:val="000000" w:themeColor="text1"/>
          <w:sz w:val="24"/>
          <w:lang w:val="en-US" w:eastAsia="zh-CN"/>
          <w14:textFill>
            <w14:solidFill>
              <w14:schemeClr w14:val="tx1"/>
            </w14:solidFill>
          </w14:textFill>
        </w:rPr>
        <w:t>或上门调试维护</w:t>
      </w:r>
      <w:r>
        <w:rPr>
          <w:rFonts w:ascii="宋体" w:hAnsi="宋体"/>
          <w:bCs/>
          <w:color w:val="000000" w:themeColor="text1"/>
          <w:sz w:val="24"/>
          <w14:textFill>
            <w14:solidFill>
              <w14:schemeClr w14:val="tx1"/>
            </w14:solidFill>
          </w14:textFill>
        </w:rPr>
        <w:t>。对达不到技术要求者，根据实际情况，经双方协商，可按以下办法处理：</w:t>
      </w:r>
    </w:p>
    <w:p w14:paraId="23E96AE4">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（1）更换：</w:t>
      </w:r>
      <w:r>
        <w:rPr>
          <w:rFonts w:hint="eastAsia" w:ascii="宋体" w:hAnsi="宋体"/>
          <w:bCs/>
          <w:color w:val="000000" w:themeColor="text1"/>
          <w:sz w:val="24"/>
          <w14:textFill>
            <w14:solidFill>
              <w14:schemeClr w14:val="tx1"/>
            </w14:solidFill>
          </w14:textFill>
        </w:rPr>
        <w:t>产品出现质量问题、</w:t>
      </w:r>
      <w:r>
        <w:rPr>
          <w:rFonts w:ascii="宋体" w:hAnsi="宋体"/>
          <w:bCs/>
          <w:color w:val="000000" w:themeColor="text1"/>
          <w:sz w:val="24"/>
          <w14:textFill>
            <w14:solidFill>
              <w14:schemeClr w14:val="tx1"/>
            </w14:solidFill>
          </w14:textFill>
        </w:rPr>
        <w:t>经乙方</w:t>
      </w: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次维修仍不能达到合同约定的质量标准</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甲方有权</w:t>
      </w:r>
      <w:r>
        <w:rPr>
          <w:rFonts w:hint="eastAsia" w:ascii="宋体" w:hAnsi="宋体"/>
          <w:bCs/>
          <w:color w:val="000000" w:themeColor="text1"/>
          <w:sz w:val="24"/>
          <w14:textFill>
            <w14:solidFill>
              <w14:schemeClr w14:val="tx1"/>
            </w14:solidFill>
          </w14:textFill>
        </w:rPr>
        <w:t>更换，并</w:t>
      </w:r>
      <w:r>
        <w:rPr>
          <w:rFonts w:ascii="宋体" w:hAnsi="宋体"/>
          <w:bCs/>
          <w:color w:val="000000" w:themeColor="text1"/>
          <w:sz w:val="24"/>
          <w14:textFill>
            <w14:solidFill>
              <w14:schemeClr w14:val="tx1"/>
            </w14:solidFill>
          </w14:textFill>
        </w:rPr>
        <w:t>由乙方承担所发生的全部费用。</w:t>
      </w:r>
    </w:p>
    <w:p w14:paraId="28E687C6">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（2）贬值处理：</w:t>
      </w:r>
      <w:r>
        <w:rPr>
          <w:rFonts w:hint="eastAsia" w:ascii="宋体" w:hAnsi="宋体"/>
          <w:bCs/>
          <w:color w:val="000000" w:themeColor="text1"/>
          <w:sz w:val="24"/>
          <w14:textFill>
            <w14:solidFill>
              <w14:schemeClr w14:val="tx1"/>
            </w14:solidFill>
          </w14:textFill>
        </w:rPr>
        <w:t>因乙方产品出现质量问题造成退换货产生的贬值由乙方自行承担</w:t>
      </w:r>
      <w:r>
        <w:rPr>
          <w:rFonts w:ascii="宋体" w:hAnsi="宋体"/>
          <w:bCs/>
          <w:color w:val="000000" w:themeColor="text1"/>
          <w:sz w:val="24"/>
          <w14:textFill>
            <w14:solidFill>
              <w14:schemeClr w14:val="tx1"/>
            </w14:solidFill>
          </w14:textFill>
        </w:rPr>
        <w:t>。</w:t>
      </w:r>
    </w:p>
    <w:p w14:paraId="165CAAE7">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（3）退货处理：</w:t>
      </w:r>
      <w:r>
        <w:rPr>
          <w:rFonts w:hint="eastAsia" w:ascii="宋体" w:hAnsi="宋体"/>
          <w:bCs/>
          <w:color w:val="000000" w:themeColor="text1"/>
          <w:sz w:val="24"/>
          <w14:textFill>
            <w14:solidFill>
              <w14:schemeClr w14:val="tx1"/>
            </w14:solidFill>
          </w14:textFill>
        </w:rPr>
        <w:t>产品经一次更换仍不能达到合同约定质量标准的</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系统经3次上门调试维护后仍无法正常使用的，均</w:t>
      </w:r>
      <w:r>
        <w:rPr>
          <w:rFonts w:hint="eastAsia" w:ascii="宋体" w:hAnsi="宋体"/>
          <w:bCs/>
          <w:color w:val="000000" w:themeColor="text1"/>
          <w:sz w:val="24"/>
          <w14:textFill>
            <w14:solidFill>
              <w14:schemeClr w14:val="tx1"/>
            </w14:solidFill>
          </w14:textFill>
        </w:rPr>
        <w:t>视为</w:t>
      </w:r>
      <w:r>
        <w:rPr>
          <w:rFonts w:hint="eastAsia" w:ascii="宋体" w:hAnsi="宋体"/>
          <w:bCs/>
          <w:color w:val="000000" w:themeColor="text1"/>
          <w:sz w:val="24"/>
          <w:lang w:val="en-US" w:eastAsia="zh-CN"/>
          <w14:textFill>
            <w14:solidFill>
              <w14:schemeClr w14:val="tx1"/>
            </w14:solidFill>
          </w14:textFill>
        </w:rPr>
        <w:t>产品</w:t>
      </w:r>
      <w:r>
        <w:rPr>
          <w:rFonts w:hint="eastAsia" w:ascii="宋体" w:hAnsi="宋体"/>
          <w:bCs/>
          <w:color w:val="000000" w:themeColor="text1"/>
          <w:sz w:val="24"/>
          <w14:textFill>
            <w14:solidFill>
              <w14:schemeClr w14:val="tx1"/>
            </w14:solidFill>
          </w14:textFill>
        </w:rPr>
        <w:t>出现严重质量问题，</w:t>
      </w:r>
      <w:r>
        <w:rPr>
          <w:rFonts w:ascii="宋体" w:hAnsi="宋体"/>
          <w:bCs/>
          <w:color w:val="000000" w:themeColor="text1"/>
          <w:sz w:val="24"/>
          <w14:textFill>
            <w14:solidFill>
              <w14:schemeClr w14:val="tx1"/>
            </w14:solidFill>
          </w14:textFill>
        </w:rPr>
        <w:t>甲方有权退货</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乙方应退还甲方支付的合同款，同时承担</w:t>
      </w:r>
      <w:r>
        <w:rPr>
          <w:rFonts w:hint="eastAsia" w:ascii="宋体" w:hAnsi="宋体"/>
          <w:bCs/>
          <w:color w:val="000000" w:themeColor="text1"/>
          <w:sz w:val="24"/>
          <w14:textFill>
            <w14:solidFill>
              <w14:schemeClr w14:val="tx1"/>
            </w14:solidFill>
          </w14:textFill>
        </w:rPr>
        <w:t>退</w:t>
      </w:r>
      <w:r>
        <w:rPr>
          <w:rFonts w:ascii="宋体" w:hAnsi="宋体"/>
          <w:bCs/>
          <w:color w:val="000000" w:themeColor="text1"/>
          <w:sz w:val="24"/>
          <w14:textFill>
            <w14:solidFill>
              <w14:schemeClr w14:val="tx1"/>
            </w14:solidFill>
          </w14:textFill>
        </w:rPr>
        <w:t>货</w:t>
      </w:r>
      <w:r>
        <w:rPr>
          <w:rFonts w:hint="eastAsia" w:ascii="宋体" w:hAnsi="宋体"/>
          <w:bCs/>
          <w:color w:val="000000" w:themeColor="text1"/>
          <w:sz w:val="24"/>
          <w14:textFill>
            <w14:solidFill>
              <w14:schemeClr w14:val="tx1"/>
            </w14:solidFill>
          </w14:textFill>
        </w:rPr>
        <w:t>所发生的</w:t>
      </w:r>
      <w:r>
        <w:rPr>
          <w:rFonts w:ascii="宋体" w:hAnsi="宋体"/>
          <w:bCs/>
          <w:color w:val="000000" w:themeColor="text1"/>
          <w:sz w:val="24"/>
          <w14:textFill>
            <w14:solidFill>
              <w14:schemeClr w14:val="tx1"/>
            </w14:solidFill>
          </w14:textFill>
        </w:rPr>
        <w:t>所有费用（运输、保险、检验、货款利息及银行手续费等）</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并视作乙方不能交付</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而须支付违约赔偿金给甲方，甲方还可依法追究乙方的违约责任</w:t>
      </w:r>
      <w:r>
        <w:rPr>
          <w:rFonts w:hint="eastAsia" w:ascii="宋体" w:hAnsi="宋体"/>
          <w:bCs/>
          <w:color w:val="000000" w:themeColor="text1"/>
          <w:sz w:val="24"/>
          <w14:textFill>
            <w14:solidFill>
              <w14:schemeClr w14:val="tx1"/>
            </w14:solidFill>
          </w14:textFill>
        </w:rPr>
        <w:t>，且甲方有权终止合同，由此造成的损失由乙方负责</w:t>
      </w:r>
      <w:r>
        <w:rPr>
          <w:rFonts w:ascii="宋体" w:hAnsi="宋体"/>
          <w:bCs/>
          <w:color w:val="000000" w:themeColor="text1"/>
          <w:sz w:val="24"/>
          <w14:textFill>
            <w14:solidFill>
              <w14:schemeClr w14:val="tx1"/>
            </w14:solidFill>
          </w14:textFill>
        </w:rPr>
        <w:t>。</w:t>
      </w:r>
    </w:p>
    <w:p w14:paraId="4C22B768">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2. </w:t>
      </w:r>
      <w:r>
        <w:rPr>
          <w:rFonts w:ascii="宋体" w:hAnsi="宋体" w:eastAsia="宋体" w:cs="Times New Roman"/>
          <w:bCs/>
          <w:color w:val="000000" w:themeColor="text1"/>
          <w:kern w:val="2"/>
          <w:sz w:val="24"/>
          <w:szCs w:val="24"/>
          <w:lang w:val="en-US" w:eastAsia="zh-CN" w:bidi="ar"/>
          <w14:textFill>
            <w14:solidFill>
              <w14:schemeClr w14:val="tx1"/>
            </w14:solidFill>
          </w14:textFill>
        </w:rPr>
        <w:t>在质保期内提供免费维修服务，并安</w:t>
      </w:r>
      <w:r>
        <w:rPr>
          <w:rFonts w:hint="default" w:ascii="宋体" w:hAnsi="宋体" w:eastAsia="宋体" w:cs="Times New Roman"/>
          <w:bCs/>
          <w:color w:val="000000" w:themeColor="text1"/>
          <w:kern w:val="2"/>
          <w:sz w:val="24"/>
          <w:szCs w:val="24"/>
          <w:lang w:val="en-US" w:eastAsia="zh-CN" w:bidi="ar"/>
          <w14:textFill>
            <w14:solidFill>
              <w14:schemeClr w14:val="tx1"/>
            </w14:solidFill>
          </w14:textFill>
        </w:rPr>
        <w:t>排专门的维保对接人，在南宁本地有服务维保团队可上门，</w:t>
      </w:r>
      <w:r>
        <w:rPr>
          <w:rFonts w:ascii="宋体" w:hAnsi="宋体"/>
          <w:bCs/>
          <w:color w:val="000000" w:themeColor="text1"/>
          <w:sz w:val="24"/>
          <w14:textFill>
            <w14:solidFill>
              <w14:schemeClr w14:val="tx1"/>
            </w14:solidFill>
          </w14:textFill>
        </w:rPr>
        <w:t>如在使用过程中</w:t>
      </w:r>
      <w:r>
        <w:rPr>
          <w:rFonts w:hint="eastAsia" w:ascii="宋体" w:hAnsi="宋体"/>
          <w:bCs/>
          <w:color w:val="000000" w:themeColor="text1"/>
          <w:sz w:val="24"/>
          <w14:textFill>
            <w14:solidFill>
              <w14:schemeClr w14:val="tx1"/>
            </w14:solidFill>
          </w14:textFill>
        </w:rPr>
        <w:t>出现故障</w:t>
      </w:r>
      <w:r>
        <w:rPr>
          <w:rFonts w:ascii="宋体" w:hAnsi="宋体"/>
          <w:bCs/>
          <w:color w:val="000000" w:themeColor="text1"/>
          <w:sz w:val="24"/>
          <w14:textFill>
            <w14:solidFill>
              <w14:schemeClr w14:val="tx1"/>
            </w14:solidFill>
          </w14:textFill>
        </w:rPr>
        <w:t>，乙方</w:t>
      </w:r>
      <w:r>
        <w:rPr>
          <w:rFonts w:hint="eastAsia" w:ascii="宋体" w:hAnsi="宋体"/>
          <w:bCs/>
          <w:color w:val="000000" w:themeColor="text1"/>
          <w:sz w:val="24"/>
          <w14:textFill>
            <w14:solidFill>
              <w14:schemeClr w14:val="tx1"/>
            </w14:solidFill>
          </w14:textFill>
        </w:rPr>
        <w:t>应</w:t>
      </w:r>
      <w:r>
        <w:rPr>
          <w:rFonts w:ascii="宋体" w:hAnsi="宋体"/>
          <w:bCs/>
          <w:color w:val="000000" w:themeColor="text1"/>
          <w:sz w:val="24"/>
          <w14:textFill>
            <w14:solidFill>
              <w14:schemeClr w14:val="tx1"/>
            </w14:solidFill>
          </w14:textFill>
        </w:rPr>
        <w:t>在接到甲方通知后</w:t>
      </w:r>
      <w:r>
        <w:rPr>
          <w:rFonts w:hint="eastAsia" w:ascii="宋体" w:hAnsi="宋体"/>
          <w:bCs/>
          <w:color w:val="000000" w:themeColor="text1"/>
          <w:sz w:val="24"/>
          <w:u w:val="single"/>
          <w:lang w:val="en-US" w:eastAsia="zh-CN"/>
          <w14:textFill>
            <w14:solidFill>
              <w14:schemeClr w14:val="tx1"/>
            </w14:solidFill>
          </w14:textFill>
        </w:rPr>
        <w:t xml:space="preserve">     </w:t>
      </w:r>
      <w:r>
        <w:rPr>
          <w:rFonts w:hint="eastAsia" w:ascii="宋体" w:hAnsi="宋体"/>
          <w:bCs/>
          <w:color w:val="0000FF"/>
          <w:sz w:val="24"/>
          <w:u w:val="none"/>
          <w:lang w:val="en-US" w:eastAsia="zh-CN"/>
        </w:rPr>
        <w:t>分钟</w:t>
      </w:r>
      <w:r>
        <w:rPr>
          <w:rFonts w:hint="eastAsia" w:ascii="宋体" w:hAnsi="宋体"/>
          <w:bCs/>
          <w:color w:val="000000" w:themeColor="text1"/>
          <w:sz w:val="24"/>
          <w14:textFill>
            <w14:solidFill>
              <w14:schemeClr w14:val="tx1"/>
            </w14:solidFill>
          </w14:textFill>
        </w:rPr>
        <w:t>内响应</w:t>
      </w:r>
      <w:r>
        <w:rPr>
          <w:rFonts w:hint="eastAsia" w:ascii="宋体" w:hAnsi="宋体"/>
          <w:bCs/>
          <w:color w:val="000000" w:themeColor="text1"/>
          <w:sz w:val="24"/>
          <w:u w:val="none"/>
          <w:lang w:val="en-US" w:eastAsia="zh-CN"/>
          <w14:textFill>
            <w14:solidFill>
              <w14:schemeClr w14:val="tx1"/>
            </w14:solidFill>
          </w14:textFill>
        </w:rPr>
        <w:t>并提出解决方案，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lang w:val="en-US" w:eastAsia="zh-CN"/>
          <w14:textFill>
            <w14:solidFill>
              <w14:schemeClr w14:val="tx1"/>
            </w14:solidFill>
          </w14:textFill>
        </w:rPr>
        <w:t xml:space="preserve">   </w:t>
      </w:r>
      <w:r>
        <w:rPr>
          <w:rFonts w:hint="eastAsia" w:ascii="宋体" w:hAnsi="宋体"/>
          <w:bCs/>
          <w:color w:val="0000FF"/>
          <w:sz w:val="24"/>
          <w:u w:val="single"/>
        </w:rPr>
        <w:t xml:space="preserve"> </w:t>
      </w:r>
      <w:r>
        <w:rPr>
          <w:rFonts w:hint="eastAsia" w:ascii="宋体" w:hAnsi="宋体"/>
          <w:bCs/>
          <w:color w:val="000000" w:themeColor="text1"/>
          <w:sz w:val="24"/>
          <w14:textFill>
            <w14:solidFill>
              <w14:schemeClr w14:val="tx1"/>
            </w14:solidFill>
          </w14:textFill>
        </w:rPr>
        <w:t>小时内解决故障，否则须在</w:t>
      </w:r>
      <w:r>
        <w:rPr>
          <w:rFonts w:hint="eastAsia" w:ascii="宋体" w:hAnsi="宋体"/>
          <w:bCs/>
          <w:color w:val="0000FF"/>
          <w:sz w:val="24"/>
          <w:u w:val="single"/>
        </w:rPr>
        <w:t xml:space="preserve"> </w:t>
      </w:r>
      <w:r>
        <w:rPr>
          <w:rFonts w:hint="eastAsia" w:ascii="宋体" w:hAnsi="宋体"/>
          <w:bCs/>
          <w:color w:val="0000FF"/>
          <w:sz w:val="24"/>
          <w:u w:val="single"/>
          <w:lang w:val="en-US" w:eastAsia="zh-CN"/>
        </w:rPr>
        <w:t xml:space="preserve">   </w:t>
      </w:r>
      <w:r>
        <w:rPr>
          <w:rFonts w:hint="eastAsia" w:ascii="宋体" w:hAnsi="宋体"/>
          <w:bCs/>
          <w:color w:val="0000FF"/>
          <w:sz w:val="24"/>
          <w:u w:val="single"/>
        </w:rPr>
        <w:t xml:space="preserve"> </w:t>
      </w:r>
      <w:r>
        <w:rPr>
          <w:rFonts w:hint="eastAsia" w:ascii="宋体" w:hAnsi="宋体"/>
          <w:bCs/>
          <w:color w:val="000000" w:themeColor="text1"/>
          <w:sz w:val="24"/>
          <w14:textFill>
            <w14:solidFill>
              <w14:schemeClr w14:val="tx1"/>
            </w14:solidFill>
          </w14:textFill>
        </w:rPr>
        <w:t>小时内提供与原设备技术参数要求相同或高于原设备技术参数要求的备用产品</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或备用系统</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，以保证甲方的正常工作。</w:t>
      </w:r>
      <w:r>
        <w:rPr>
          <w:rFonts w:hint="default" w:ascii="宋体" w:hAnsi="宋体" w:eastAsia="宋体" w:cs="Times New Roman"/>
          <w:bCs/>
          <w:i w:val="0"/>
          <w:iCs w:val="0"/>
          <w:caps w:val="0"/>
          <w:color w:val="auto"/>
          <w:spacing w:val="0"/>
          <w:sz w:val="24"/>
          <w:szCs w:val="24"/>
          <w:u w:val="none"/>
          <w:shd w:val="clear"/>
        </w:rPr>
        <w:t>呼叫上门仅需电话确认产品序列号，无需注册维保平台报修，无需软件/APP/公众号注册报修，无需复杂的拍照上传过程，无论故障类型不得收上门费。</w:t>
      </w:r>
      <w:r>
        <w:rPr>
          <w:rFonts w:hint="eastAsia" w:ascii="宋体" w:hAnsi="宋体"/>
          <w:bCs/>
          <w:color w:val="000000" w:themeColor="text1"/>
          <w:sz w:val="24"/>
          <w14:textFill>
            <w14:solidFill>
              <w14:schemeClr w14:val="tx1"/>
            </w14:solidFill>
          </w14:textFill>
        </w:rPr>
        <w:t>乙方在接到甲方通知后拒不响应或解决故障的，甲方有权聘请第三方进行维修</w:t>
      </w:r>
      <w:r>
        <w:rPr>
          <w:rFonts w:hint="eastAsia" w:ascii="宋体" w:hAnsi="宋体"/>
          <w:bCs/>
          <w:color w:val="000000" w:themeColor="text1"/>
          <w:sz w:val="24"/>
          <w:lang w:val="en-US" w:eastAsia="zh-CN"/>
          <w14:textFill>
            <w14:solidFill>
              <w14:schemeClr w14:val="tx1"/>
            </w14:solidFill>
          </w14:textFill>
        </w:rPr>
        <w:t>或调试维护</w:t>
      </w:r>
      <w:r>
        <w:rPr>
          <w:rFonts w:hint="eastAsia" w:ascii="宋体" w:hAnsi="宋体"/>
          <w:bCs/>
          <w:color w:val="000000" w:themeColor="text1"/>
          <w:sz w:val="24"/>
          <w14:textFill>
            <w14:solidFill>
              <w14:schemeClr w14:val="tx1"/>
            </w14:solidFill>
          </w14:textFill>
        </w:rPr>
        <w:t>，由此产生的费用由乙方承担。</w:t>
      </w:r>
    </w:p>
    <w:p w14:paraId="4D48BA99">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 在质保期内，乙方应对</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出现的质量及安全问题负责处理解决并承担一切费用。</w:t>
      </w:r>
      <w:r>
        <w:rPr>
          <w:rFonts w:hint="eastAsia" w:ascii="宋体" w:hAnsi="宋体"/>
          <w:bCs/>
          <w:color w:val="000000" w:themeColor="text1"/>
          <w:sz w:val="24"/>
          <w14:textFill>
            <w14:solidFill>
              <w14:schemeClr w14:val="tx1"/>
            </w14:solidFill>
          </w14:textFill>
        </w:rPr>
        <w:t>如有产品质量争议，则按照国家相关法律法规及行业标准、地方标准等标准、规范解决（上述标准、规范有出入的，以较严格为准），如采购文件中明确对</w:t>
      </w:r>
      <w:r>
        <w:rPr>
          <w:rFonts w:hint="eastAsia" w:ascii="宋体" w:hAnsi="宋体"/>
          <w:bCs/>
          <w:color w:val="000000" w:themeColor="text1"/>
          <w:sz w:val="24"/>
          <w:lang w:eastAsia="zh-CN"/>
          <w14:textFill>
            <w14:solidFill>
              <w14:schemeClr w14:val="tx1"/>
            </w14:solidFill>
          </w14:textFill>
        </w:rPr>
        <w:t>产品</w:t>
      </w:r>
      <w:r>
        <w:rPr>
          <w:rFonts w:hint="eastAsia" w:ascii="宋体" w:hAnsi="宋体"/>
          <w:bCs/>
          <w:color w:val="000000" w:themeColor="text1"/>
          <w:sz w:val="24"/>
          <w14:textFill>
            <w14:solidFill>
              <w14:schemeClr w14:val="tx1"/>
            </w14:solidFill>
          </w14:textFill>
        </w:rPr>
        <w:t>提出更高的技术要求的，乙方还应当确保符合采购文件提出的技术要求。</w:t>
      </w:r>
    </w:p>
    <w:p w14:paraId="284B3028">
      <w:pPr>
        <w:spacing w:line="400" w:lineRule="exact"/>
        <w:ind w:firstLine="480" w:firstLineChars="200"/>
        <w:rPr>
          <w:rFonts w:hint="eastAsia" w:ascii="宋体" w:hAnsi="宋体"/>
          <w:bCs/>
          <w:color w:val="000000" w:themeColor="text1"/>
          <w:sz w:val="24"/>
          <w:lang w:val="en-US" w:eastAsia="zh-CN"/>
          <w14:textFill>
            <w14:solidFill>
              <w14:schemeClr w14:val="tx1"/>
            </w14:solidFill>
          </w14:textFill>
        </w:rPr>
      </w:pP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上述的</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因人为因素出现的故障不在免费保修范围内。超过质保期的机器设备，终生维修，维修时只收</w:t>
      </w:r>
      <w:r>
        <w:rPr>
          <w:rFonts w:hint="eastAsia" w:ascii="宋体" w:hAnsi="宋体"/>
          <w:bCs/>
          <w:color w:val="000000" w:themeColor="text1"/>
          <w:sz w:val="24"/>
          <w14:textFill>
            <w14:solidFill>
              <w14:schemeClr w14:val="tx1"/>
            </w14:solidFill>
          </w14:textFill>
        </w:rPr>
        <w:t>取</w:t>
      </w:r>
      <w:r>
        <w:rPr>
          <w:rFonts w:ascii="宋体" w:hAnsi="宋体"/>
          <w:bCs/>
          <w:color w:val="000000" w:themeColor="text1"/>
          <w:sz w:val="24"/>
          <w14:textFill>
            <w14:solidFill>
              <w14:schemeClr w14:val="tx1"/>
            </w14:solidFill>
          </w14:textFill>
        </w:rPr>
        <w:t>部件成本费。</w:t>
      </w:r>
      <w:r>
        <w:rPr>
          <w:rFonts w:hint="eastAsia" w:ascii="宋体" w:hAnsi="宋体"/>
          <w:bCs/>
          <w:color w:val="000000" w:themeColor="text1"/>
          <w:sz w:val="24"/>
          <w:lang w:val="en-US" w:eastAsia="zh-CN"/>
          <w14:textFill>
            <w14:solidFill>
              <w14:schemeClr w14:val="tx1"/>
            </w14:solidFill>
          </w14:textFill>
        </w:rPr>
        <w:t>超过质保期的系统维保按本合同第九条的约定及本采购项目的软件原厂商《承诺书》的约定执行。</w:t>
      </w:r>
    </w:p>
    <w:p w14:paraId="3C51C1DE">
      <w:pPr>
        <w:spacing w:line="400" w:lineRule="exact"/>
        <w:ind w:firstLine="480" w:firstLineChars="200"/>
        <w:rPr>
          <w:rFonts w:hint="default" w:ascii="宋体" w:hAnsi="宋体" w:eastAsia="宋体" w:cs="Times New Roman"/>
          <w:bCs/>
          <w:i w:val="0"/>
          <w:iCs w:val="0"/>
          <w:caps w:val="0"/>
          <w:color w:val="auto"/>
          <w:spacing w:val="0"/>
          <w:kern w:val="2"/>
          <w:sz w:val="24"/>
          <w:szCs w:val="24"/>
          <w:u w:val="none"/>
          <w:shd w:val="clear"/>
          <w:lang w:bidi="ar-SA"/>
        </w:rPr>
      </w:pPr>
      <w:r>
        <w:rPr>
          <w:rFonts w:hint="default" w:ascii="宋体" w:hAnsi="宋体"/>
          <w:bCs/>
          <w:color w:val="auto"/>
          <w:kern w:val="2"/>
          <w:sz w:val="24"/>
          <w:u w:val="none"/>
          <w:lang w:val="en-US" w:eastAsia="zh-CN" w:bidi="ar-SA"/>
        </w:rPr>
        <w:t>5.</w:t>
      </w:r>
      <w:r>
        <w:rPr>
          <w:rFonts w:hint="eastAsia" w:ascii="宋体" w:hAnsi="宋体"/>
          <w:bCs/>
          <w:color w:val="auto"/>
          <w:kern w:val="2"/>
          <w:sz w:val="24"/>
          <w:u w:val="none"/>
          <w:lang w:val="en-US" w:eastAsia="zh-CN" w:bidi="ar-SA"/>
        </w:rPr>
        <w:t xml:space="preserve"> </w:t>
      </w:r>
      <w:r>
        <w:rPr>
          <w:rFonts w:hint="default" w:ascii="宋体" w:hAnsi="宋体" w:eastAsia="宋体" w:cs="Times New Roman"/>
          <w:bCs/>
          <w:i w:val="0"/>
          <w:iCs w:val="0"/>
          <w:caps w:val="0"/>
          <w:color w:val="auto"/>
          <w:spacing w:val="0"/>
          <w:kern w:val="2"/>
          <w:sz w:val="24"/>
          <w:szCs w:val="24"/>
          <w:u w:val="none"/>
          <w:shd w:val="clear"/>
          <w:lang w:bidi="ar-SA"/>
        </w:rPr>
        <w:t>有原厂技术团队的上门安装和实施服务、更换、维护、维修和换新服务。如出现严重故障无法维修则整机更换，确保使用科室的业务连续性。</w:t>
      </w:r>
    </w:p>
    <w:p w14:paraId="02590412">
      <w:pPr>
        <w:spacing w:line="400" w:lineRule="exact"/>
        <w:ind w:firstLine="480" w:firstLineChars="200"/>
        <w:rPr>
          <w:rFonts w:hint="default"/>
          <w:lang w:val="en-US" w:eastAsia="zh-CN"/>
        </w:rPr>
      </w:pPr>
      <w:r>
        <w:rPr>
          <w:rFonts w:hint="default" w:ascii="宋体" w:hAnsi="宋体" w:cs="Times New Roman"/>
          <w:bCs/>
          <w:i w:val="0"/>
          <w:iCs w:val="0"/>
          <w:caps w:val="0"/>
          <w:color w:val="auto"/>
          <w:spacing w:val="0"/>
          <w:kern w:val="2"/>
          <w:sz w:val="24"/>
          <w:szCs w:val="24"/>
          <w:u w:val="none"/>
          <w:shd w:val="clear"/>
          <w:lang w:val="en-US" w:eastAsia="zh-CN" w:bidi="ar-SA"/>
        </w:rPr>
        <w:t>6.</w:t>
      </w:r>
      <w:r>
        <w:rPr>
          <w:rFonts w:hint="eastAsia" w:ascii="宋体" w:hAnsi="宋体" w:cs="Times New Roman"/>
          <w:bCs/>
          <w:i w:val="0"/>
          <w:iCs w:val="0"/>
          <w:caps w:val="0"/>
          <w:color w:val="auto"/>
          <w:spacing w:val="0"/>
          <w:kern w:val="2"/>
          <w:sz w:val="24"/>
          <w:szCs w:val="24"/>
          <w:u w:val="none"/>
          <w:shd w:val="clear"/>
          <w:lang w:val="en-US" w:eastAsia="zh-CN" w:bidi="ar-SA"/>
        </w:rPr>
        <w:t xml:space="preserve"> 乙方</w:t>
      </w:r>
      <w:r>
        <w:rPr>
          <w:rFonts w:hint="default" w:ascii="宋体" w:hAnsi="宋体" w:eastAsia="宋体" w:cs="Times New Roman"/>
          <w:bCs/>
          <w:i w:val="0"/>
          <w:iCs w:val="0"/>
          <w:caps w:val="0"/>
          <w:color w:val="auto"/>
          <w:spacing w:val="0"/>
          <w:kern w:val="2"/>
          <w:sz w:val="24"/>
          <w:szCs w:val="24"/>
          <w:u w:val="none"/>
          <w:shd w:val="clear"/>
          <w:lang w:bidi="ar-SA"/>
        </w:rPr>
        <w:t>固定专人与</w:t>
      </w:r>
      <w:r>
        <w:rPr>
          <w:rFonts w:hint="eastAsia" w:ascii="宋体" w:hAnsi="宋体" w:cs="Times New Roman"/>
          <w:bCs/>
          <w:i w:val="0"/>
          <w:iCs w:val="0"/>
          <w:caps w:val="0"/>
          <w:color w:val="auto"/>
          <w:spacing w:val="0"/>
          <w:kern w:val="2"/>
          <w:sz w:val="24"/>
          <w:szCs w:val="24"/>
          <w:u w:val="none"/>
          <w:shd w:val="clear"/>
          <w:lang w:val="en-US" w:eastAsia="zh-CN" w:bidi="ar-SA"/>
        </w:rPr>
        <w:t>甲方</w:t>
      </w:r>
      <w:r>
        <w:rPr>
          <w:rFonts w:hint="default" w:ascii="宋体" w:hAnsi="宋体" w:eastAsia="宋体" w:cs="Times New Roman"/>
          <w:bCs/>
          <w:i w:val="0"/>
          <w:iCs w:val="0"/>
          <w:caps w:val="0"/>
          <w:color w:val="auto"/>
          <w:spacing w:val="0"/>
          <w:kern w:val="2"/>
          <w:sz w:val="24"/>
          <w:szCs w:val="24"/>
          <w:u w:val="none"/>
          <w:shd w:val="clear"/>
          <w:lang w:bidi="ar-SA"/>
        </w:rPr>
        <w:t>对接，该人员负责与</w:t>
      </w:r>
      <w:r>
        <w:rPr>
          <w:rFonts w:hint="eastAsia" w:ascii="宋体" w:hAnsi="宋体" w:cs="Times New Roman"/>
          <w:bCs/>
          <w:i w:val="0"/>
          <w:iCs w:val="0"/>
          <w:caps w:val="0"/>
          <w:color w:val="auto"/>
          <w:spacing w:val="0"/>
          <w:kern w:val="2"/>
          <w:sz w:val="24"/>
          <w:szCs w:val="24"/>
          <w:u w:val="none"/>
          <w:shd w:val="clear"/>
          <w:lang w:val="en-US" w:eastAsia="zh-CN" w:bidi="ar-SA"/>
        </w:rPr>
        <w:t>甲</w:t>
      </w:r>
      <w:r>
        <w:rPr>
          <w:rFonts w:hint="default" w:ascii="宋体" w:hAnsi="宋体" w:eastAsia="宋体" w:cs="Times New Roman"/>
          <w:bCs/>
          <w:i w:val="0"/>
          <w:iCs w:val="0"/>
          <w:caps w:val="0"/>
          <w:color w:val="auto"/>
          <w:spacing w:val="0"/>
          <w:kern w:val="2"/>
          <w:sz w:val="24"/>
          <w:szCs w:val="24"/>
          <w:u w:val="none"/>
          <w:shd w:val="clear"/>
          <w:lang w:bidi="ar-SA"/>
        </w:rPr>
        <w:t>方和品牌方沟通，确保维保服务可达，无需复杂的400处理流程。</w:t>
      </w:r>
    </w:p>
    <w:p w14:paraId="0571EB4F">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14:textFill>
            <w14:solidFill>
              <w14:schemeClr w14:val="tx1"/>
            </w14:solidFill>
          </w14:textFill>
        </w:rPr>
        <w:t>三</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lang w:eastAsia="zh-CN"/>
          <w14:textFill>
            <w14:solidFill>
              <w14:schemeClr w14:val="tx1"/>
            </w14:solidFill>
          </w14:textFill>
        </w:rPr>
        <w:t>产品</w:t>
      </w:r>
      <w:r>
        <w:rPr>
          <w:rFonts w:ascii="宋体" w:hAnsi="宋体"/>
          <w:b/>
          <w:bCs/>
          <w:color w:val="000000" w:themeColor="text1"/>
          <w:sz w:val="24"/>
          <w14:textFill>
            <w14:solidFill>
              <w14:schemeClr w14:val="tx1"/>
            </w14:solidFill>
          </w14:textFill>
        </w:rPr>
        <w:t>包装、发运及运输</w:t>
      </w:r>
    </w:p>
    <w:p w14:paraId="66BEA919">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 乙方应在</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发运前对其进行满足运输距离、防潮、防震、防锈和防破损装卸等要求包装，以保证</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安全运达</w:t>
      </w:r>
      <w:r>
        <w:rPr>
          <w:rFonts w:hint="eastAsia" w:ascii="宋体" w:hAnsi="宋体"/>
          <w:bCs/>
          <w:color w:val="000000" w:themeColor="text1"/>
          <w:sz w:val="24"/>
          <w14:textFill>
            <w14:solidFill>
              <w14:schemeClr w14:val="tx1"/>
            </w14:solidFill>
          </w14:textFill>
        </w:rPr>
        <w:t>并搬卸</w:t>
      </w:r>
      <w:r>
        <w:rPr>
          <w:rFonts w:ascii="宋体" w:hAnsi="宋体"/>
          <w:bCs/>
          <w:color w:val="000000" w:themeColor="text1"/>
          <w:sz w:val="24"/>
          <w14:textFill>
            <w14:solidFill>
              <w14:schemeClr w14:val="tx1"/>
            </w14:solidFill>
          </w14:textFill>
        </w:rPr>
        <w:t>甲方指定地点。</w:t>
      </w:r>
    </w:p>
    <w:p w14:paraId="5D45428A">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 使用说明书、质量检验证明书、随配附件和工具以及清单</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如有</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应当</w:t>
      </w:r>
      <w:r>
        <w:rPr>
          <w:rFonts w:ascii="宋体" w:hAnsi="宋体"/>
          <w:bCs/>
          <w:color w:val="000000" w:themeColor="text1"/>
          <w:sz w:val="24"/>
          <w14:textFill>
            <w14:solidFill>
              <w14:schemeClr w14:val="tx1"/>
            </w14:solidFill>
          </w14:textFill>
        </w:rPr>
        <w:t>一并附于</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内。</w:t>
      </w:r>
    </w:p>
    <w:p w14:paraId="54383A99">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 乙方</w:t>
      </w:r>
      <w:r>
        <w:rPr>
          <w:rFonts w:hint="eastAsia" w:ascii="宋体" w:hAnsi="宋体"/>
          <w:bCs/>
          <w:color w:val="000000" w:themeColor="text1"/>
          <w:sz w:val="24"/>
          <w14:textFill>
            <w14:solidFill>
              <w14:schemeClr w14:val="tx1"/>
            </w14:solidFill>
          </w14:textFill>
        </w:rPr>
        <w:t>应当</w:t>
      </w:r>
      <w:r>
        <w:rPr>
          <w:rFonts w:ascii="宋体" w:hAnsi="宋体"/>
          <w:bCs/>
          <w:color w:val="000000" w:themeColor="text1"/>
          <w:sz w:val="24"/>
          <w14:textFill>
            <w14:solidFill>
              <w14:schemeClr w14:val="tx1"/>
            </w14:solidFill>
          </w14:textFill>
        </w:rPr>
        <w:t>在</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发运手续办理完毕后二十四小时内或货到甲方四十八小时前通知甲方，以准备接货</w:t>
      </w:r>
      <w:r>
        <w:rPr>
          <w:rFonts w:hint="eastAsia" w:ascii="宋体" w:hAnsi="宋体"/>
          <w:bCs/>
          <w:color w:val="000000" w:themeColor="text1"/>
          <w:sz w:val="24"/>
          <w14:textFill>
            <w14:solidFill>
              <w14:schemeClr w14:val="tx1"/>
            </w14:solidFill>
          </w14:textFill>
        </w:rPr>
        <w:t>，乙方未按约定提前通知或未按甲方要求发运的，甲方有权拒绝接货</w:t>
      </w:r>
      <w:r>
        <w:rPr>
          <w:rFonts w:ascii="宋体" w:hAnsi="宋体"/>
          <w:bCs/>
          <w:color w:val="000000" w:themeColor="text1"/>
          <w:sz w:val="24"/>
          <w14:textFill>
            <w14:solidFill>
              <w14:schemeClr w14:val="tx1"/>
            </w14:solidFill>
          </w14:textFill>
        </w:rPr>
        <w:t>。</w:t>
      </w:r>
    </w:p>
    <w:p w14:paraId="3F05E355">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4. </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在交付甲方</w:t>
      </w:r>
      <w:r>
        <w:rPr>
          <w:rFonts w:hint="eastAsia" w:ascii="宋体" w:hAnsi="宋体"/>
          <w:bCs/>
          <w:color w:val="000000" w:themeColor="text1"/>
          <w:sz w:val="24"/>
          <w:lang w:val="en-US" w:eastAsia="zh-CN"/>
          <w14:textFill>
            <w14:solidFill>
              <w14:schemeClr w14:val="tx1"/>
            </w14:solidFill>
          </w14:textFill>
        </w:rPr>
        <w:t>签收</w:t>
      </w:r>
      <w:r>
        <w:rPr>
          <w:rFonts w:ascii="宋体" w:hAnsi="宋体"/>
          <w:bCs/>
          <w:color w:val="000000" w:themeColor="text1"/>
          <w:sz w:val="24"/>
          <w14:textFill>
            <w14:solidFill>
              <w14:schemeClr w14:val="tx1"/>
            </w14:solidFill>
          </w14:textFill>
        </w:rPr>
        <w:t>前发生的风险均由乙方负责。</w:t>
      </w:r>
    </w:p>
    <w:p w14:paraId="1EB8989B">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5. </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在规定的交付期限内由乙方送达</w:t>
      </w:r>
      <w:r>
        <w:rPr>
          <w:rFonts w:hint="eastAsia" w:ascii="宋体" w:hAnsi="宋体"/>
          <w:bCs/>
          <w:color w:val="000000" w:themeColor="text1"/>
          <w:sz w:val="24"/>
          <w14:textFill>
            <w14:solidFill>
              <w14:schemeClr w14:val="tx1"/>
            </w14:solidFill>
          </w14:textFill>
        </w:rPr>
        <w:t>并搬卸</w:t>
      </w:r>
      <w:r>
        <w:rPr>
          <w:rFonts w:hint="eastAsia" w:ascii="宋体" w:hAnsi="宋体"/>
          <w:bCs/>
          <w:color w:val="000000" w:themeColor="text1"/>
          <w:sz w:val="24"/>
          <w:lang w:val="en-US" w:eastAsia="zh-CN"/>
          <w14:textFill>
            <w14:solidFill>
              <w14:schemeClr w14:val="tx1"/>
            </w14:solidFill>
          </w14:textFill>
        </w:rPr>
        <w:t>至</w:t>
      </w:r>
      <w:r>
        <w:rPr>
          <w:rFonts w:ascii="宋体" w:hAnsi="宋体"/>
          <w:bCs/>
          <w:color w:val="000000" w:themeColor="text1"/>
          <w:sz w:val="24"/>
          <w14:textFill>
            <w14:solidFill>
              <w14:schemeClr w14:val="tx1"/>
            </w14:solidFill>
          </w14:textFill>
        </w:rPr>
        <w:t>甲方指定的地点。</w:t>
      </w:r>
    </w:p>
    <w:p w14:paraId="7F1A8D8D">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lang w:val="en-US" w:eastAsia="zh-CN"/>
          <w14:textFill>
            <w14:solidFill>
              <w14:schemeClr w14:val="tx1"/>
            </w14:solidFill>
          </w14:textFill>
        </w:rPr>
        <w:t>四</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违约责任</w:t>
      </w:r>
    </w:p>
    <w:p w14:paraId="7C55BDFF">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 乙方所提供的</w:t>
      </w:r>
      <w:r>
        <w:rPr>
          <w:rFonts w:hint="eastAsia" w:ascii="宋体" w:hAnsi="宋体"/>
          <w:bCs/>
          <w:color w:val="000000" w:themeColor="text1"/>
          <w:sz w:val="24"/>
          <w:lang w:eastAsia="zh-CN"/>
          <w14:textFill>
            <w14:solidFill>
              <w14:schemeClr w14:val="tx1"/>
            </w14:solidFill>
          </w14:textFill>
        </w:rPr>
        <w:t>产品</w:t>
      </w:r>
      <w:r>
        <w:rPr>
          <w:rFonts w:hint="eastAsia" w:ascii="宋体" w:hAnsi="宋体"/>
          <w:bCs/>
          <w:color w:val="000000" w:themeColor="text1"/>
          <w:sz w:val="24"/>
          <w:lang w:val="en-US" w:eastAsia="zh-CN"/>
          <w14:textFill>
            <w14:solidFill>
              <w14:schemeClr w14:val="tx1"/>
            </w14:solidFill>
          </w14:textFill>
        </w:rPr>
        <w:t>在</w:t>
      </w:r>
      <w:r>
        <w:rPr>
          <w:rFonts w:ascii="宋体" w:hAnsi="宋体"/>
          <w:bCs/>
          <w:color w:val="000000" w:themeColor="text1"/>
          <w:sz w:val="24"/>
          <w14:textFill>
            <w14:solidFill>
              <w14:schemeClr w14:val="tx1"/>
            </w14:solidFill>
          </w14:textFill>
        </w:rPr>
        <w:t>规格、技术标准、材料</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品牌</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系统功能</w:t>
      </w:r>
      <w:r>
        <w:rPr>
          <w:rFonts w:ascii="宋体" w:hAnsi="宋体"/>
          <w:bCs/>
          <w:color w:val="000000" w:themeColor="text1"/>
          <w:sz w:val="24"/>
          <w14:textFill>
            <w14:solidFill>
              <w14:schemeClr w14:val="tx1"/>
            </w14:solidFill>
          </w14:textFill>
        </w:rPr>
        <w:t>等</w:t>
      </w:r>
      <w:r>
        <w:rPr>
          <w:rFonts w:hint="eastAsia" w:ascii="宋体" w:hAnsi="宋体"/>
          <w:bCs/>
          <w:color w:val="000000" w:themeColor="text1"/>
          <w:sz w:val="24"/>
          <w:lang w:val="en-US" w:eastAsia="zh-CN"/>
          <w14:textFill>
            <w14:solidFill>
              <w14:schemeClr w14:val="tx1"/>
            </w14:solidFill>
          </w14:textFill>
        </w:rPr>
        <w:t>方面</w:t>
      </w:r>
      <w:r>
        <w:rPr>
          <w:rFonts w:hint="eastAsia" w:ascii="宋体" w:hAnsi="宋体"/>
          <w:bCs/>
          <w:color w:val="000000" w:themeColor="text1"/>
          <w:sz w:val="24"/>
          <w14:textFill>
            <w14:solidFill>
              <w14:schemeClr w14:val="tx1"/>
            </w14:solidFill>
          </w14:textFill>
        </w:rPr>
        <w:t>不</w:t>
      </w:r>
      <w:r>
        <w:rPr>
          <w:rFonts w:ascii="宋体" w:hAnsi="宋体"/>
          <w:bCs/>
          <w:color w:val="000000" w:themeColor="text1"/>
          <w:sz w:val="24"/>
          <w14:textFill>
            <w14:solidFill>
              <w14:schemeClr w14:val="tx1"/>
            </w14:solidFill>
          </w14:textFill>
        </w:rPr>
        <w:t>符合</w:t>
      </w:r>
      <w:r>
        <w:rPr>
          <w:rFonts w:hint="eastAsia" w:ascii="宋体" w:hAnsi="宋体"/>
          <w:bCs/>
          <w:color w:val="000000" w:themeColor="text1"/>
          <w:sz w:val="24"/>
          <w:lang w:val="en-US" w:eastAsia="zh-CN"/>
          <w14:textFill>
            <w14:solidFill>
              <w14:schemeClr w14:val="tx1"/>
            </w14:solidFill>
          </w14:textFill>
        </w:rPr>
        <w:t>采购文件</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响应</w:t>
      </w:r>
      <w:r>
        <w:rPr>
          <w:rFonts w:ascii="宋体" w:hAnsi="宋体"/>
          <w:bCs/>
          <w:color w:val="000000" w:themeColor="text1"/>
          <w:sz w:val="24"/>
          <w14:textFill>
            <w14:solidFill>
              <w14:schemeClr w14:val="tx1"/>
            </w14:solidFill>
          </w14:textFill>
        </w:rPr>
        <w:t>文件或不符合国家、</w:t>
      </w:r>
      <w:r>
        <w:rPr>
          <w:rFonts w:hint="eastAsia" w:ascii="宋体" w:hAnsi="宋体"/>
          <w:bCs/>
          <w:color w:val="000000" w:themeColor="text1"/>
          <w:sz w:val="24"/>
          <w14:textFill>
            <w14:solidFill>
              <w14:schemeClr w14:val="tx1"/>
            </w14:solidFill>
          </w14:textFill>
        </w:rPr>
        <w:t>行业</w:t>
      </w:r>
      <w:r>
        <w:rPr>
          <w:rFonts w:ascii="宋体" w:hAnsi="宋体"/>
          <w:bCs/>
          <w:color w:val="000000" w:themeColor="text1"/>
          <w:sz w:val="24"/>
          <w14:textFill>
            <w14:solidFill>
              <w14:schemeClr w14:val="tx1"/>
            </w14:solidFill>
          </w14:textFill>
        </w:rPr>
        <w:t>质量标准的，应</w:t>
      </w:r>
      <w:r>
        <w:rPr>
          <w:rFonts w:hint="eastAsia" w:ascii="宋体" w:hAnsi="宋体"/>
          <w:bCs/>
          <w:color w:val="000000" w:themeColor="text1"/>
          <w:sz w:val="24"/>
          <w14:textFill>
            <w14:solidFill>
              <w14:schemeClr w14:val="tx1"/>
            </w14:solidFill>
          </w14:textFill>
        </w:rPr>
        <w:t>在甲方要求的 15 个工作日内调整完善</w:t>
      </w:r>
      <w:r>
        <w:rPr>
          <w:rFonts w:hint="eastAsia" w:ascii="宋体" w:hAnsi="宋体"/>
          <w:bCs/>
          <w:color w:val="000000" w:themeColor="text1"/>
          <w:sz w:val="24"/>
          <w:lang w:val="en-US" w:eastAsia="zh-CN"/>
          <w14:textFill>
            <w14:solidFill>
              <w14:schemeClr w14:val="tx1"/>
            </w14:solidFill>
          </w14:textFill>
        </w:rPr>
        <w:t>或换货</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该</w:t>
      </w:r>
      <w:r>
        <w:rPr>
          <w:rFonts w:ascii="宋体" w:hAnsi="宋体"/>
          <w:bCs/>
          <w:color w:val="000000" w:themeColor="text1"/>
          <w:sz w:val="24"/>
          <w14:textFill>
            <w14:solidFill>
              <w14:schemeClr w14:val="tx1"/>
            </w14:solidFill>
          </w14:textFill>
        </w:rPr>
        <w:t>期间计入乙方</w:t>
      </w:r>
      <w:r>
        <w:rPr>
          <w:rFonts w:hint="eastAsia" w:ascii="宋体" w:hAnsi="宋体"/>
          <w:bCs/>
          <w:color w:val="000000" w:themeColor="text1"/>
          <w:sz w:val="24"/>
          <w:lang w:val="en-US" w:eastAsia="zh-CN"/>
          <w14:textFill>
            <w14:solidFill>
              <w14:schemeClr w14:val="tx1"/>
            </w14:solidFill>
          </w14:textFill>
        </w:rPr>
        <w:t>交付</w:t>
      </w:r>
      <w:r>
        <w:rPr>
          <w:rFonts w:ascii="宋体" w:hAnsi="宋体"/>
          <w:bCs/>
          <w:color w:val="000000" w:themeColor="text1"/>
          <w:sz w:val="24"/>
          <w14:textFill>
            <w14:solidFill>
              <w14:schemeClr w14:val="tx1"/>
            </w14:solidFill>
          </w14:textFill>
        </w:rPr>
        <w:t>时间，</w:t>
      </w:r>
      <w:r>
        <w:rPr>
          <w:rFonts w:hint="eastAsia" w:ascii="宋体" w:hAnsi="宋体"/>
          <w:bCs/>
          <w:color w:val="000000" w:themeColor="text1"/>
          <w:sz w:val="24"/>
          <w14:textFill>
            <w14:solidFill>
              <w14:schemeClr w14:val="tx1"/>
            </w14:solidFill>
          </w14:textFill>
        </w:rPr>
        <w:t>构成</w:t>
      </w:r>
      <w:r>
        <w:rPr>
          <w:rFonts w:ascii="宋体" w:hAnsi="宋体"/>
          <w:bCs/>
          <w:color w:val="000000" w:themeColor="text1"/>
          <w:sz w:val="24"/>
          <w14:textFill>
            <w14:solidFill>
              <w14:schemeClr w14:val="tx1"/>
            </w14:solidFill>
          </w14:textFill>
        </w:rPr>
        <w:t>逾期</w:t>
      </w:r>
      <w:r>
        <w:rPr>
          <w:rFonts w:hint="eastAsia" w:ascii="宋体" w:hAnsi="宋体"/>
          <w:bCs/>
          <w:color w:val="000000" w:themeColor="text1"/>
          <w:sz w:val="24"/>
          <w:lang w:val="en-US" w:eastAsia="zh-CN"/>
          <w14:textFill>
            <w14:solidFill>
              <w14:schemeClr w14:val="tx1"/>
            </w14:solidFill>
          </w14:textFill>
        </w:rPr>
        <w:t>交付</w:t>
      </w:r>
      <w:r>
        <w:rPr>
          <w:rFonts w:hint="eastAsia" w:ascii="宋体" w:hAnsi="宋体"/>
          <w:bCs/>
          <w:color w:val="000000" w:themeColor="text1"/>
          <w:sz w:val="24"/>
          <w14:textFill>
            <w14:solidFill>
              <w14:schemeClr w14:val="tx1"/>
            </w14:solidFill>
          </w14:textFill>
        </w:rPr>
        <w:t>的乙方应</w:t>
      </w:r>
      <w:r>
        <w:rPr>
          <w:rFonts w:ascii="宋体" w:hAnsi="宋体"/>
          <w:bCs/>
          <w:color w:val="000000" w:themeColor="text1"/>
          <w:sz w:val="24"/>
          <w14:textFill>
            <w14:solidFill>
              <w14:schemeClr w14:val="tx1"/>
            </w14:solidFill>
          </w14:textFill>
        </w:rPr>
        <w:t>承担相应违约责任</w:t>
      </w:r>
      <w:r>
        <w:rPr>
          <w:rFonts w:hint="eastAsia" w:ascii="宋体" w:hAnsi="宋体"/>
          <w:bCs/>
          <w:color w:val="000000" w:themeColor="text1"/>
          <w:sz w:val="24"/>
          <w14:textFill>
            <w14:solidFill>
              <w14:schemeClr w14:val="tx1"/>
            </w14:solidFill>
          </w14:textFill>
        </w:rPr>
        <w:t>。乙方拒绝或</w:t>
      </w:r>
      <w:r>
        <w:rPr>
          <w:rFonts w:hint="eastAsia" w:ascii="宋体" w:hAnsi="宋体"/>
          <w:bCs/>
          <w:color w:val="000000" w:themeColor="text1"/>
          <w:sz w:val="24"/>
          <w:lang w:val="en-US" w:eastAsia="zh-CN"/>
          <w14:textFill>
            <w14:solidFill>
              <w14:schemeClr w14:val="tx1"/>
            </w14:solidFill>
          </w14:textFill>
        </w:rPr>
        <w:t>换货、</w:t>
      </w:r>
      <w:r>
        <w:rPr>
          <w:rFonts w:hint="eastAsia" w:ascii="宋体" w:hAnsi="宋体"/>
          <w:bCs/>
          <w:color w:val="000000" w:themeColor="text1"/>
          <w:sz w:val="24"/>
          <w14:textFill>
            <w14:solidFill>
              <w14:schemeClr w14:val="tx1"/>
            </w14:solidFill>
          </w14:textFill>
        </w:rPr>
        <w:t>调整完善后</w:t>
      </w:r>
      <w:r>
        <w:rPr>
          <w:rFonts w:ascii="宋体" w:hAnsi="宋体"/>
          <w:bCs/>
          <w:color w:val="000000" w:themeColor="text1"/>
          <w:sz w:val="24"/>
          <w14:textFill>
            <w14:solidFill>
              <w14:schemeClr w14:val="tx1"/>
            </w14:solidFill>
          </w14:textFill>
        </w:rPr>
        <w:t>仍</w:t>
      </w:r>
      <w:r>
        <w:rPr>
          <w:rFonts w:hint="eastAsia" w:ascii="宋体" w:hAnsi="宋体"/>
          <w:bCs/>
          <w:color w:val="000000" w:themeColor="text1"/>
          <w:sz w:val="24"/>
          <w14:textFill>
            <w14:solidFill>
              <w14:schemeClr w14:val="tx1"/>
            </w14:solidFill>
          </w14:textFill>
        </w:rPr>
        <w:t>不</w:t>
      </w:r>
      <w:r>
        <w:rPr>
          <w:rFonts w:ascii="宋体" w:hAnsi="宋体"/>
          <w:bCs/>
          <w:color w:val="000000" w:themeColor="text1"/>
          <w:sz w:val="24"/>
          <w14:textFill>
            <w14:solidFill>
              <w14:schemeClr w14:val="tx1"/>
            </w14:solidFill>
          </w14:textFill>
        </w:rPr>
        <w:t>符合本合同约定的</w:t>
      </w:r>
      <w:r>
        <w:rPr>
          <w:rFonts w:hint="eastAsia" w:ascii="宋体" w:hAnsi="宋体"/>
          <w:bCs/>
          <w:color w:val="000000" w:themeColor="text1"/>
          <w:sz w:val="24"/>
          <w14:textFill>
            <w14:solidFill>
              <w14:schemeClr w14:val="tx1"/>
            </w14:solidFill>
          </w14:textFill>
        </w:rPr>
        <w:t>，该</w:t>
      </w:r>
      <w:r>
        <w:rPr>
          <w:rFonts w:hint="eastAsia" w:ascii="宋体" w:hAnsi="宋体"/>
          <w:bCs/>
          <w:color w:val="000000" w:themeColor="text1"/>
          <w:sz w:val="24"/>
          <w:lang w:val="en-US" w:eastAsia="zh-CN"/>
          <w14:textFill>
            <w14:solidFill>
              <w14:schemeClr w14:val="tx1"/>
            </w14:solidFill>
          </w14:textFill>
        </w:rPr>
        <w:t>产品</w:t>
      </w:r>
      <w:r>
        <w:rPr>
          <w:rFonts w:hint="eastAsia" w:ascii="宋体" w:hAnsi="宋体"/>
          <w:bCs/>
          <w:color w:val="000000" w:themeColor="text1"/>
          <w:sz w:val="24"/>
          <w14:textFill>
            <w14:solidFill>
              <w14:schemeClr w14:val="tx1"/>
            </w14:solidFill>
          </w14:textFill>
        </w:rPr>
        <w:t>的价款不计入结算金额（或从合同合计金额中扣除），且乙方应按合同合计金额的30%向甲方支付违约金；乙方所</w:t>
      </w:r>
      <w:r>
        <w:rPr>
          <w:rFonts w:ascii="宋体" w:hAnsi="宋体"/>
          <w:bCs/>
          <w:color w:val="000000" w:themeColor="text1"/>
          <w:sz w:val="24"/>
          <w14:textFill>
            <w14:solidFill>
              <w14:schemeClr w14:val="tx1"/>
            </w14:solidFill>
          </w14:textFill>
        </w:rPr>
        <w:t>提供的</w:t>
      </w:r>
      <w:r>
        <w:rPr>
          <w:rFonts w:hint="eastAsia" w:ascii="宋体" w:hAnsi="宋体"/>
          <w:bCs/>
          <w:color w:val="000000" w:themeColor="text1"/>
          <w:sz w:val="24"/>
          <w:lang w:eastAsia="zh-CN"/>
          <w14:textFill>
            <w14:solidFill>
              <w14:schemeClr w14:val="tx1"/>
            </w14:solidFill>
          </w14:textFill>
        </w:rPr>
        <w:t>产品</w:t>
      </w:r>
      <w:r>
        <w:rPr>
          <w:rFonts w:hint="eastAsia" w:ascii="宋体" w:hAnsi="宋体"/>
          <w:bCs/>
          <w:color w:val="000000" w:themeColor="text1"/>
          <w:sz w:val="24"/>
          <w14:textFill>
            <w14:solidFill>
              <w14:schemeClr w14:val="tx1"/>
            </w14:solidFill>
          </w14:textFill>
        </w:rPr>
        <w:t>仅存在不影响使用</w:t>
      </w:r>
      <w:r>
        <w:rPr>
          <w:rFonts w:ascii="宋体" w:hAnsi="宋体"/>
          <w:bCs/>
          <w:color w:val="000000" w:themeColor="text1"/>
          <w:sz w:val="24"/>
          <w14:textFill>
            <w14:solidFill>
              <w14:schemeClr w14:val="tx1"/>
            </w14:solidFill>
          </w14:textFill>
        </w:rPr>
        <w:t>的质量</w:t>
      </w:r>
      <w:r>
        <w:rPr>
          <w:rFonts w:hint="eastAsia" w:ascii="宋体" w:hAnsi="宋体"/>
          <w:bCs/>
          <w:color w:val="000000" w:themeColor="text1"/>
          <w:sz w:val="24"/>
          <w14:textFill>
            <w14:solidFill>
              <w14:schemeClr w14:val="tx1"/>
            </w14:solidFill>
          </w14:textFill>
        </w:rPr>
        <w:t>瑕疵但</w:t>
      </w:r>
      <w:r>
        <w:rPr>
          <w:rFonts w:ascii="宋体" w:hAnsi="宋体"/>
          <w:bCs/>
          <w:color w:val="000000" w:themeColor="text1"/>
          <w:sz w:val="24"/>
          <w14:textFill>
            <w14:solidFill>
              <w14:schemeClr w14:val="tx1"/>
            </w14:solidFill>
          </w14:textFill>
        </w:rPr>
        <w:t>特殊情况甲方同意接收的，乙方应向甲方支付</w:t>
      </w:r>
      <w:r>
        <w:rPr>
          <w:rFonts w:hint="eastAsia" w:ascii="宋体" w:hAnsi="宋体"/>
          <w:bCs/>
          <w:color w:val="000000" w:themeColor="text1"/>
          <w:sz w:val="24"/>
          <w:lang w:val="en-US" w:eastAsia="zh-CN"/>
          <w14:textFill>
            <w14:solidFill>
              <w14:schemeClr w14:val="tx1"/>
            </w14:solidFill>
          </w14:textFill>
        </w:rPr>
        <w:t>合同合计金额</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违约金。</w:t>
      </w:r>
    </w:p>
    <w:p w14:paraId="6886BC16">
      <w:pPr>
        <w:spacing w:line="400" w:lineRule="exact"/>
        <w:ind w:firstLine="480" w:firstLineChars="200"/>
        <w:rPr>
          <w:rFonts w:ascii="宋体" w:hAnsi="宋体"/>
          <w:bCs/>
          <w:color w:val="000000" w:themeColor="text1"/>
          <w:sz w:val="24"/>
          <w:u w:val="single"/>
          <w14:textFill>
            <w14:solidFill>
              <w14:schemeClr w14:val="tx1"/>
            </w14:solidFill>
          </w14:textFill>
        </w:rPr>
      </w:pP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乙方提供的</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如侵犯了第三方合法权益</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包括但不限于知识</w:t>
      </w:r>
      <w:r>
        <w:rPr>
          <w:rFonts w:hint="eastAsia" w:ascii="宋体" w:hAnsi="宋体"/>
          <w:bCs/>
          <w:color w:val="000000" w:themeColor="text1"/>
          <w:sz w:val="24"/>
          <w14:textFill>
            <w14:solidFill>
              <w14:schemeClr w14:val="tx1"/>
            </w14:solidFill>
          </w14:textFill>
        </w:rPr>
        <w:t>产</w:t>
      </w:r>
      <w:r>
        <w:rPr>
          <w:rFonts w:ascii="宋体" w:hAnsi="宋体"/>
          <w:bCs/>
          <w:color w:val="000000" w:themeColor="text1"/>
          <w:sz w:val="24"/>
          <w14:textFill>
            <w14:solidFill>
              <w14:schemeClr w14:val="tx1"/>
            </w14:solidFill>
          </w14:textFill>
        </w:rPr>
        <w:t>权、</w:t>
      </w:r>
      <w:r>
        <w:rPr>
          <w:rFonts w:hint="eastAsia" w:ascii="宋体" w:hAnsi="宋体"/>
          <w:bCs/>
          <w:color w:val="000000" w:themeColor="text1"/>
          <w:sz w:val="24"/>
          <w14:textFill>
            <w14:solidFill>
              <w14:schemeClr w14:val="tx1"/>
            </w14:solidFill>
          </w14:textFill>
        </w:rPr>
        <w:t>所有权</w:t>
      </w:r>
      <w:r>
        <w:rPr>
          <w:rFonts w:ascii="宋体" w:hAnsi="宋体"/>
          <w:bCs/>
          <w:color w:val="000000" w:themeColor="text1"/>
          <w:sz w:val="24"/>
          <w14:textFill>
            <w14:solidFill>
              <w14:schemeClr w14:val="tx1"/>
            </w14:solidFill>
          </w14:textFill>
        </w:rPr>
        <w:t>、用益权物、担保物权</w:t>
      </w:r>
      <w:r>
        <w:rPr>
          <w:rFonts w:hint="eastAsia" w:ascii="宋体" w:hAnsi="宋体"/>
          <w:bCs/>
          <w:color w:val="000000" w:themeColor="text1"/>
          <w:sz w:val="24"/>
          <w14:textFill>
            <w14:solidFill>
              <w14:schemeClr w14:val="tx1"/>
            </w14:solidFill>
          </w14:textFill>
        </w:rPr>
        <w:t>等）</w:t>
      </w:r>
      <w:r>
        <w:rPr>
          <w:rFonts w:ascii="宋体" w:hAnsi="宋体"/>
          <w:bCs/>
          <w:color w:val="000000" w:themeColor="text1"/>
          <w:sz w:val="24"/>
          <w14:textFill>
            <w14:solidFill>
              <w14:schemeClr w14:val="tx1"/>
            </w14:solidFill>
          </w14:textFill>
        </w:rPr>
        <w:t>而引发的任何纠纷或诉讼，均由乙方负责交涉</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处理并承担全部责任。</w:t>
      </w:r>
      <w:r>
        <w:rPr>
          <w:rFonts w:hint="eastAsia" w:ascii="宋体" w:hAnsi="宋体"/>
          <w:bCs/>
          <w:color w:val="000000" w:themeColor="text1"/>
          <w:sz w:val="24"/>
          <w:lang w:eastAsia="ar-SA"/>
          <w14:textFill>
            <w14:solidFill>
              <w14:schemeClr w14:val="tx1"/>
            </w14:solidFill>
          </w14:textFill>
        </w:rPr>
        <w:t>在处理纠纷或诉讼的过程中，乙方应为甲方取得继续使用该产品的权利，或者将该产品替换或修改，以便使用该产品不再侵权。如果乙方不能合理地完成这些补救措施，并且甲方必须停止使用侵权的产品，甲方有权解除合同，要求乙方需退还甲方已付价款，</w:t>
      </w:r>
      <w:r>
        <w:rPr>
          <w:rFonts w:hint="eastAsia" w:ascii="宋体" w:hAnsi="宋体"/>
          <w:bCs/>
          <w:color w:val="000000" w:themeColor="text1"/>
          <w:sz w:val="24"/>
          <w14:textFill>
            <w14:solidFill>
              <w14:schemeClr w14:val="tx1"/>
            </w14:solidFill>
          </w14:textFill>
        </w:rPr>
        <w:t>没收</w:t>
      </w:r>
      <w:r>
        <w:rPr>
          <w:rFonts w:hint="eastAsia" w:ascii="宋体" w:hAnsi="宋体"/>
          <w:bCs/>
          <w:color w:val="000000" w:themeColor="text1"/>
          <w:sz w:val="24"/>
          <w:lang w:val="en-US" w:eastAsia="zh-CN"/>
          <w14:textFill>
            <w14:solidFill>
              <w14:schemeClr w14:val="tx1"/>
            </w14:solidFill>
          </w14:textFill>
        </w:rPr>
        <w:t>履约</w:t>
      </w:r>
      <w:r>
        <w:rPr>
          <w:rFonts w:hint="eastAsia" w:ascii="宋体" w:hAnsi="宋体"/>
          <w:bCs/>
          <w:color w:val="000000" w:themeColor="text1"/>
          <w:sz w:val="24"/>
          <w14:textFill>
            <w14:solidFill>
              <w14:schemeClr w14:val="tx1"/>
            </w14:solidFill>
          </w14:textFill>
        </w:rPr>
        <w:t>保证金，</w:t>
      </w:r>
      <w:r>
        <w:rPr>
          <w:rFonts w:hint="eastAsia" w:ascii="宋体" w:hAnsi="宋体"/>
          <w:bCs/>
          <w:color w:val="000000" w:themeColor="text1"/>
          <w:sz w:val="24"/>
          <w:lang w:eastAsia="ar-SA"/>
          <w14:textFill>
            <w14:solidFill>
              <w14:schemeClr w14:val="tx1"/>
            </w14:solidFill>
          </w14:textFill>
        </w:rPr>
        <w:t>并有权要求</w:t>
      </w:r>
      <w:r>
        <w:rPr>
          <w:rFonts w:hint="eastAsia" w:ascii="宋体" w:hAnsi="宋体"/>
          <w:bCs/>
          <w:color w:val="000000" w:themeColor="text1"/>
          <w:sz w:val="24"/>
          <w:lang w:val="en-US" w:eastAsia="zh-CN"/>
          <w14:textFill>
            <w14:solidFill>
              <w14:schemeClr w14:val="tx1"/>
            </w14:solidFill>
          </w14:textFill>
        </w:rPr>
        <w:t>乙方</w:t>
      </w:r>
      <w:r>
        <w:rPr>
          <w:rFonts w:hint="eastAsia" w:ascii="宋体" w:hAnsi="宋体"/>
          <w:bCs/>
          <w:color w:val="000000" w:themeColor="text1"/>
          <w:sz w:val="24"/>
          <w:lang w:eastAsia="ar-SA"/>
          <w14:textFill>
            <w14:solidFill>
              <w14:schemeClr w14:val="tx1"/>
            </w14:solidFill>
          </w14:textFill>
        </w:rPr>
        <w:t>按合同合计金额30%</w:t>
      </w:r>
      <w:r>
        <w:rPr>
          <w:rFonts w:hint="eastAsia" w:ascii="宋体" w:hAnsi="宋体"/>
          <w:bCs/>
          <w:color w:val="000000" w:themeColor="text1"/>
          <w:sz w:val="24"/>
          <w:lang w:val="en-US" w:eastAsia="zh-CN"/>
          <w14:textFill>
            <w14:solidFill>
              <w14:schemeClr w14:val="tx1"/>
            </w14:solidFill>
          </w14:textFill>
        </w:rPr>
        <w:t>支付违约金</w:t>
      </w:r>
      <w:r>
        <w:rPr>
          <w:rFonts w:hint="eastAsia" w:ascii="宋体" w:hAnsi="宋体"/>
          <w:bCs/>
          <w:color w:val="000000" w:themeColor="text1"/>
          <w:sz w:val="24"/>
          <w:u w:val="none"/>
          <w:lang w:eastAsia="zh-CN"/>
          <w14:textFill>
            <w14:solidFill>
              <w14:schemeClr w14:val="tx1"/>
            </w14:solidFill>
          </w14:textFill>
        </w:rPr>
        <w:t>。</w:t>
      </w:r>
    </w:p>
    <w:p w14:paraId="0C598176">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因包装、运输引起的</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损坏，</w:t>
      </w:r>
      <w:r>
        <w:rPr>
          <w:rFonts w:hint="eastAsia" w:ascii="宋体" w:hAnsi="宋体"/>
          <w:bCs/>
          <w:color w:val="000000" w:themeColor="text1"/>
          <w:sz w:val="24"/>
          <w14:textFill>
            <w14:solidFill>
              <w14:schemeClr w14:val="tx1"/>
            </w14:solidFill>
          </w14:textFill>
        </w:rPr>
        <w:t>甲方有权选择不予接收或</w:t>
      </w:r>
      <w:r>
        <w:rPr>
          <w:rFonts w:ascii="宋体" w:hAnsi="宋体"/>
          <w:bCs/>
          <w:color w:val="000000" w:themeColor="text1"/>
          <w:sz w:val="24"/>
          <w14:textFill>
            <w14:solidFill>
              <w14:schemeClr w14:val="tx1"/>
            </w14:solidFill>
          </w14:textFill>
        </w:rPr>
        <w:t>按质量不合格</w:t>
      </w:r>
      <w:r>
        <w:rPr>
          <w:rFonts w:hint="eastAsia" w:ascii="宋体" w:hAnsi="宋体"/>
          <w:bCs/>
          <w:color w:val="000000" w:themeColor="text1"/>
          <w:sz w:val="24"/>
          <w14:textFill>
            <w14:solidFill>
              <w14:schemeClr w14:val="tx1"/>
            </w14:solidFill>
          </w14:textFill>
        </w:rPr>
        <w:t>要</w:t>
      </w:r>
      <w:r>
        <w:rPr>
          <w:rFonts w:ascii="宋体" w:hAnsi="宋体"/>
          <w:bCs/>
          <w:color w:val="000000" w:themeColor="text1"/>
          <w:sz w:val="24"/>
          <w14:textFill>
            <w14:solidFill>
              <w14:schemeClr w14:val="tx1"/>
            </w14:solidFill>
          </w14:textFill>
        </w:rPr>
        <w:t>求乙方承担相应违约责任。</w:t>
      </w:r>
    </w:p>
    <w:p w14:paraId="4CA09C8D">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lang w:val="en-US" w:eastAsia="zh-CN"/>
          <w14:textFill>
            <w14:solidFill>
              <w14:schemeClr w14:val="tx1"/>
            </w14:solidFill>
          </w14:textFill>
        </w:rPr>
        <w:t xml:space="preserve"> </w:t>
      </w:r>
      <w:r>
        <w:rPr>
          <w:rFonts w:hint="eastAsia" w:ascii="宋体" w:hAnsi="宋体" w:cs="宋体"/>
          <w:kern w:val="1"/>
          <w:sz w:val="24"/>
          <w:lang w:eastAsia="ar-SA"/>
        </w:rPr>
        <w:t>甲方无故延期接收</w:t>
      </w:r>
      <w:r>
        <w:rPr>
          <w:rFonts w:hint="eastAsia" w:ascii="宋体" w:hAnsi="宋体" w:cs="宋体"/>
          <w:kern w:val="1"/>
          <w:sz w:val="24"/>
          <w:lang w:eastAsia="zh-CN"/>
        </w:rPr>
        <w:t>产品</w:t>
      </w:r>
      <w:r>
        <w:rPr>
          <w:rFonts w:hint="eastAsia" w:ascii="宋体" w:hAnsi="宋体" w:cs="宋体"/>
          <w:kern w:val="1"/>
          <w:sz w:val="24"/>
          <w:lang w:eastAsia="ar-SA"/>
        </w:rPr>
        <w:t>的，</w:t>
      </w:r>
      <w:r>
        <w:rPr>
          <w:rFonts w:ascii="宋体" w:hAnsi="宋体" w:cs="宋体"/>
          <w:kern w:val="1"/>
          <w:sz w:val="24"/>
          <w:lang w:eastAsia="ar-SA"/>
        </w:rPr>
        <w:t>需补偿乙方</w:t>
      </w:r>
      <w:r>
        <w:rPr>
          <w:rFonts w:hint="eastAsia" w:ascii="宋体" w:hAnsi="宋体" w:cs="宋体"/>
          <w:kern w:val="1"/>
          <w:sz w:val="24"/>
          <w:lang w:eastAsia="ar-SA"/>
        </w:rPr>
        <w:t>因</w:t>
      </w:r>
      <w:r>
        <w:rPr>
          <w:rFonts w:ascii="宋体" w:hAnsi="宋体" w:cs="宋体"/>
          <w:kern w:val="1"/>
          <w:sz w:val="24"/>
          <w:lang w:eastAsia="ar-SA"/>
        </w:rPr>
        <w:t>此</w:t>
      </w:r>
      <w:r>
        <w:rPr>
          <w:rFonts w:hint="eastAsia" w:ascii="宋体" w:hAnsi="宋体" w:cs="宋体"/>
          <w:kern w:val="1"/>
          <w:sz w:val="24"/>
          <w:lang w:eastAsia="ar-SA"/>
        </w:rPr>
        <w:t>增加</w:t>
      </w:r>
      <w:r>
        <w:rPr>
          <w:rFonts w:ascii="宋体" w:hAnsi="宋体" w:cs="宋体"/>
          <w:kern w:val="1"/>
          <w:sz w:val="24"/>
          <w:lang w:eastAsia="ar-SA"/>
        </w:rPr>
        <w:t>的直接成本</w:t>
      </w:r>
      <w:r>
        <w:rPr>
          <w:rFonts w:hint="eastAsia" w:ascii="宋体" w:hAnsi="宋体" w:cs="宋体"/>
          <w:kern w:val="1"/>
          <w:sz w:val="24"/>
          <w:lang w:eastAsia="ar-SA"/>
        </w:rPr>
        <w:t>。乙方逾期</w:t>
      </w:r>
      <w:r>
        <w:rPr>
          <w:rFonts w:hint="eastAsia" w:ascii="宋体" w:hAnsi="宋体" w:cs="宋体"/>
          <w:kern w:val="1"/>
          <w:sz w:val="24"/>
          <w:lang w:val="en-US" w:eastAsia="zh-CN"/>
        </w:rPr>
        <w:t>交付</w:t>
      </w:r>
      <w:r>
        <w:rPr>
          <w:rFonts w:hint="eastAsia" w:ascii="宋体" w:hAnsi="宋体" w:cs="宋体"/>
          <w:kern w:val="1"/>
          <w:sz w:val="24"/>
          <w:lang w:eastAsia="ar-SA"/>
        </w:rPr>
        <w:t>的，每天向甲方偿付</w:t>
      </w:r>
      <w:r>
        <w:rPr>
          <w:rFonts w:hint="eastAsia" w:ascii="宋体" w:hAnsi="宋体" w:cs="宋体"/>
          <w:kern w:val="1"/>
          <w:sz w:val="24"/>
          <w:lang w:val="en-US" w:eastAsia="zh-CN"/>
        </w:rPr>
        <w:t>合同合计金额万分之四</w:t>
      </w:r>
      <w:r>
        <w:rPr>
          <w:rFonts w:hint="eastAsia" w:ascii="宋体" w:hAnsi="宋体" w:cs="宋体"/>
          <w:kern w:val="1"/>
          <w:sz w:val="24"/>
          <w:lang w:eastAsia="ar-SA"/>
        </w:rPr>
        <w:t>的违约金，超过30天甲方有权解除合同。</w:t>
      </w:r>
      <w:r>
        <w:rPr>
          <w:rFonts w:ascii="宋体" w:hAnsi="宋体"/>
          <w:bCs/>
          <w:color w:val="000000" w:themeColor="text1"/>
          <w:sz w:val="24"/>
          <w14:textFill>
            <w14:solidFill>
              <w14:schemeClr w14:val="tx1"/>
            </w14:solidFill>
          </w14:textFill>
        </w:rPr>
        <w:t>甲方延期付货款的，每天向乙方偿付延期</w:t>
      </w:r>
      <w:r>
        <w:rPr>
          <w:rFonts w:hint="eastAsia" w:ascii="宋体" w:hAnsi="宋体"/>
          <w:bCs/>
          <w:color w:val="000000" w:themeColor="text1"/>
          <w:sz w:val="24"/>
          <w:lang w:val="en-US" w:eastAsia="zh-CN"/>
          <w14:textFill>
            <w14:solidFill>
              <w14:schemeClr w14:val="tx1"/>
            </w14:solidFill>
          </w14:textFill>
        </w:rPr>
        <w:t>付款金</w:t>
      </w:r>
      <w:r>
        <w:rPr>
          <w:rFonts w:ascii="宋体" w:hAnsi="宋体"/>
          <w:bCs/>
          <w:color w:val="000000" w:themeColor="text1"/>
          <w:sz w:val="24"/>
          <w14:textFill>
            <w14:solidFill>
              <w14:schemeClr w14:val="tx1"/>
            </w14:solidFill>
          </w14:textFill>
        </w:rPr>
        <w:t>额</w:t>
      </w:r>
      <w:r>
        <w:rPr>
          <w:rFonts w:hint="eastAsia" w:ascii="宋体" w:hAnsi="宋体"/>
          <w:bCs/>
          <w:color w:val="000000" w:themeColor="text1"/>
          <w:sz w:val="24"/>
          <w:lang w:val="en-US" w:eastAsia="zh-CN"/>
          <w14:textFill>
            <w14:solidFill>
              <w14:schemeClr w14:val="tx1"/>
            </w14:solidFill>
          </w14:textFill>
        </w:rPr>
        <w:t>万分之一的</w:t>
      </w:r>
      <w:r>
        <w:rPr>
          <w:rFonts w:ascii="宋体" w:hAnsi="宋体"/>
          <w:bCs/>
          <w:color w:val="000000" w:themeColor="text1"/>
          <w:sz w:val="24"/>
          <w14:textFill>
            <w14:solidFill>
              <w14:schemeClr w14:val="tx1"/>
            </w14:solidFill>
          </w14:textFill>
        </w:rPr>
        <w:t>滞纳金，但滞纳金累计不得超过延期</w:t>
      </w:r>
      <w:r>
        <w:rPr>
          <w:rFonts w:hint="eastAsia" w:ascii="宋体" w:hAnsi="宋体"/>
          <w:bCs/>
          <w:color w:val="000000" w:themeColor="text1"/>
          <w:sz w:val="24"/>
          <w:lang w:val="en-US" w:eastAsia="zh-CN"/>
          <w14:textFill>
            <w14:solidFill>
              <w14:schemeClr w14:val="tx1"/>
            </w14:solidFill>
          </w14:textFill>
        </w:rPr>
        <w:t>付款金</w:t>
      </w:r>
      <w:r>
        <w:rPr>
          <w:rFonts w:ascii="宋体" w:hAnsi="宋体"/>
          <w:bCs/>
          <w:color w:val="000000" w:themeColor="text1"/>
          <w:sz w:val="24"/>
          <w14:textFill>
            <w14:solidFill>
              <w14:schemeClr w14:val="tx1"/>
            </w14:solidFill>
          </w14:textFill>
        </w:rPr>
        <w:t>额</w:t>
      </w:r>
      <w:r>
        <w:rPr>
          <w:rFonts w:hint="eastAsia" w:ascii="宋体" w:hAnsi="宋体"/>
          <w:bCs/>
          <w:color w:val="000000" w:themeColor="text1"/>
          <w:sz w:val="24"/>
          <w:lang w:val="en-US" w:eastAsia="zh-CN"/>
          <w14:textFill>
            <w14:solidFill>
              <w14:schemeClr w14:val="tx1"/>
            </w14:solidFill>
          </w14:textFill>
        </w:rPr>
        <w:t>的</w:t>
      </w:r>
      <w:r>
        <w:rPr>
          <w:rFonts w:ascii="宋体" w:hAnsi="宋体"/>
          <w:bCs/>
          <w:color w:val="000000" w:themeColor="text1"/>
          <w:sz w:val="24"/>
          <w14:textFill>
            <w14:solidFill>
              <w14:schemeClr w14:val="tx1"/>
            </w14:solidFill>
          </w14:textFill>
        </w:rPr>
        <w:t>5%。乙方</w:t>
      </w:r>
      <w:r>
        <w:rPr>
          <w:rFonts w:hint="eastAsia" w:ascii="宋体" w:hAnsi="宋体"/>
          <w:bCs/>
          <w:color w:val="000000" w:themeColor="text1"/>
          <w:sz w:val="24"/>
          <w14:textFill>
            <w14:solidFill>
              <w14:schemeClr w14:val="tx1"/>
            </w14:solidFill>
          </w14:textFill>
        </w:rPr>
        <w:t>逾期交</w:t>
      </w:r>
      <w:r>
        <w:rPr>
          <w:rFonts w:ascii="宋体" w:hAnsi="宋体"/>
          <w:bCs/>
          <w:color w:val="000000" w:themeColor="text1"/>
          <w:sz w:val="24"/>
          <w14:textFill>
            <w14:solidFill>
              <w14:schemeClr w14:val="tx1"/>
            </w14:solidFill>
          </w14:textFill>
        </w:rPr>
        <w:t>付</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核心</w:t>
      </w:r>
      <w:r>
        <w:rPr>
          <w:rFonts w:hint="eastAsia" w:ascii="宋体" w:hAnsi="宋体"/>
          <w:bCs/>
          <w:color w:val="000000" w:themeColor="text1"/>
          <w:sz w:val="24"/>
          <w14:textFill>
            <w14:solidFill>
              <w14:schemeClr w14:val="tx1"/>
            </w14:solidFill>
          </w14:textFill>
        </w:rPr>
        <w:t>部件</w:t>
      </w:r>
      <w:r>
        <w:rPr>
          <w:rFonts w:ascii="宋体" w:hAnsi="宋体"/>
          <w:bCs/>
          <w:color w:val="000000" w:themeColor="text1"/>
          <w:sz w:val="24"/>
          <w14:textFill>
            <w14:solidFill>
              <w14:schemeClr w14:val="tx1"/>
            </w14:solidFill>
          </w14:textFill>
        </w:rPr>
        <w:t>导致</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无法使用的</w:t>
      </w:r>
      <w:r>
        <w:rPr>
          <w:rFonts w:hint="eastAsia" w:ascii="宋体" w:hAnsi="宋体"/>
          <w:bCs/>
          <w:color w:val="000000" w:themeColor="text1"/>
          <w:sz w:val="24"/>
          <w14:textFill>
            <w14:solidFill>
              <w14:schemeClr w14:val="tx1"/>
            </w14:solidFill>
          </w14:textFill>
        </w:rPr>
        <w:t>，乙方</w:t>
      </w:r>
      <w:r>
        <w:rPr>
          <w:rFonts w:ascii="宋体" w:hAnsi="宋体"/>
          <w:bCs/>
          <w:color w:val="000000" w:themeColor="text1"/>
          <w:sz w:val="24"/>
          <w14:textFill>
            <w14:solidFill>
              <w14:schemeClr w14:val="tx1"/>
            </w14:solidFill>
          </w14:textFill>
        </w:rPr>
        <w:t>须</w:t>
      </w:r>
      <w:r>
        <w:rPr>
          <w:rFonts w:hint="eastAsia" w:ascii="宋体" w:hAnsi="宋体"/>
          <w:bCs/>
          <w:color w:val="000000" w:themeColor="text1"/>
          <w:sz w:val="24"/>
          <w14:textFill>
            <w14:solidFill>
              <w14:schemeClr w14:val="tx1"/>
            </w14:solidFill>
          </w14:textFill>
        </w:rPr>
        <w:t>赔偿甲方所受到的全部损失（包括但不限于：替代物购置及安装费用等）并按本合同合计金额的30%支付违约金。</w:t>
      </w:r>
    </w:p>
    <w:p w14:paraId="600B5CA3">
      <w:pPr>
        <w:numPr>
          <w:ilvl w:val="0"/>
          <w:numId w:val="2"/>
        </w:numPr>
        <w:spacing w:line="400" w:lineRule="exact"/>
        <w:ind w:firstLine="480" w:firstLineChars="2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乙方未按本合同和</w:t>
      </w:r>
      <w:r>
        <w:rPr>
          <w:rFonts w:hint="eastAsia" w:ascii="宋体" w:hAnsi="宋体"/>
          <w:bCs/>
          <w:color w:val="000000" w:themeColor="text1"/>
          <w:sz w:val="24"/>
          <w:lang w:val="en-US" w:eastAsia="zh-CN"/>
          <w14:textFill>
            <w14:solidFill>
              <w14:schemeClr w14:val="tx1"/>
            </w14:solidFill>
          </w14:textFill>
        </w:rPr>
        <w:t>响应</w:t>
      </w:r>
      <w:r>
        <w:rPr>
          <w:rFonts w:ascii="宋体" w:hAnsi="宋体"/>
          <w:bCs/>
          <w:color w:val="000000" w:themeColor="text1"/>
          <w:sz w:val="24"/>
          <w14:textFill>
            <w14:solidFill>
              <w14:schemeClr w14:val="tx1"/>
            </w14:solidFill>
          </w14:textFill>
        </w:rPr>
        <w:t>文件中规定的服务承诺提供售后服务的，</w:t>
      </w:r>
      <w:r>
        <w:rPr>
          <w:rFonts w:hint="eastAsia" w:ascii="宋体" w:hAnsi="宋体"/>
          <w:bCs/>
          <w:color w:val="000000" w:themeColor="text1"/>
          <w:sz w:val="24"/>
          <w:lang w:val="en-US" w:eastAsia="zh-CN"/>
          <w14:textFill>
            <w14:solidFill>
              <w14:schemeClr w14:val="tx1"/>
            </w14:solidFill>
          </w14:textFill>
        </w:rPr>
        <w:t>每出现一次，</w:t>
      </w:r>
      <w:r>
        <w:rPr>
          <w:rFonts w:ascii="宋体" w:hAnsi="宋体"/>
          <w:bCs/>
          <w:color w:val="000000" w:themeColor="text1"/>
          <w:sz w:val="24"/>
          <w14:textFill>
            <w14:solidFill>
              <w14:schemeClr w14:val="tx1"/>
            </w14:solidFill>
          </w14:textFill>
        </w:rPr>
        <w:t>乙方应按本合同合计金额</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5%向甲方支付违约金。</w:t>
      </w:r>
      <w:r>
        <w:rPr>
          <w:rFonts w:hint="eastAsia" w:ascii="宋体" w:hAnsi="宋体"/>
          <w:bCs/>
          <w:color w:val="000000" w:themeColor="text1"/>
          <w:sz w:val="24"/>
          <w14:textFill>
            <w14:solidFill>
              <w14:schemeClr w14:val="tx1"/>
            </w14:solidFill>
          </w14:textFill>
        </w:rPr>
        <w:t>同时甲方有权根据本合同第十</w:t>
      </w:r>
      <w:r>
        <w:rPr>
          <w:rFonts w:hint="eastAsia" w:ascii="宋体" w:hAnsi="宋体"/>
          <w:bCs/>
          <w:color w:val="000000" w:themeColor="text1"/>
          <w:sz w:val="24"/>
          <w:lang w:val="en-US" w:eastAsia="zh-CN"/>
          <w14:textFill>
            <w14:solidFill>
              <w14:schemeClr w14:val="tx1"/>
            </w14:solidFill>
          </w14:textFill>
        </w:rPr>
        <w:t>二</w:t>
      </w:r>
      <w:r>
        <w:rPr>
          <w:rFonts w:hint="eastAsia" w:ascii="宋体" w:hAnsi="宋体"/>
          <w:bCs/>
          <w:color w:val="000000" w:themeColor="text1"/>
          <w:sz w:val="24"/>
          <w14:textFill>
            <w14:solidFill>
              <w14:schemeClr w14:val="tx1"/>
            </w14:solidFill>
          </w14:textFill>
        </w:rPr>
        <w:t>条第</w:t>
      </w:r>
      <w:r>
        <w:rPr>
          <w:rFonts w:hint="default" w:ascii="宋体" w:hAnsi="宋体"/>
          <w:bCs/>
          <w:color w:val="000000" w:themeColor="text1"/>
          <w:sz w:val="24"/>
          <w:lang w:val="en-US"/>
          <w14:textFill>
            <w14:solidFill>
              <w14:schemeClr w14:val="tx1"/>
            </w14:solidFill>
          </w14:textFill>
        </w:rPr>
        <w:t>2</w:t>
      </w:r>
      <w:r>
        <w:rPr>
          <w:rFonts w:hint="eastAsia" w:ascii="宋体" w:hAnsi="宋体"/>
          <w:bCs/>
          <w:color w:val="000000" w:themeColor="text1"/>
          <w:sz w:val="24"/>
          <w14:textFill>
            <w14:solidFill>
              <w14:schemeClr w14:val="tx1"/>
            </w14:solidFill>
          </w14:textFill>
        </w:rPr>
        <w:t>项的约定自行交由第三方提供售后服务，乙方每次除向甲方支付违约金外，还需承担甲方为此支出的配件费、工时费等一切售后服务相关费用。</w:t>
      </w:r>
    </w:p>
    <w:p w14:paraId="30131649">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 乙方提供的</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在质量保证期内，因设计</w:t>
      </w:r>
      <w:r>
        <w:rPr>
          <w:rFonts w:hint="eastAsia" w:ascii="宋体" w:hAnsi="宋体"/>
          <w:bCs/>
          <w:color w:val="000000" w:themeColor="text1"/>
          <w:sz w:val="24"/>
          <w14:textFill>
            <w14:solidFill>
              <w14:schemeClr w14:val="tx1"/>
            </w14:solidFill>
          </w14:textFill>
        </w:rPr>
        <w:t>等</w:t>
      </w:r>
      <w:r>
        <w:rPr>
          <w:rFonts w:ascii="宋体" w:hAnsi="宋体"/>
          <w:bCs/>
          <w:color w:val="000000" w:themeColor="text1"/>
          <w:sz w:val="24"/>
          <w14:textFill>
            <w14:solidFill>
              <w14:schemeClr w14:val="tx1"/>
            </w14:solidFill>
          </w14:textFill>
        </w:rPr>
        <w:t>缺陷和其它质量原因造成</w:t>
      </w:r>
      <w:r>
        <w:rPr>
          <w:rFonts w:hint="eastAsia" w:ascii="宋体" w:hAnsi="宋体"/>
          <w:bCs/>
          <w:color w:val="000000" w:themeColor="text1"/>
          <w:sz w:val="24"/>
          <w14:textFill>
            <w14:solidFill>
              <w14:schemeClr w14:val="tx1"/>
            </w14:solidFill>
          </w14:textFill>
        </w:rPr>
        <w:t>甲方</w:t>
      </w:r>
      <w:r>
        <w:rPr>
          <w:rFonts w:ascii="宋体" w:hAnsi="宋体"/>
          <w:bCs/>
          <w:color w:val="000000" w:themeColor="text1"/>
          <w:sz w:val="24"/>
          <w14:textFill>
            <w14:solidFill>
              <w14:schemeClr w14:val="tx1"/>
            </w14:solidFill>
          </w14:textFill>
        </w:rPr>
        <w:t>系统</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人员（含经允许进入甲方场地的第三人）、</w:t>
      </w:r>
      <w:r>
        <w:rPr>
          <w:rFonts w:hint="eastAsia" w:ascii="宋体" w:hAnsi="宋体"/>
          <w:bCs/>
          <w:color w:val="000000" w:themeColor="text1"/>
          <w:sz w:val="24"/>
          <w:lang w:val="en-US" w:eastAsia="zh-CN"/>
          <w14:textFill>
            <w14:solidFill>
              <w14:schemeClr w14:val="tx1"/>
            </w14:solidFill>
          </w14:textFill>
        </w:rPr>
        <w:t>该产品</w:t>
      </w:r>
      <w:r>
        <w:rPr>
          <w:rFonts w:hint="eastAsia" w:ascii="宋体" w:hAnsi="宋体"/>
          <w:bCs/>
          <w:color w:val="000000" w:themeColor="text1"/>
          <w:sz w:val="24"/>
          <w14:textFill>
            <w14:solidFill>
              <w14:schemeClr w14:val="tx1"/>
            </w14:solidFill>
          </w14:textFill>
        </w:rPr>
        <w:t>之外的其他物品等受到伤害</w:t>
      </w:r>
      <w:r>
        <w:rPr>
          <w:rFonts w:ascii="宋体" w:hAnsi="宋体"/>
          <w:bCs/>
          <w:color w:val="000000" w:themeColor="text1"/>
          <w:sz w:val="24"/>
          <w14:textFill>
            <w14:solidFill>
              <w14:schemeClr w14:val="tx1"/>
            </w14:solidFill>
          </w14:textFill>
        </w:rPr>
        <w:t>（损</w:t>
      </w:r>
      <w:r>
        <w:rPr>
          <w:rFonts w:hint="eastAsia" w:ascii="宋体" w:hAnsi="宋体"/>
          <w:bCs/>
          <w:color w:val="000000" w:themeColor="text1"/>
          <w:sz w:val="24"/>
          <w14:textFill>
            <w14:solidFill>
              <w14:schemeClr w14:val="tx1"/>
            </w14:solidFill>
          </w14:textFill>
        </w:rPr>
        <w:t>坏</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，由乙方负责</w:t>
      </w:r>
      <w:r>
        <w:rPr>
          <w:rFonts w:hint="eastAsia" w:ascii="宋体" w:hAnsi="宋体"/>
          <w:bCs/>
          <w:color w:val="000000" w:themeColor="text1"/>
          <w:sz w:val="24"/>
          <w14:textFill>
            <w14:solidFill>
              <w14:schemeClr w14:val="tx1"/>
            </w14:solidFill>
          </w14:textFill>
        </w:rPr>
        <w:t>承担由</w:t>
      </w:r>
      <w:r>
        <w:rPr>
          <w:rFonts w:ascii="宋体" w:hAnsi="宋体"/>
          <w:bCs/>
          <w:color w:val="000000" w:themeColor="text1"/>
          <w:sz w:val="24"/>
          <w14:textFill>
            <w14:solidFill>
              <w14:schemeClr w14:val="tx1"/>
            </w14:solidFill>
          </w14:textFill>
        </w:rPr>
        <w:t>此产生的一切</w:t>
      </w:r>
      <w:r>
        <w:rPr>
          <w:rFonts w:hint="eastAsia" w:ascii="宋体" w:hAnsi="宋体"/>
          <w:bCs/>
          <w:color w:val="000000" w:themeColor="text1"/>
          <w:sz w:val="24"/>
          <w14:textFill>
            <w14:solidFill>
              <w14:schemeClr w14:val="tx1"/>
            </w14:solidFill>
          </w14:textFill>
        </w:rPr>
        <w:t>赔偿</w:t>
      </w:r>
      <w:r>
        <w:rPr>
          <w:rFonts w:ascii="宋体" w:hAnsi="宋体"/>
          <w:bCs/>
          <w:color w:val="000000" w:themeColor="text1"/>
          <w:sz w:val="24"/>
          <w14:textFill>
            <w14:solidFill>
              <w14:schemeClr w14:val="tx1"/>
            </w14:solidFill>
          </w14:textFill>
        </w:rPr>
        <w:t>责任。</w:t>
      </w:r>
      <w:r>
        <w:rPr>
          <w:rFonts w:hint="eastAsia" w:ascii="宋体" w:hAnsi="宋体"/>
          <w:bCs/>
          <w:color w:val="000000" w:themeColor="text1"/>
          <w:sz w:val="24"/>
          <w14:textFill>
            <w14:solidFill>
              <w14:schemeClr w14:val="tx1"/>
            </w14:solidFill>
          </w14:textFill>
        </w:rPr>
        <w:t>赔偿款从履约保证金中扣除，履约保证金不足以支付的，由乙方另行支付。</w:t>
      </w:r>
    </w:p>
    <w:p w14:paraId="7D441376">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7.</w:t>
      </w:r>
      <w:r>
        <w:rPr>
          <w:rFonts w:hint="eastAsia" w:ascii="宋体" w:hAnsi="宋体"/>
          <w:bCs/>
          <w:color w:val="000000" w:themeColor="text1"/>
          <w:sz w:val="24"/>
          <w:lang w:val="en-US" w:eastAsia="zh-CN"/>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未经甲方书面许可，乙方擅自将本合同项下义务交由第三方完成的，视为乙方根本违约，甲方有权解除本合同。</w:t>
      </w:r>
    </w:p>
    <w:p w14:paraId="65C5EFFA">
      <w:pPr>
        <w:spacing w:line="40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hint="eastAsia" w:ascii="宋体" w:hAnsi="宋体"/>
          <w:bCs/>
          <w:color w:val="000000" w:themeColor="text1"/>
          <w:sz w:val="24"/>
          <w:lang w:val="en-US" w:eastAsia="zh-CN"/>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乙方未按约提供真实、有效、合法的正式发票的，除须向甲方补开合法发票外，</w:t>
      </w:r>
      <w:r>
        <w:rPr>
          <w:rFonts w:hint="eastAsia" w:ascii="宋体" w:hAnsi="宋体"/>
          <w:bCs/>
          <w:color w:val="000000" w:themeColor="text1"/>
          <w:sz w:val="24"/>
          <w:lang w:val="en-US" w:eastAsia="zh-CN"/>
          <w14:textFill>
            <w14:solidFill>
              <w14:schemeClr w14:val="tx1"/>
            </w14:solidFill>
          </w14:textFill>
        </w:rPr>
        <w:t>还</w:t>
      </w:r>
      <w:r>
        <w:rPr>
          <w:rFonts w:hint="eastAsia" w:ascii="宋体" w:hAnsi="宋体"/>
          <w:bCs/>
          <w:color w:val="000000" w:themeColor="text1"/>
          <w:sz w:val="24"/>
          <w14:textFill>
            <w14:solidFill>
              <w14:schemeClr w14:val="tx1"/>
            </w14:solidFill>
          </w14:textFill>
        </w:rPr>
        <w:t>须向甲方支付相当于不符合合同约定的发票票面金额30%的违约金。</w:t>
      </w:r>
    </w:p>
    <w:p w14:paraId="0477DE8F">
      <w:pPr>
        <w:pStyle w:val="5"/>
        <w:ind w:firstLine="480" w:firstLineChars="200"/>
        <w:rPr>
          <w:rFonts w:hint="eastAsia"/>
        </w:rPr>
      </w:pPr>
      <w:r>
        <w:rPr>
          <w:rFonts w:hint="eastAsia" w:ascii="宋体" w:hAnsi="宋体"/>
          <w:bCs/>
          <w:color w:val="000000" w:themeColor="text1"/>
          <w:sz w:val="24"/>
          <w14:textFill>
            <w14:solidFill>
              <w14:schemeClr w14:val="tx1"/>
            </w14:solidFill>
          </w14:textFill>
        </w:rPr>
        <w:t>9.</w:t>
      </w:r>
      <w:r>
        <w:rPr>
          <w:rFonts w:hint="eastAsia" w:ascii="宋体" w:hAnsi="宋体"/>
          <w:bCs/>
          <w:color w:val="000000" w:themeColor="text1"/>
          <w:sz w:val="24"/>
          <w:lang w:val="en-US" w:eastAsia="zh-CN"/>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乙方违反</w:t>
      </w:r>
      <w:r>
        <w:rPr>
          <w:rFonts w:hint="eastAsia" w:ascii="宋体" w:hAnsi="宋体"/>
          <w:bCs/>
          <w:color w:val="000000" w:themeColor="text1"/>
          <w:sz w:val="24"/>
          <w:lang w:val="en-US" w:eastAsia="zh-CN"/>
          <w14:textFill>
            <w14:solidFill>
              <w14:schemeClr w14:val="tx1"/>
            </w14:solidFill>
          </w14:textFill>
        </w:rPr>
        <w:t>本合同</w:t>
      </w:r>
      <w:r>
        <w:rPr>
          <w:rFonts w:hint="eastAsia" w:ascii="宋体" w:hAnsi="宋体"/>
          <w:bCs/>
          <w:color w:val="000000" w:themeColor="text1"/>
          <w:sz w:val="24"/>
          <w14:textFill>
            <w14:solidFill>
              <w14:schemeClr w14:val="tx1"/>
            </w14:solidFill>
          </w14:textFill>
        </w:rPr>
        <w:t>第三条第3款约定的，应向甲方一次性支付合同合计金额30%的违约金。</w:t>
      </w:r>
    </w:p>
    <w:p w14:paraId="67CB4AB0">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10. 乙方的</w:t>
      </w:r>
      <w:r>
        <w:rPr>
          <w:rFonts w:ascii="宋体" w:hAnsi="宋体"/>
          <w:bCs/>
          <w:color w:val="000000" w:themeColor="text1"/>
          <w:sz w:val="24"/>
          <w14:textFill>
            <w14:solidFill>
              <w14:schemeClr w14:val="tx1"/>
            </w14:solidFill>
          </w14:textFill>
        </w:rPr>
        <w:t>其它违约行为</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每出现一次，</w:t>
      </w:r>
      <w:r>
        <w:rPr>
          <w:rFonts w:ascii="宋体" w:hAnsi="宋体"/>
          <w:bCs/>
          <w:color w:val="000000" w:themeColor="text1"/>
          <w:sz w:val="24"/>
          <w14:textFill>
            <w14:solidFill>
              <w14:schemeClr w14:val="tx1"/>
            </w14:solidFill>
          </w14:textFill>
        </w:rPr>
        <w:t>按</w:t>
      </w:r>
      <w:r>
        <w:rPr>
          <w:rFonts w:hint="eastAsia" w:ascii="宋体" w:hAnsi="宋体"/>
          <w:bCs/>
          <w:color w:val="000000" w:themeColor="text1"/>
          <w:sz w:val="24"/>
          <w:lang w:val="en-US" w:eastAsia="zh-CN"/>
          <w14:textFill>
            <w14:solidFill>
              <w14:schemeClr w14:val="tx1"/>
            </w14:solidFill>
          </w14:textFill>
        </w:rPr>
        <w:t>合同合计金额</w:t>
      </w:r>
      <w:r>
        <w:rPr>
          <w:rFonts w:ascii="宋体" w:hAnsi="宋体"/>
          <w:bCs/>
          <w:color w:val="000000" w:themeColor="text1"/>
          <w:sz w:val="24"/>
          <w14:textFill>
            <w14:solidFill>
              <w14:schemeClr w14:val="tx1"/>
            </w14:solidFill>
          </w14:textFill>
        </w:rPr>
        <w:t>5%收取违约金。</w:t>
      </w:r>
    </w:p>
    <w:p w14:paraId="1309FCDE">
      <w:pPr>
        <w:pStyle w:val="5"/>
        <w:ind w:firstLine="480" w:firstLineChars="200"/>
      </w:pPr>
      <w:r>
        <w:rPr>
          <w:rFonts w:hint="default" w:ascii="宋体" w:hAnsi="宋体"/>
          <w:bCs/>
          <w:color w:val="000000" w:themeColor="text1"/>
          <w:sz w:val="24"/>
          <w14:textFill>
            <w14:solidFill>
              <w14:schemeClr w14:val="tx1"/>
            </w14:solidFill>
          </w14:textFill>
        </w:rPr>
        <w:t>11.</w:t>
      </w:r>
      <w:r>
        <w:rPr>
          <w:rFonts w:hint="eastAsia" w:ascii="宋体" w:hAnsi="宋体"/>
          <w:bCs/>
          <w:color w:val="000000" w:themeColor="text1"/>
          <w:sz w:val="24"/>
          <w:lang w:val="en-US" w:eastAsia="zh-CN"/>
          <w14:textFill>
            <w14:solidFill>
              <w14:schemeClr w14:val="tx1"/>
            </w14:solidFill>
          </w14:textFill>
        </w:rPr>
        <w:t xml:space="preserve"> </w:t>
      </w:r>
      <w:r>
        <w:rPr>
          <w:rFonts w:hint="default" w:ascii="宋体" w:hAnsi="宋体"/>
          <w:bCs/>
          <w:color w:val="000000" w:themeColor="text1"/>
          <w:sz w:val="24"/>
          <w14:textFill>
            <w14:solidFill>
              <w14:schemeClr w14:val="tx1"/>
            </w14:solidFill>
          </w14:textFill>
        </w:rPr>
        <w:t>甲方解除合同的，除有权要求乙方按相应违约条款承担违约责任外，还有权要求乙方按本合同合计金额的30%支付违约金。</w:t>
      </w:r>
    </w:p>
    <w:p w14:paraId="4C7BF1F0">
      <w:pPr>
        <w:spacing w:line="40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任何一方存在任何违约行为的，除按合同约定承担责任外，还应赔偿守约方的一切经济损失（包括但不限于向第三方支付的赔偿金、补偿金、违约金等，为实现债权而支付的律师费、公证费、诉讼费、保全费、公告费、鉴定费、诉讼财产保全责任险保险费等一切费用）。</w:t>
      </w:r>
    </w:p>
    <w:p w14:paraId="1EEED282">
      <w:pPr>
        <w:spacing w:line="400" w:lineRule="exact"/>
        <w:ind w:firstLine="48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 xml:space="preserve">13. </w:t>
      </w:r>
      <w:r>
        <w:rPr>
          <w:rFonts w:hint="eastAsia" w:ascii="宋体" w:hAnsi="宋体"/>
          <w:bCs/>
          <w:color w:val="000000" w:themeColor="text1"/>
          <w:sz w:val="24"/>
          <w14:textFill>
            <w14:solidFill>
              <w14:schemeClr w14:val="tx1"/>
            </w14:solidFill>
          </w14:textFill>
        </w:rPr>
        <w:t>乙方根据本合同约定应向甲方支付的违约金、赔偿金等款项，甲方均有权从任何应付乙方之款项中扣除，乙方对此无异议。</w:t>
      </w:r>
    </w:p>
    <w:p w14:paraId="5020E0D1">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lang w:val="en-US" w:eastAsia="zh-CN"/>
          <w14:textFill>
            <w14:solidFill>
              <w14:schemeClr w14:val="tx1"/>
            </w14:solidFill>
          </w14:textFill>
        </w:rPr>
        <w:t>五</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不可抗力事件处理</w:t>
      </w:r>
    </w:p>
    <w:p w14:paraId="41B141C5">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 在合同有效期内，任何一方因不可抗力事件导致不能履行合同，则合同履行期可延长，其延长期</w:t>
      </w:r>
      <w:r>
        <w:rPr>
          <w:rFonts w:hint="eastAsia" w:ascii="宋体" w:hAnsi="宋体"/>
          <w:bCs/>
          <w:color w:val="000000" w:themeColor="text1"/>
          <w:sz w:val="24"/>
          <w14:textFill>
            <w14:solidFill>
              <w14:schemeClr w14:val="tx1"/>
            </w14:solidFill>
          </w14:textFill>
        </w:rPr>
        <w:t>由双方另行商定</w:t>
      </w:r>
      <w:r>
        <w:rPr>
          <w:rFonts w:ascii="宋体" w:hAnsi="宋体"/>
          <w:bCs/>
          <w:color w:val="000000" w:themeColor="text1"/>
          <w:sz w:val="24"/>
          <w14:textFill>
            <w14:solidFill>
              <w14:schemeClr w14:val="tx1"/>
            </w14:solidFill>
          </w14:textFill>
        </w:rPr>
        <w:t>。</w:t>
      </w:r>
    </w:p>
    <w:p w14:paraId="4558EA01">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 不可抗力事件发生后，</w:t>
      </w:r>
      <w:r>
        <w:rPr>
          <w:rFonts w:hint="eastAsia" w:ascii="宋体" w:hAnsi="宋体"/>
          <w:bCs/>
          <w:color w:val="000000" w:themeColor="text1"/>
          <w:sz w:val="24"/>
          <w14:textFill>
            <w14:solidFill>
              <w14:schemeClr w14:val="tx1"/>
            </w14:solidFill>
          </w14:textFill>
        </w:rPr>
        <w:t>受到不</w:t>
      </w:r>
      <w:r>
        <w:rPr>
          <w:rFonts w:ascii="宋体" w:hAnsi="宋体"/>
          <w:bCs/>
          <w:color w:val="000000" w:themeColor="text1"/>
          <w:sz w:val="24"/>
          <w14:textFill>
            <w14:solidFill>
              <w14:schemeClr w14:val="tx1"/>
            </w14:solidFill>
          </w14:textFill>
        </w:rPr>
        <w:t>可抗力事件影响</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一方应立即通知对方，并寄送有关权威机构出具的证明。</w:t>
      </w:r>
    </w:p>
    <w:p w14:paraId="2A95A943">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 不可抗力事件延续一百二十天以上，双方应通过友好协商，确定是否继续履行合同。</w:t>
      </w:r>
    </w:p>
    <w:p w14:paraId="1BBC9C28">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lang w:val="en-US" w:eastAsia="zh-CN"/>
          <w14:textFill>
            <w14:solidFill>
              <w14:schemeClr w14:val="tx1"/>
            </w14:solidFill>
          </w14:textFill>
        </w:rPr>
        <w:t>六</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合同争议解决</w:t>
      </w:r>
    </w:p>
    <w:p w14:paraId="10DE6B39">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 因</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质量问题发生争议的，应邀请国家认可的质量检测机构按照国家标准对</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质量进行</w:t>
      </w:r>
      <w:r>
        <w:rPr>
          <w:rFonts w:hint="eastAsia" w:ascii="宋体" w:hAnsi="宋体"/>
          <w:bCs/>
          <w:color w:val="000000" w:themeColor="text1"/>
          <w:sz w:val="24"/>
          <w14:textFill>
            <w14:solidFill>
              <w14:schemeClr w14:val="tx1"/>
            </w14:solidFill>
          </w14:textFill>
        </w:rPr>
        <w:t>鉴定</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符合国家标准的，鉴定费由甲方承担；</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不符合国家标准的，鉴定费由乙方承担。</w:t>
      </w:r>
    </w:p>
    <w:p w14:paraId="6D55C26D">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 因履行本合同引起的或与本合同有关的争议，甲乙双方应首先通过友好协商解决，如果协商不能解决，可向</w:t>
      </w:r>
      <w:r>
        <w:rPr>
          <w:rFonts w:ascii="宋体" w:hAnsi="宋体"/>
          <w:bCs/>
          <w:color w:val="auto"/>
          <w:sz w:val="24"/>
        </w:rPr>
        <w:t>甲</w:t>
      </w:r>
      <w:r>
        <w:rPr>
          <w:rFonts w:ascii="宋体" w:hAnsi="宋体"/>
          <w:bCs/>
          <w:color w:val="000000" w:themeColor="text1"/>
          <w:sz w:val="24"/>
          <w14:textFill>
            <w14:solidFill>
              <w14:schemeClr w14:val="tx1"/>
            </w14:solidFill>
          </w14:textFill>
        </w:rPr>
        <w:t>方所在地人民法院提起诉讼。</w:t>
      </w:r>
    </w:p>
    <w:p w14:paraId="25A45BDC">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 诉讼期间，本合同继续履行。</w:t>
      </w:r>
    </w:p>
    <w:p w14:paraId="7A396685">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lang w:val="en-US" w:eastAsia="zh-CN"/>
          <w14:textFill>
            <w14:solidFill>
              <w14:schemeClr w14:val="tx1"/>
            </w14:solidFill>
          </w14:textFill>
        </w:rPr>
        <w:t>七</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合同生效及其它</w:t>
      </w:r>
    </w:p>
    <w:p w14:paraId="4662DD4C">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合同履行地点为：广西壮族自治区人民医院；合同履行的方式：按照本合同约定。</w:t>
      </w:r>
    </w:p>
    <w:p w14:paraId="16ECE001">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 xml:space="preserve"> </w:t>
      </w:r>
      <w:r>
        <w:rPr>
          <w:rFonts w:ascii="宋体" w:hAnsi="宋体"/>
          <w:bCs/>
          <w:color w:val="000000" w:themeColor="text1"/>
          <w:sz w:val="24"/>
          <w14:textFill>
            <w14:solidFill>
              <w14:schemeClr w14:val="tx1"/>
            </w14:solidFill>
          </w14:textFill>
        </w:rPr>
        <w:t>合同经双方法定代表人或授权代表签字并加盖单位公章后生效。</w:t>
      </w:r>
    </w:p>
    <w:p w14:paraId="654EB4E7">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 xml:space="preserve"> </w:t>
      </w:r>
      <w:r>
        <w:rPr>
          <w:rFonts w:ascii="宋体" w:hAnsi="宋体"/>
          <w:bCs/>
          <w:color w:val="000000" w:themeColor="text1"/>
          <w:sz w:val="24"/>
          <w14:textFill>
            <w14:solidFill>
              <w14:schemeClr w14:val="tx1"/>
            </w14:solidFill>
          </w14:textFill>
        </w:rPr>
        <w:t>合同执行中涉及采购内容修改或补充的，按政府采购相关规定要求签订书面补充协议，并作为主合同不可分割的一部分。</w:t>
      </w:r>
    </w:p>
    <w:p w14:paraId="4953C6DF">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 xml:space="preserve"> </w:t>
      </w:r>
      <w:r>
        <w:rPr>
          <w:rFonts w:ascii="宋体" w:hAnsi="宋体"/>
          <w:bCs/>
          <w:color w:val="000000" w:themeColor="text1"/>
          <w:sz w:val="24"/>
          <w14:textFill>
            <w14:solidFill>
              <w14:schemeClr w14:val="tx1"/>
            </w14:solidFill>
          </w14:textFill>
        </w:rPr>
        <w:t>本合同未尽事宜，遵照《</w:t>
      </w:r>
      <w:r>
        <w:rPr>
          <w:rFonts w:hint="eastAsia" w:ascii="宋体" w:hAnsi="宋体"/>
          <w:bCs/>
          <w:color w:val="000000" w:themeColor="text1"/>
          <w:sz w:val="24"/>
          <w14:textFill>
            <w14:solidFill>
              <w14:schemeClr w14:val="tx1"/>
            </w14:solidFill>
          </w14:textFill>
        </w:rPr>
        <w:t>中华人民共和国民法典</w:t>
      </w:r>
      <w:r>
        <w:rPr>
          <w:rFonts w:ascii="宋体" w:hAnsi="宋体"/>
          <w:bCs/>
          <w:color w:val="000000" w:themeColor="text1"/>
          <w:sz w:val="24"/>
          <w14:textFill>
            <w14:solidFill>
              <w14:schemeClr w14:val="tx1"/>
            </w14:solidFill>
          </w14:textFill>
        </w:rPr>
        <w:t>》有关条文执行。</w:t>
      </w:r>
    </w:p>
    <w:p w14:paraId="1B716DFB">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lang w:val="en-US" w:eastAsia="zh-CN"/>
          <w14:textFill>
            <w14:solidFill>
              <w14:schemeClr w14:val="tx1"/>
            </w14:solidFill>
          </w14:textFill>
        </w:rPr>
        <w:t>八</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合同的变更、终止与转让</w:t>
      </w:r>
    </w:p>
    <w:p w14:paraId="7B1E6093">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本合同一经签订，甲乙双方不得擅自变更、中止或终止。</w:t>
      </w:r>
    </w:p>
    <w:p w14:paraId="17F1DD42">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未经甲方书面同意，乙方不得擅自转让</w:t>
      </w:r>
      <w:r>
        <w:rPr>
          <w:rFonts w:hint="eastAsia" w:ascii="宋体" w:hAnsi="宋体"/>
          <w:bCs/>
          <w:color w:val="000000" w:themeColor="text1"/>
          <w:sz w:val="24"/>
          <w14:textFill>
            <w14:solidFill>
              <w14:schemeClr w14:val="tx1"/>
            </w14:solidFill>
          </w14:textFill>
        </w:rPr>
        <w:t>、分包</w:t>
      </w:r>
      <w:r>
        <w:rPr>
          <w:rFonts w:ascii="宋体" w:hAnsi="宋体"/>
          <w:bCs/>
          <w:color w:val="000000" w:themeColor="text1"/>
          <w:sz w:val="24"/>
          <w14:textFill>
            <w14:solidFill>
              <w14:schemeClr w14:val="tx1"/>
            </w14:solidFill>
          </w14:textFill>
        </w:rPr>
        <w:t>（无进口资格的乙方委托进口</w:t>
      </w:r>
      <w:r>
        <w:rPr>
          <w:rFonts w:hint="eastAsia" w:ascii="宋体" w:hAnsi="宋体"/>
          <w:bCs/>
          <w:color w:val="000000" w:themeColor="text1"/>
          <w:sz w:val="24"/>
          <w:lang w:eastAsia="zh-CN"/>
          <w14:textFill>
            <w14:solidFill>
              <w14:schemeClr w14:val="tx1"/>
            </w14:solidFill>
          </w14:textFill>
        </w:rPr>
        <w:t>产品</w:t>
      </w:r>
      <w:r>
        <w:rPr>
          <w:rFonts w:ascii="宋体" w:hAnsi="宋体"/>
          <w:bCs/>
          <w:color w:val="000000" w:themeColor="text1"/>
          <w:sz w:val="24"/>
          <w14:textFill>
            <w14:solidFill>
              <w14:schemeClr w14:val="tx1"/>
            </w14:solidFill>
          </w14:textFill>
        </w:rPr>
        <w:t>除外）其应履行的合同义务。</w:t>
      </w:r>
    </w:p>
    <w:p w14:paraId="75A4EE52">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lang w:val="en-US" w:eastAsia="zh-CN"/>
          <w14:textFill>
            <w14:solidFill>
              <w14:schemeClr w14:val="tx1"/>
            </w14:solidFill>
          </w14:textFill>
        </w:rPr>
        <w:t>十九</w:t>
      </w:r>
      <w:r>
        <w:rPr>
          <w:rFonts w:hint="eastAsia" w:ascii="宋体" w:hAnsi="宋体"/>
          <w:b/>
          <w:bCs/>
          <w:color w:val="000000" w:themeColor="text1"/>
          <w:sz w:val="24"/>
          <w14:textFill>
            <w14:solidFill>
              <w14:schemeClr w14:val="tx1"/>
            </w14:solidFill>
          </w14:textFill>
        </w:rPr>
        <w:t>条 签订本合同依据</w:t>
      </w:r>
    </w:p>
    <w:p w14:paraId="475D9C84">
      <w:pPr>
        <w:spacing w:line="400" w:lineRule="exact"/>
        <w:ind w:firstLine="480" w:firstLineChars="200"/>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lang w:val="en-US" w:eastAsia="zh-CN"/>
          <w14:textFill>
            <w14:solidFill>
              <w14:schemeClr w14:val="tx1"/>
            </w14:solidFill>
          </w14:textFill>
        </w:rPr>
        <w:t>本合同；</w:t>
      </w:r>
    </w:p>
    <w:p w14:paraId="75E5473A">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 xml:space="preserve">2. </w:t>
      </w:r>
      <w:r>
        <w:rPr>
          <w:rFonts w:hint="eastAsia" w:ascii="宋体" w:hAnsi="宋体"/>
          <w:bCs/>
          <w:color w:val="000000" w:themeColor="text1"/>
          <w:sz w:val="24"/>
          <w14:textFill>
            <w14:solidFill>
              <w14:schemeClr w14:val="tx1"/>
            </w14:solidFill>
          </w14:textFill>
        </w:rPr>
        <w:t>中标</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成交</w:t>
      </w:r>
      <w:r>
        <w:rPr>
          <w:rFonts w:hint="eastAsia" w:ascii="宋体" w:hAnsi="宋体"/>
          <w:bCs/>
          <w:color w:val="000000" w:themeColor="text1"/>
          <w:sz w:val="24"/>
          <w:lang w:eastAsia="zh-CN"/>
          <w14:textFill>
            <w14:solidFill>
              <w14:schemeClr w14:val="tx1"/>
            </w14:solidFill>
          </w14:textFill>
        </w:rPr>
        <w:t>）</w:t>
      </w:r>
      <w:r>
        <w:rPr>
          <w:rFonts w:ascii="宋体" w:hAnsi="宋体"/>
          <w:bCs/>
          <w:color w:val="000000" w:themeColor="text1"/>
          <w:sz w:val="24"/>
          <w14:textFill>
            <w14:solidFill>
              <w14:schemeClr w14:val="tx1"/>
            </w14:solidFill>
          </w14:textFill>
        </w:rPr>
        <w:t>通知书；</w:t>
      </w:r>
    </w:p>
    <w:p w14:paraId="6EF57FC9">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 xml:space="preserve"> </w:t>
      </w:r>
      <w:r>
        <w:rPr>
          <w:rFonts w:ascii="宋体" w:hAnsi="宋体"/>
          <w:bCs/>
          <w:color w:val="000000" w:themeColor="text1"/>
          <w:sz w:val="24"/>
          <w14:textFill>
            <w14:solidFill>
              <w14:schemeClr w14:val="tx1"/>
            </w14:solidFill>
          </w14:textFill>
        </w:rPr>
        <w:t>乙方提供的</w:t>
      </w:r>
      <w:r>
        <w:rPr>
          <w:rFonts w:hint="eastAsia" w:ascii="宋体" w:hAnsi="宋体"/>
          <w:bCs/>
          <w:color w:val="000000" w:themeColor="text1"/>
          <w:sz w:val="24"/>
          <w:lang w:val="en-US" w:eastAsia="zh-CN"/>
          <w14:textFill>
            <w14:solidFill>
              <w14:schemeClr w14:val="tx1"/>
            </w14:solidFill>
          </w14:textFill>
        </w:rPr>
        <w:t>投标</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响应</w:t>
      </w:r>
      <w:r>
        <w:rPr>
          <w:rFonts w:hint="eastAsia" w:ascii="宋体" w:hAnsi="宋体"/>
          <w:bCs/>
          <w:color w:val="000000" w:themeColor="text1"/>
          <w:sz w:val="24"/>
          <w:lang w:eastAsia="zh-CN"/>
          <w14:textFill>
            <w14:solidFill>
              <w14:schemeClr w14:val="tx1"/>
            </w14:solidFill>
          </w14:textFill>
        </w:rPr>
        <w:t>）</w:t>
      </w:r>
      <w:r>
        <w:rPr>
          <w:rFonts w:ascii="宋体" w:hAnsi="宋体"/>
          <w:bCs/>
          <w:color w:val="000000" w:themeColor="text1"/>
          <w:sz w:val="24"/>
          <w14:textFill>
            <w14:solidFill>
              <w14:schemeClr w14:val="tx1"/>
            </w14:solidFill>
          </w14:textFill>
        </w:rPr>
        <w:t>文件</w:t>
      </w:r>
      <w:r>
        <w:rPr>
          <w:rFonts w:hint="eastAsia" w:ascii="宋体" w:hAnsi="宋体"/>
          <w:bCs/>
          <w:color w:val="000000" w:themeColor="text1"/>
          <w:sz w:val="24"/>
          <w14:textFill>
            <w14:solidFill>
              <w14:schemeClr w14:val="tx1"/>
            </w14:solidFill>
          </w14:textFill>
        </w:rPr>
        <w:t>；</w:t>
      </w:r>
    </w:p>
    <w:p w14:paraId="18294B8F">
      <w:pPr>
        <w:spacing w:line="40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 xml:space="preserve"> </w:t>
      </w:r>
      <w:r>
        <w:rPr>
          <w:rFonts w:ascii="宋体" w:hAnsi="宋体"/>
          <w:bCs/>
          <w:color w:val="000000" w:themeColor="text1"/>
          <w:sz w:val="24"/>
          <w14:textFill>
            <w14:solidFill>
              <w14:schemeClr w14:val="tx1"/>
            </w14:solidFill>
          </w14:textFill>
        </w:rPr>
        <w:t>采购文件</w:t>
      </w:r>
      <w:r>
        <w:rPr>
          <w:rFonts w:hint="eastAsia" w:ascii="宋体" w:hAnsi="宋体"/>
          <w:bCs/>
          <w:color w:val="000000" w:themeColor="text1"/>
          <w:sz w:val="24"/>
          <w14:textFill>
            <w14:solidFill>
              <w14:schemeClr w14:val="tx1"/>
            </w14:solidFill>
          </w14:textFill>
        </w:rPr>
        <w:t>。</w:t>
      </w:r>
    </w:p>
    <w:p w14:paraId="05A149BC">
      <w:pPr>
        <w:pStyle w:val="16"/>
        <w:ind w:firstLine="522" w:firstLineChars="200"/>
        <w:rPr>
          <w:b/>
          <w:bCs w:val="0"/>
        </w:rPr>
      </w:pPr>
      <w:r>
        <w:rPr>
          <w:rFonts w:hint="eastAsia"/>
          <w:b/>
          <w:bCs w:val="0"/>
        </w:rPr>
        <w:t>上述合同文件互相补充和解释。如果合同文件之间存在矛盾或者不一致之处，以上述文件的排列顺序在先者为准。若按上述规则仍存在歧义或冲突，以更有利于甲方的解释或约定为准</w:t>
      </w:r>
      <w:r>
        <w:rPr>
          <w:rFonts w:hint="eastAsia"/>
          <w:b/>
          <w:bCs w:val="0"/>
          <w:lang w:eastAsia="zh-CN"/>
        </w:rPr>
        <w:t>。</w:t>
      </w:r>
    </w:p>
    <w:p w14:paraId="7A483BB9">
      <w:pPr>
        <w:snapToGrid w:val="0"/>
        <w:spacing w:line="380" w:lineRule="exact"/>
        <w:ind w:firstLine="482" w:firstLineChars="200"/>
        <w:jc w:val="left"/>
        <w:rPr>
          <w:rFonts w:ascii="微软雅黑" w:hAnsi="微软雅黑" w:eastAsia="微软雅黑" w:cs="仿宋"/>
          <w:color w:val="000000"/>
          <w:kern w:val="1"/>
          <w:sz w:val="24"/>
          <w:szCs w:val="24"/>
          <w:lang w:eastAsia="ar-SA"/>
        </w:rPr>
      </w:pPr>
      <w:r>
        <w:rPr>
          <w:rFonts w:hint="eastAsia" w:ascii="宋体" w:hAnsi="宋体" w:eastAsia="宋体"/>
          <w:b/>
          <w:bCs/>
          <w:color w:val="000000" w:themeColor="text1"/>
          <w:sz w:val="24"/>
          <w14:textFill>
            <w14:solidFill>
              <w14:schemeClr w14:val="tx1"/>
            </w14:solidFill>
          </w14:textFill>
        </w:rPr>
        <w:t xml:space="preserve">第二十条 </w:t>
      </w:r>
      <w:r>
        <w:rPr>
          <w:rFonts w:hint="eastAsia" w:ascii="宋体" w:hAnsi="宋体" w:eastAsia="宋体" w:cs="Times New Roman"/>
          <w:b/>
          <w:bCs/>
          <w:color w:val="000000" w:themeColor="text1"/>
          <w:sz w:val="24"/>
          <w:szCs w:val="24"/>
          <w:lang w:eastAsia="zh-Hans"/>
          <w14:textFill>
            <w14:solidFill>
              <w14:schemeClr w14:val="tx1"/>
            </w14:solidFill>
          </w14:textFill>
        </w:rPr>
        <w:t>通知</w:t>
      </w:r>
    </w:p>
    <w:p w14:paraId="65DE9501">
      <w:pPr>
        <w:snapToGrid w:val="0"/>
        <w:spacing w:line="380" w:lineRule="exact"/>
        <w:ind w:firstLine="480" w:firstLineChars="200"/>
        <w:jc w:val="left"/>
        <w:rPr>
          <w:rFonts w:hint="eastAsia" w:ascii="宋体" w:hAnsi="宋体" w:eastAsia="宋体" w:cs="宋体"/>
          <w:color w:val="000000"/>
          <w:sz w:val="24"/>
          <w:szCs w:val="24"/>
          <w:lang w:eastAsia="zh-Hans"/>
        </w:rPr>
      </w:pPr>
      <w:r>
        <w:rPr>
          <w:rFonts w:hint="eastAsia" w:ascii="宋体" w:hAnsi="宋体" w:eastAsia="宋体" w:cs="宋体"/>
          <w:color w:val="000000"/>
          <w:kern w:val="1"/>
          <w:sz w:val="24"/>
          <w:szCs w:val="24"/>
          <w:lang w:eastAsia="ar-SA"/>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7EA2405D">
      <w:pPr>
        <w:spacing w:line="400" w:lineRule="exact"/>
        <w:ind w:firstLine="482" w:firstLineChars="200"/>
        <w:rPr>
          <w:rFonts w:hint="eastAsia" w:ascii="宋体" w:hAnsi="宋体"/>
          <w:bCs/>
          <w:color w:val="000000" w:themeColor="text1"/>
          <w:sz w:val="24"/>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 xml:space="preserve">第二十一条 </w:t>
      </w:r>
      <w:r>
        <w:rPr>
          <w:rFonts w:ascii="宋体" w:hAnsi="宋体"/>
          <w:bCs/>
          <w:color w:val="000000" w:themeColor="text1"/>
          <w:sz w:val="24"/>
          <w14:textFill>
            <w14:solidFill>
              <w14:schemeClr w14:val="tx1"/>
            </w14:solidFill>
          </w14:textFill>
        </w:rPr>
        <w:t>本合同一式</w:t>
      </w:r>
      <w:r>
        <w:rPr>
          <w:rFonts w:hint="eastAsia" w:ascii="宋体" w:hAnsi="宋体"/>
          <w:bCs/>
          <w:color w:val="000000" w:themeColor="text1"/>
          <w:sz w:val="24"/>
          <w14:textFill>
            <w14:solidFill>
              <w14:schemeClr w14:val="tx1"/>
            </w14:solidFill>
          </w14:textFill>
        </w:rPr>
        <w:t>肆</w:t>
      </w:r>
      <w:r>
        <w:rPr>
          <w:rFonts w:ascii="宋体" w:hAnsi="宋体"/>
          <w:bCs/>
          <w:color w:val="000000" w:themeColor="text1"/>
          <w:sz w:val="24"/>
          <w14:textFill>
            <w14:solidFill>
              <w14:schemeClr w14:val="tx1"/>
            </w14:solidFill>
          </w14:textFill>
        </w:rPr>
        <w:t>份，具有同等法律效力。甲方</w:t>
      </w:r>
      <w:r>
        <w:rPr>
          <w:rFonts w:hint="eastAsia" w:ascii="宋体" w:hAnsi="宋体"/>
          <w:bCs/>
          <w:color w:val="000000" w:themeColor="text1"/>
          <w:sz w:val="24"/>
          <w:lang w:val="en-US" w:eastAsia="zh-CN"/>
          <w14:textFill>
            <w14:solidFill>
              <w14:schemeClr w14:val="tx1"/>
            </w14:solidFill>
          </w14:textFill>
        </w:rPr>
        <w:t>贰</w:t>
      </w:r>
      <w:r>
        <w:rPr>
          <w:rFonts w:ascii="宋体" w:hAnsi="宋体"/>
          <w:bCs/>
          <w:color w:val="000000" w:themeColor="text1"/>
          <w:sz w:val="24"/>
          <w14:textFill>
            <w14:solidFill>
              <w14:schemeClr w14:val="tx1"/>
            </w14:solidFill>
          </w14:textFill>
        </w:rPr>
        <w:t>份，乙方</w:t>
      </w:r>
      <w:r>
        <w:rPr>
          <w:rFonts w:hint="eastAsia" w:ascii="宋体" w:hAnsi="宋体"/>
          <w:bCs/>
          <w:color w:val="000000" w:themeColor="text1"/>
          <w:sz w:val="24"/>
          <w:lang w:val="en-US" w:eastAsia="zh-CN"/>
          <w14:textFill>
            <w14:solidFill>
              <w14:schemeClr w14:val="tx1"/>
            </w14:solidFill>
          </w14:textFill>
        </w:rPr>
        <w:t>贰</w:t>
      </w:r>
      <w:r>
        <w:rPr>
          <w:rFonts w:ascii="宋体" w:hAnsi="宋体"/>
          <w:bCs/>
          <w:color w:val="000000" w:themeColor="text1"/>
          <w:sz w:val="24"/>
          <w14:textFill>
            <w14:solidFill>
              <w14:schemeClr w14:val="tx1"/>
            </w14:solidFill>
          </w14:textFill>
        </w:rPr>
        <w:t>份</w:t>
      </w:r>
      <w:r>
        <w:rPr>
          <w:rFonts w:hint="eastAsia" w:ascii="宋体" w:hAnsi="宋体"/>
          <w:bCs/>
          <w:color w:val="000000" w:themeColor="text1"/>
          <w:sz w:val="24"/>
          <w14:textFill>
            <w14:solidFill>
              <w14:schemeClr w14:val="tx1"/>
            </w14:solidFill>
          </w14:textFill>
        </w:rPr>
        <w:t>，合同附件是合同的不可分割的组成部分，与合同具有同等法律效力。附件与主合同不一致的，以主合同为准；附件之间不一致的，以签署时间在后的为准</w:t>
      </w:r>
      <w:r>
        <w:rPr>
          <w:rFonts w:hint="eastAsia" w:ascii="宋体" w:hAnsi="宋体"/>
          <w:bCs/>
          <w:color w:val="000000" w:themeColor="text1"/>
          <w:sz w:val="24"/>
          <w:lang w:eastAsia="zh-CN"/>
          <w14:textFill>
            <w14:solidFill>
              <w14:schemeClr w14:val="tx1"/>
            </w14:solidFill>
          </w14:textFill>
        </w:rPr>
        <w:t>。</w:t>
      </w:r>
    </w:p>
    <w:p w14:paraId="6C325A02">
      <w:pPr>
        <w:spacing w:line="400" w:lineRule="exact"/>
        <w:ind w:firstLine="0" w:firstLineChars="0"/>
        <w:rPr>
          <w:rFonts w:hint="eastAsia" w:ascii="宋体" w:hAnsi="宋体"/>
          <w:b/>
          <w:bCs w:val="0"/>
          <w:color w:val="000000" w:themeColor="text1"/>
          <w:sz w:val="24"/>
          <w:lang w:val="en-US" w:eastAsia="zh-CN"/>
          <w14:textFill>
            <w14:solidFill>
              <w14:schemeClr w14:val="tx1"/>
            </w14:solidFill>
          </w14:textFill>
        </w:rPr>
      </w:pPr>
    </w:p>
    <w:p w14:paraId="6FAE07C4">
      <w:pPr>
        <w:spacing w:line="400" w:lineRule="exact"/>
        <w:ind w:firstLine="0" w:firstLine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附件一</w:t>
      </w:r>
      <w:r>
        <w:rPr>
          <w:rFonts w:hint="eastAsia" w:ascii="宋体" w:hAnsi="宋体"/>
          <w:bCs/>
          <w:color w:val="000000" w:themeColor="text1"/>
          <w:sz w:val="24"/>
          <w:lang w:val="en-US" w:eastAsia="zh-CN"/>
          <w14:textFill>
            <w14:solidFill>
              <w14:schemeClr w14:val="tx1"/>
            </w14:solidFill>
          </w14:textFill>
        </w:rPr>
        <w:t>：《技术参数》</w:t>
      </w:r>
    </w:p>
    <w:p w14:paraId="581C92ED">
      <w:pPr>
        <w:pStyle w:val="16"/>
        <w:ind w:firstLine="0" w:firstLine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附件二</w:t>
      </w:r>
      <w:r>
        <w:rPr>
          <w:rFonts w:hint="eastAsia" w:ascii="宋体" w:hAnsi="宋体"/>
          <w:bCs/>
          <w:color w:val="000000" w:themeColor="text1"/>
          <w:sz w:val="24"/>
          <w:lang w:val="en-US" w:eastAsia="zh-CN"/>
          <w14:textFill>
            <w14:solidFill>
              <w14:schemeClr w14:val="tx1"/>
            </w14:solidFill>
          </w14:textFill>
        </w:rPr>
        <w:t>：《配置清单》</w:t>
      </w:r>
    </w:p>
    <w:p w14:paraId="6A542A2C">
      <w:pPr>
        <w:pStyle w:val="5"/>
        <w:rPr>
          <w:rFonts w:hint="eastAsia" w:ascii="宋体" w:hAnsi="宋体"/>
          <w:bCs/>
          <w:color w:val="000000" w:themeColor="text1"/>
          <w:sz w:val="24"/>
          <w:lang w:val="en-US" w:eastAsia="zh-CN"/>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附件三</w:t>
      </w:r>
      <w:r>
        <w:rPr>
          <w:rFonts w:hint="eastAsia" w:ascii="宋体" w:hAnsi="宋体"/>
          <w:bCs/>
          <w:color w:val="000000" w:themeColor="text1"/>
          <w:sz w:val="24"/>
          <w:lang w:val="en-US" w:eastAsia="zh-CN"/>
          <w14:textFill>
            <w14:solidFill>
              <w14:schemeClr w14:val="tx1"/>
            </w14:solidFill>
          </w14:textFill>
        </w:rPr>
        <w:t>：《厂家售后服务承诺》</w:t>
      </w:r>
    </w:p>
    <w:p w14:paraId="02878BE8">
      <w:pPr>
        <w:spacing w:line="240" w:lineRule="auto"/>
        <w:ind w:firstLine="0" w:firstLineChars="0"/>
        <w:rPr>
          <w:rFonts w:hint="eastAsia" w:ascii="宋体" w:hAnsi="宋体"/>
          <w:bCs/>
          <w:color w:val="000000" w:themeColor="text1"/>
          <w:sz w:val="24"/>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附件四</w:t>
      </w:r>
      <w:r>
        <w:rPr>
          <w:rFonts w:hint="eastAsia" w:ascii="宋体" w:hAnsi="宋体"/>
          <w:bCs/>
          <w:color w:val="000000" w:themeColor="text1"/>
          <w:sz w:val="24"/>
          <w:lang w:val="en-US" w:eastAsia="zh-CN"/>
          <w14:textFill>
            <w14:solidFill>
              <w14:schemeClr w14:val="tx1"/>
            </w14:solidFill>
          </w14:textFill>
        </w:rPr>
        <w:t>：《供应商售后服务承诺》</w:t>
      </w:r>
    </w:p>
    <w:p w14:paraId="432A46B6">
      <w:pPr>
        <w:spacing w:line="400" w:lineRule="exact"/>
        <w:ind w:firstLine="0" w:firstLineChars="0"/>
        <w:rPr>
          <w:rFonts w:ascii="宋体" w:hAnsi="宋体"/>
          <w:bCs/>
          <w:color w:val="000000" w:themeColor="text1"/>
          <w:sz w:val="24"/>
          <w14:textFill>
            <w14:solidFill>
              <w14:schemeClr w14:val="tx1"/>
            </w14:solidFill>
          </w14:textFill>
        </w:rPr>
      </w:pPr>
      <w:bookmarkStart w:id="2" w:name="_GoBack"/>
      <w:bookmarkEnd w:id="2"/>
      <w:r>
        <w:rPr>
          <w:rFonts w:hint="eastAsia" w:ascii="宋体" w:hAnsi="宋体"/>
          <w:bCs/>
          <w:color w:val="000000" w:themeColor="text1"/>
          <w:sz w:val="24"/>
          <w14:textFill>
            <w14:solidFill>
              <w14:schemeClr w14:val="tx1"/>
            </w14:solidFill>
          </w14:textFill>
        </w:rPr>
        <w:t>备注：所有附件需加盖公章</w:t>
      </w:r>
    </w:p>
    <w:p w14:paraId="7C60F0DC">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5AF71345">
      <w:pPr>
        <w:snapToGrid w:val="0"/>
        <w:spacing w:line="360" w:lineRule="exact"/>
        <w:ind w:firstLine="0" w:firstLineChars="0"/>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（以下无正文</w:t>
      </w:r>
      <w:r>
        <w:rPr>
          <w:rFonts w:hint="eastAsia" w:ascii="宋体" w:hAnsi="宋体"/>
          <w:bCs/>
          <w:color w:val="000000" w:themeColor="text1"/>
          <w:sz w:val="24"/>
          <w:lang w:eastAsia="zh-CN"/>
          <w14:textFill>
            <w14:solidFill>
              <w14:schemeClr w14:val="tx1"/>
            </w14:solidFill>
          </w14:textFill>
        </w:rPr>
        <w:t>）</w:t>
      </w:r>
    </w:p>
    <w:p w14:paraId="7B16DAF3">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647D8BFF">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5419F43C">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597B2082">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1FDC7F37">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0D5A0FC2">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72400772">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03D51EBB">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4F18FD59">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2FD29D76">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648834F1">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0DD451A5">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6975A92A">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14F71E81">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2C587E3B">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5B130738">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1DDA9FF5">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796E3247">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29D08CAB">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1F8C3000">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5024A3A4">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3E0EC73A">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59ECEEC9">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527BC18E">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338973BC">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p w14:paraId="4BD06F50">
      <w:pPr>
        <w:snapToGrid w:val="0"/>
        <w:spacing w:line="360" w:lineRule="exact"/>
        <w:ind w:firstLine="0" w:firstLine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本页</w:t>
      </w:r>
      <w:r>
        <w:rPr>
          <w:rFonts w:hint="eastAsia" w:ascii="宋体" w:hAnsi="宋体"/>
          <w:bCs/>
          <w:color w:val="000000" w:themeColor="text1"/>
          <w:sz w:val="24"/>
          <w14:textFill>
            <w14:solidFill>
              <w14:schemeClr w14:val="tx1"/>
            </w14:solidFill>
          </w14:textFill>
        </w:rPr>
        <w:t>无正文</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为本合同签章页</w:t>
      </w:r>
      <w:r>
        <w:rPr>
          <w:rFonts w:hint="eastAsia" w:ascii="宋体" w:hAnsi="宋体"/>
          <w:bCs/>
          <w:color w:val="000000" w:themeColor="text1"/>
          <w:sz w:val="24"/>
          <w14:textFill>
            <w14:solidFill>
              <w14:schemeClr w14:val="tx1"/>
            </w14:solidFill>
          </w14:textFill>
        </w:rPr>
        <w:t>）</w:t>
      </w:r>
    </w:p>
    <w:p w14:paraId="459272E4">
      <w:pPr>
        <w:snapToGrid w:val="0"/>
        <w:spacing w:line="360" w:lineRule="exact"/>
        <w:ind w:firstLine="0" w:firstLineChars="0"/>
        <w:rPr>
          <w:rFonts w:hint="eastAsia" w:ascii="宋体" w:hAnsi="宋体"/>
          <w:bCs/>
          <w:color w:val="000000" w:themeColor="text1"/>
          <w:sz w:val="24"/>
          <w14:textFill>
            <w14:solidFill>
              <w14:schemeClr w14:val="tx1"/>
            </w14:solidFill>
          </w14:textFill>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16C5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vAlign w:val="center"/>
          </w:tcPr>
          <w:p w14:paraId="190DCF29">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甲方（章）</w:t>
            </w:r>
            <w:r>
              <w:rPr>
                <w:rFonts w:hint="eastAsia" w:ascii="宋体" w:hAnsi="宋体" w:cs="Arial"/>
                <w:color w:val="000000" w:themeColor="text1"/>
                <w:sz w:val="24"/>
                <w14:textFill>
                  <w14:solidFill>
                    <w14:schemeClr w14:val="tx1"/>
                  </w14:solidFill>
                </w14:textFill>
              </w:rPr>
              <w:t>广西壮族自治区人民医院</w:t>
            </w:r>
            <w:r>
              <w:rPr>
                <w:rFonts w:hint="eastAsia" w:ascii="宋体" w:hAnsi="宋体"/>
                <w:color w:val="000000" w:themeColor="text1"/>
                <w:sz w:val="24"/>
                <w14:textFill>
                  <w14:solidFill>
                    <w14:schemeClr w14:val="tx1"/>
                  </w14:solidFill>
                </w14:textFill>
              </w:rPr>
              <w:t xml:space="preserve"> </w:t>
            </w:r>
          </w:p>
          <w:p w14:paraId="45589091">
            <w:pPr>
              <w:snapToGrid w:val="0"/>
              <w:spacing w:line="360" w:lineRule="exact"/>
              <w:rPr>
                <w:rFonts w:ascii="宋体" w:hAnsi="宋体"/>
                <w:color w:val="000000" w:themeColor="text1"/>
                <w:sz w:val="24"/>
                <w14:textFill>
                  <w14:solidFill>
                    <w14:schemeClr w14:val="tx1"/>
                  </w14:solidFill>
                </w14:textFill>
              </w:rPr>
            </w:pPr>
          </w:p>
          <w:p w14:paraId="0259DEFC">
            <w:pPr>
              <w:snapToGrid w:val="0"/>
              <w:spacing w:line="360" w:lineRule="exact"/>
              <w:ind w:firstLine="1080" w:firstLineChars="45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tc>
        <w:tc>
          <w:tcPr>
            <w:tcW w:w="2500" w:type="pct"/>
          </w:tcPr>
          <w:p w14:paraId="2EE88D81">
            <w:pPr>
              <w:snapToGrid w:val="0"/>
              <w:spacing w:line="360" w:lineRule="exact"/>
              <w:rPr>
                <w:rFonts w:ascii="宋体" w:hAnsi="宋体" w:cs="Arial"/>
                <w:color w:val="0000FF"/>
                <w:sz w:val="24"/>
              </w:rPr>
            </w:pPr>
            <w:r>
              <w:rPr>
                <w:rFonts w:hint="eastAsia" w:ascii="宋体" w:hAnsi="宋体" w:cs="Arial"/>
                <w:color w:val="0000FF"/>
                <w:sz w:val="24"/>
              </w:rPr>
              <w:t xml:space="preserve">乙方（章）   </w:t>
            </w:r>
          </w:p>
          <w:p w14:paraId="25047C73">
            <w:pPr>
              <w:snapToGrid w:val="0"/>
              <w:spacing w:line="360" w:lineRule="exact"/>
              <w:jc w:val="right"/>
              <w:rPr>
                <w:rFonts w:ascii="宋体" w:hAnsi="宋体" w:cs="Arial"/>
                <w:color w:val="0000FF"/>
                <w:sz w:val="24"/>
              </w:rPr>
            </w:pPr>
            <w:r>
              <w:rPr>
                <w:rFonts w:hint="eastAsia" w:ascii="宋体" w:hAnsi="宋体" w:cs="Arial"/>
                <w:color w:val="0000FF"/>
                <w:sz w:val="24"/>
              </w:rPr>
              <w:t xml:space="preserve"> </w:t>
            </w:r>
          </w:p>
          <w:p w14:paraId="45375600">
            <w:pPr>
              <w:snapToGrid w:val="0"/>
              <w:spacing w:line="360" w:lineRule="exact"/>
              <w:jc w:val="right"/>
              <w:rPr>
                <w:rFonts w:ascii="宋体" w:hAnsi="宋体" w:cs="Arial"/>
                <w:color w:val="0000FF"/>
                <w:sz w:val="24"/>
              </w:rPr>
            </w:pPr>
            <w:r>
              <w:rPr>
                <w:rFonts w:hint="eastAsia" w:ascii="宋体" w:hAnsi="宋体" w:cs="Arial"/>
                <w:color w:val="0000FF"/>
                <w:sz w:val="24"/>
              </w:rPr>
              <w:t>年   月   日</w:t>
            </w:r>
          </w:p>
        </w:tc>
      </w:tr>
      <w:tr w14:paraId="07BF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4C95D5A2">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单位地址：</w:t>
            </w:r>
            <w:r>
              <w:rPr>
                <w:rFonts w:hint="eastAsia" w:ascii="宋体" w:hAnsi="宋体" w:cs="Arial"/>
                <w:color w:val="000000" w:themeColor="text1"/>
                <w:sz w:val="24"/>
                <w14:textFill>
                  <w14:solidFill>
                    <w14:schemeClr w14:val="tx1"/>
                  </w14:solidFill>
                </w14:textFill>
              </w:rPr>
              <w:t>南宁市青秀区桃源路6号</w:t>
            </w:r>
          </w:p>
        </w:tc>
        <w:tc>
          <w:tcPr>
            <w:tcW w:w="2500" w:type="pct"/>
            <w:vAlign w:val="center"/>
          </w:tcPr>
          <w:p w14:paraId="4894BC2C">
            <w:pPr>
              <w:snapToGrid w:val="0"/>
              <w:spacing w:line="360" w:lineRule="exact"/>
              <w:rPr>
                <w:rFonts w:ascii="宋体" w:hAnsi="宋体" w:cs="Arial"/>
                <w:color w:val="0000FF"/>
                <w:sz w:val="24"/>
              </w:rPr>
            </w:pPr>
            <w:r>
              <w:rPr>
                <w:rFonts w:hint="eastAsia" w:ascii="宋体" w:hAnsi="宋体" w:cs="Arial"/>
                <w:color w:val="0000FF"/>
                <w:sz w:val="24"/>
              </w:rPr>
              <w:t>单位地址：</w:t>
            </w:r>
          </w:p>
        </w:tc>
      </w:tr>
      <w:tr w14:paraId="4442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00C5CB37">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p>
        </w:tc>
        <w:tc>
          <w:tcPr>
            <w:tcW w:w="2500" w:type="pct"/>
            <w:vAlign w:val="center"/>
          </w:tcPr>
          <w:p w14:paraId="0D6AFF03">
            <w:pPr>
              <w:snapToGrid w:val="0"/>
              <w:spacing w:line="360" w:lineRule="exact"/>
              <w:rPr>
                <w:rFonts w:ascii="宋体" w:hAnsi="宋体" w:cs="Arial"/>
                <w:color w:val="0000FF"/>
                <w:sz w:val="24"/>
              </w:rPr>
            </w:pPr>
            <w:r>
              <w:rPr>
                <w:rFonts w:hint="eastAsia" w:ascii="宋体" w:hAnsi="宋体" w:cs="Arial"/>
                <w:color w:val="0000FF"/>
                <w:sz w:val="24"/>
              </w:rPr>
              <w:t>法定代表人（负责人或自然人）：</w:t>
            </w:r>
          </w:p>
        </w:tc>
      </w:tr>
      <w:tr w14:paraId="5E7C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6CE19019">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p>
        </w:tc>
        <w:tc>
          <w:tcPr>
            <w:tcW w:w="2500" w:type="pct"/>
            <w:vAlign w:val="center"/>
          </w:tcPr>
          <w:p w14:paraId="7D079AC5">
            <w:pPr>
              <w:snapToGrid w:val="0"/>
              <w:spacing w:line="360" w:lineRule="exact"/>
              <w:rPr>
                <w:rFonts w:hint="eastAsia" w:ascii="宋体" w:hAnsi="宋体" w:eastAsia="宋体" w:cs="Arial"/>
                <w:color w:val="0000FF"/>
                <w:sz w:val="24"/>
                <w:lang w:eastAsia="zh-CN"/>
              </w:rPr>
            </w:pPr>
            <w:r>
              <w:rPr>
                <w:rFonts w:hint="eastAsia" w:ascii="宋体" w:hAnsi="宋体" w:cs="Arial"/>
                <w:color w:val="0000FF"/>
                <w:sz w:val="24"/>
              </w:rPr>
              <w:t>委托代理人</w:t>
            </w:r>
            <w:r>
              <w:rPr>
                <w:rFonts w:hint="eastAsia" w:ascii="宋体" w:hAnsi="宋体" w:cs="Arial"/>
                <w:color w:val="0000FF"/>
                <w:sz w:val="24"/>
                <w:lang w:eastAsia="zh-CN"/>
              </w:rPr>
              <w:t>：</w:t>
            </w:r>
          </w:p>
        </w:tc>
      </w:tr>
      <w:tr w14:paraId="6DF0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2A1D6860">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电话：0771-</w:t>
            </w:r>
            <w:r>
              <w:rPr>
                <w:rFonts w:ascii="宋体" w:hAnsi="宋体"/>
                <w:color w:val="000000" w:themeColor="text1"/>
                <w:sz w:val="24"/>
                <w14:textFill>
                  <w14:solidFill>
                    <w14:schemeClr w14:val="tx1"/>
                  </w14:solidFill>
                </w14:textFill>
              </w:rPr>
              <w:t>2186429</w:t>
            </w:r>
          </w:p>
        </w:tc>
        <w:tc>
          <w:tcPr>
            <w:tcW w:w="2500" w:type="pct"/>
            <w:vAlign w:val="center"/>
          </w:tcPr>
          <w:p w14:paraId="4E93F072">
            <w:pPr>
              <w:snapToGrid w:val="0"/>
              <w:spacing w:line="360" w:lineRule="exact"/>
              <w:rPr>
                <w:rFonts w:hint="default" w:ascii="宋体" w:hAnsi="宋体" w:eastAsia="宋体" w:cs="Arial"/>
                <w:color w:val="0000FF"/>
                <w:sz w:val="24"/>
                <w:lang w:val="en-US" w:eastAsia="zh-CN"/>
              </w:rPr>
            </w:pPr>
            <w:r>
              <w:rPr>
                <w:rFonts w:hint="eastAsia" w:ascii="宋体" w:hAnsi="宋体" w:cs="Arial"/>
                <w:color w:val="0000FF"/>
                <w:sz w:val="24"/>
              </w:rPr>
              <w:t>联系人及电话：</w:t>
            </w:r>
          </w:p>
        </w:tc>
      </w:tr>
      <w:tr w14:paraId="7CD9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72177C19">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电子邮箱：</w:t>
            </w:r>
            <w:r>
              <w:rPr>
                <w:rFonts w:hint="eastAsia" w:ascii="宋体" w:hAnsi="宋体"/>
                <w:color w:val="000000" w:themeColor="text1"/>
                <w:sz w:val="24"/>
                <w:lang w:val="en-US" w:eastAsia="zh-CN"/>
                <w14:textFill>
                  <w14:solidFill>
                    <w14:schemeClr w14:val="tx1"/>
                  </w14:solidFill>
                </w14:textFill>
              </w:rPr>
              <w:t>454758181@qq.com</w:t>
            </w:r>
            <w:r>
              <w:rPr>
                <w:rFonts w:hint="eastAsia" w:ascii="宋体" w:hAnsi="宋体"/>
                <w:color w:val="000000" w:themeColor="text1"/>
                <w:sz w:val="24"/>
                <w14:textFill>
                  <w14:solidFill>
                    <w14:schemeClr w14:val="tx1"/>
                  </w14:solidFill>
                </w14:textFill>
              </w:rPr>
              <w:t xml:space="preserve">  </w:t>
            </w:r>
          </w:p>
        </w:tc>
        <w:tc>
          <w:tcPr>
            <w:tcW w:w="2500" w:type="pct"/>
            <w:vAlign w:val="center"/>
          </w:tcPr>
          <w:p w14:paraId="09537C76">
            <w:pPr>
              <w:snapToGrid w:val="0"/>
              <w:spacing w:line="360" w:lineRule="exact"/>
              <w:rPr>
                <w:rFonts w:hint="default" w:ascii="宋体" w:hAnsi="宋体" w:eastAsia="宋体" w:cs="Arial"/>
                <w:color w:val="0000FF"/>
                <w:sz w:val="24"/>
                <w:lang w:val="en-US" w:eastAsia="zh-CN"/>
              </w:rPr>
            </w:pPr>
            <w:r>
              <w:rPr>
                <w:rFonts w:hint="eastAsia" w:ascii="宋体" w:hAnsi="宋体" w:cs="Arial"/>
                <w:color w:val="0000FF"/>
                <w:sz w:val="24"/>
              </w:rPr>
              <w:t>电子邮箱：</w:t>
            </w:r>
          </w:p>
        </w:tc>
      </w:tr>
      <w:tr w14:paraId="1837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4EB38470">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w:t>
            </w:r>
            <w:r>
              <w:rPr>
                <w:rFonts w:hint="eastAsia" w:ascii="宋体" w:hAnsi="宋体" w:cs="Arial"/>
                <w:color w:val="000000" w:themeColor="text1"/>
                <w:sz w:val="24"/>
                <w14:textFill>
                  <w14:solidFill>
                    <w14:schemeClr w14:val="tx1"/>
                  </w14:solidFill>
                </w14:textFill>
              </w:rPr>
              <w:t>银行：中国民生银行股份有限公司南宁金湖支行</w:t>
            </w:r>
          </w:p>
        </w:tc>
        <w:tc>
          <w:tcPr>
            <w:tcW w:w="2500" w:type="pct"/>
            <w:vAlign w:val="center"/>
          </w:tcPr>
          <w:p w14:paraId="1AF86646">
            <w:pPr>
              <w:snapToGrid w:val="0"/>
              <w:spacing w:line="360" w:lineRule="exact"/>
              <w:rPr>
                <w:rFonts w:ascii="宋体" w:hAnsi="宋体" w:cs="Arial"/>
                <w:color w:val="0000FF"/>
                <w:sz w:val="24"/>
              </w:rPr>
            </w:pPr>
            <w:r>
              <w:rPr>
                <w:rFonts w:hint="eastAsia" w:ascii="宋体" w:hAnsi="宋体" w:cs="Arial"/>
                <w:color w:val="0000FF"/>
                <w:sz w:val="24"/>
              </w:rPr>
              <w:t>开户银行：</w:t>
            </w:r>
          </w:p>
        </w:tc>
      </w:tr>
      <w:tr w14:paraId="26CD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6CD73481">
            <w:pPr>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账号： 6313 33260</w:t>
            </w:r>
          </w:p>
        </w:tc>
        <w:tc>
          <w:tcPr>
            <w:tcW w:w="2500" w:type="pct"/>
            <w:vAlign w:val="center"/>
          </w:tcPr>
          <w:p w14:paraId="20541FDB">
            <w:pPr>
              <w:snapToGrid w:val="0"/>
              <w:spacing w:line="360" w:lineRule="exact"/>
              <w:rPr>
                <w:rFonts w:ascii="宋体" w:hAnsi="宋体" w:cs="Arial"/>
                <w:color w:val="0000FF"/>
                <w:sz w:val="24"/>
              </w:rPr>
            </w:pPr>
            <w:r>
              <w:rPr>
                <w:rFonts w:hint="eastAsia" w:ascii="宋体" w:hAnsi="宋体" w:cs="Arial"/>
                <w:color w:val="0000FF"/>
                <w:sz w:val="24"/>
              </w:rPr>
              <w:t>账号：</w:t>
            </w:r>
          </w:p>
        </w:tc>
      </w:tr>
      <w:tr w14:paraId="6CBC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trPr>
        <w:tc>
          <w:tcPr>
            <w:tcW w:w="2500" w:type="pct"/>
            <w:vAlign w:val="center"/>
          </w:tcPr>
          <w:p w14:paraId="620F16B9">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w:t>
            </w:r>
          </w:p>
          <w:p w14:paraId="45AC4D3B">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12450000498500618J</w:t>
            </w:r>
          </w:p>
        </w:tc>
        <w:tc>
          <w:tcPr>
            <w:tcW w:w="2500" w:type="pct"/>
            <w:vAlign w:val="center"/>
          </w:tcPr>
          <w:p w14:paraId="7C004447">
            <w:pPr>
              <w:snapToGrid w:val="0"/>
              <w:spacing w:line="360" w:lineRule="exact"/>
              <w:rPr>
                <w:rFonts w:ascii="宋体" w:hAnsi="宋体" w:cs="Arial"/>
                <w:color w:val="0000FF"/>
                <w:sz w:val="24"/>
              </w:rPr>
            </w:pPr>
            <w:r>
              <w:rPr>
                <w:rFonts w:hint="eastAsia" w:ascii="宋体" w:hAnsi="宋体" w:cs="Arial"/>
                <w:color w:val="0000FF"/>
                <w:sz w:val="24"/>
              </w:rPr>
              <w:t>统一社会信用代码：</w:t>
            </w:r>
          </w:p>
          <w:p w14:paraId="7E1B30BE">
            <w:pPr>
              <w:snapToGrid w:val="0"/>
              <w:spacing w:line="360" w:lineRule="exact"/>
              <w:rPr>
                <w:rFonts w:ascii="宋体" w:hAnsi="宋体" w:cs="Arial"/>
                <w:color w:val="0000FF"/>
                <w:sz w:val="24"/>
              </w:rPr>
            </w:pPr>
          </w:p>
        </w:tc>
      </w:tr>
    </w:tbl>
    <w:p w14:paraId="4791B4ED">
      <w:pPr>
        <w:widowControl/>
        <w:jc w:val="left"/>
        <w:rPr>
          <w:rFonts w:ascii="宋体" w:hAnsi="宋体" w:cs="等线"/>
          <w:b/>
          <w:bCs/>
          <w:color w:val="000000"/>
          <w:kern w:val="0"/>
          <w:sz w:val="24"/>
          <w:szCs w:val="24"/>
          <w:lang w:bidi="ar"/>
        </w:rPr>
      </w:pPr>
      <w:r>
        <w:rPr>
          <w:rFonts w:hAnsi="宋体" w:cs="等线"/>
          <w:b/>
          <w:bCs/>
          <w:sz w:val="24"/>
          <w:szCs w:val="24"/>
          <w:lang w:bidi="ar"/>
        </w:rPr>
        <w:br w:type="page"/>
      </w:r>
    </w:p>
    <w:p w14:paraId="09DF8F6D">
      <w:pPr>
        <w:pStyle w:val="17"/>
        <w:jc w:val="both"/>
        <w:rPr>
          <w:rFonts w:hint="eastAsia" w:hAnsi="宋体" w:eastAsia="宋体" w:cs="等线"/>
          <w:b/>
          <w:bCs/>
          <w:sz w:val="24"/>
          <w:szCs w:val="24"/>
          <w:lang w:val="en-US" w:eastAsia="zh-CN" w:bidi="ar"/>
        </w:rPr>
      </w:pPr>
      <w:r>
        <w:rPr>
          <w:rFonts w:hint="eastAsia" w:hAnsi="宋体" w:cs="等线"/>
          <w:b/>
          <w:bCs/>
          <w:sz w:val="24"/>
          <w:szCs w:val="24"/>
          <w:lang w:val="en-US" w:eastAsia="zh-CN" w:bidi="ar"/>
        </w:rPr>
        <w:t>附件一：</w:t>
      </w:r>
    </w:p>
    <w:p w14:paraId="0EF81F23">
      <w:pPr>
        <w:pStyle w:val="17"/>
        <w:jc w:val="center"/>
        <w:rPr>
          <w:rFonts w:hint="eastAsia" w:hAnsi="宋体" w:cs="等线"/>
          <w:b/>
          <w:bCs/>
          <w:sz w:val="24"/>
          <w:szCs w:val="24"/>
          <w:lang w:bidi="ar"/>
        </w:rPr>
      </w:pPr>
      <w:r>
        <w:rPr>
          <w:rFonts w:hint="eastAsia" w:hAnsi="宋体" w:cs="等线"/>
          <w:b/>
          <w:bCs/>
          <w:sz w:val="24"/>
          <w:szCs w:val="24"/>
          <w:lang w:bidi="ar"/>
        </w:rPr>
        <w:t>技术参数</w:t>
      </w:r>
    </w:p>
    <w:p w14:paraId="09C2F1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2369621">
      <w:pPr>
        <w:pStyle w:val="17"/>
        <w:jc w:val="center"/>
        <w:rPr>
          <w:rFonts w:hint="eastAsia" w:hAnsi="宋体" w:cs="等线"/>
          <w:b/>
          <w:bCs/>
          <w:sz w:val="24"/>
          <w:szCs w:val="24"/>
          <w:lang w:bidi="ar"/>
        </w:rPr>
      </w:pPr>
    </w:p>
    <w:p w14:paraId="2753D54A">
      <w:pPr>
        <w:pStyle w:val="17"/>
        <w:jc w:val="center"/>
        <w:rPr>
          <w:rFonts w:hAnsi="宋体" w:cs="等线"/>
          <w:b/>
          <w:bCs/>
          <w:sz w:val="24"/>
          <w:szCs w:val="24"/>
          <w:lang w:bidi="ar"/>
        </w:rPr>
      </w:pPr>
    </w:p>
    <w:p w14:paraId="3FE8B925">
      <w:pPr>
        <w:spacing w:line="296" w:lineRule="exact"/>
        <w:jc w:val="both"/>
        <w:rPr>
          <w:rFonts w:hint="eastAsia" w:ascii="宋体" w:hAnsi="宋体" w:cs="等线"/>
          <w:b/>
          <w:bCs/>
          <w:color w:val="000000"/>
          <w:kern w:val="0"/>
          <w:sz w:val="24"/>
          <w:szCs w:val="24"/>
          <w:lang w:val="en-US" w:eastAsia="zh-CN" w:bidi="ar"/>
        </w:rPr>
      </w:pPr>
    </w:p>
    <w:p w14:paraId="10E2D734">
      <w:pPr>
        <w:spacing w:line="296" w:lineRule="exact"/>
        <w:jc w:val="both"/>
        <w:rPr>
          <w:rFonts w:hint="eastAsia" w:ascii="宋体" w:hAnsi="宋体" w:cs="等线"/>
          <w:b/>
          <w:bCs/>
          <w:color w:val="000000"/>
          <w:kern w:val="0"/>
          <w:sz w:val="24"/>
          <w:szCs w:val="24"/>
          <w:lang w:val="en-US" w:eastAsia="zh-CN" w:bidi="ar"/>
        </w:rPr>
      </w:pPr>
    </w:p>
    <w:p w14:paraId="77FD507A">
      <w:pPr>
        <w:spacing w:line="296" w:lineRule="exact"/>
        <w:jc w:val="both"/>
        <w:rPr>
          <w:rFonts w:hint="eastAsia" w:ascii="宋体" w:hAnsi="宋体" w:cs="等线"/>
          <w:b/>
          <w:bCs/>
          <w:color w:val="000000"/>
          <w:kern w:val="0"/>
          <w:sz w:val="24"/>
          <w:szCs w:val="24"/>
          <w:lang w:val="en-US" w:eastAsia="zh-CN" w:bidi="ar"/>
        </w:rPr>
      </w:pPr>
    </w:p>
    <w:p w14:paraId="2EB72E02">
      <w:pPr>
        <w:spacing w:line="296" w:lineRule="exact"/>
        <w:jc w:val="both"/>
        <w:rPr>
          <w:rFonts w:hint="eastAsia" w:ascii="宋体" w:hAnsi="宋体" w:cs="等线"/>
          <w:b/>
          <w:bCs/>
          <w:color w:val="000000"/>
          <w:kern w:val="0"/>
          <w:sz w:val="24"/>
          <w:szCs w:val="24"/>
          <w:lang w:val="en-US" w:eastAsia="zh-CN" w:bidi="ar"/>
        </w:rPr>
      </w:pPr>
    </w:p>
    <w:p w14:paraId="3A0634AB">
      <w:pPr>
        <w:spacing w:line="296" w:lineRule="exact"/>
        <w:jc w:val="both"/>
        <w:rPr>
          <w:rFonts w:hint="eastAsia" w:ascii="宋体" w:hAnsi="宋体" w:cs="等线"/>
          <w:b/>
          <w:bCs/>
          <w:color w:val="000000"/>
          <w:kern w:val="0"/>
          <w:sz w:val="24"/>
          <w:szCs w:val="24"/>
          <w:lang w:val="en-US" w:eastAsia="zh-CN" w:bidi="ar"/>
        </w:rPr>
      </w:pPr>
    </w:p>
    <w:p w14:paraId="20FE738B">
      <w:pPr>
        <w:spacing w:line="296" w:lineRule="exact"/>
        <w:jc w:val="both"/>
        <w:rPr>
          <w:rFonts w:hint="eastAsia" w:ascii="宋体" w:hAnsi="宋体" w:cs="等线"/>
          <w:b/>
          <w:bCs/>
          <w:color w:val="000000"/>
          <w:kern w:val="0"/>
          <w:sz w:val="24"/>
          <w:szCs w:val="24"/>
          <w:lang w:val="en-US" w:eastAsia="zh-CN" w:bidi="ar"/>
        </w:rPr>
      </w:pPr>
    </w:p>
    <w:p w14:paraId="1A569AA8">
      <w:pPr>
        <w:spacing w:line="296" w:lineRule="exact"/>
        <w:jc w:val="both"/>
        <w:rPr>
          <w:rFonts w:hint="eastAsia" w:ascii="宋体" w:hAnsi="宋体" w:cs="等线"/>
          <w:b/>
          <w:bCs/>
          <w:color w:val="000000"/>
          <w:kern w:val="0"/>
          <w:sz w:val="24"/>
          <w:szCs w:val="24"/>
          <w:lang w:val="en-US" w:eastAsia="zh-CN" w:bidi="ar"/>
        </w:rPr>
      </w:pPr>
    </w:p>
    <w:p w14:paraId="2A2775F8">
      <w:pPr>
        <w:spacing w:line="296" w:lineRule="exact"/>
        <w:jc w:val="both"/>
        <w:rPr>
          <w:rFonts w:hint="eastAsia" w:ascii="宋体" w:hAnsi="宋体" w:cs="等线"/>
          <w:b/>
          <w:bCs/>
          <w:color w:val="000000"/>
          <w:kern w:val="0"/>
          <w:sz w:val="24"/>
          <w:szCs w:val="24"/>
          <w:lang w:val="en-US" w:eastAsia="zh-CN" w:bidi="ar"/>
        </w:rPr>
      </w:pPr>
    </w:p>
    <w:p w14:paraId="786BCBEB">
      <w:pPr>
        <w:spacing w:line="296" w:lineRule="exact"/>
        <w:jc w:val="both"/>
        <w:rPr>
          <w:rFonts w:hint="eastAsia" w:ascii="宋体" w:hAnsi="宋体" w:cs="等线"/>
          <w:b/>
          <w:bCs/>
          <w:color w:val="000000"/>
          <w:kern w:val="0"/>
          <w:sz w:val="24"/>
          <w:szCs w:val="24"/>
          <w:lang w:val="en-US" w:eastAsia="zh-CN" w:bidi="ar"/>
        </w:rPr>
      </w:pPr>
    </w:p>
    <w:p w14:paraId="17F49BD3">
      <w:pPr>
        <w:spacing w:line="296" w:lineRule="exact"/>
        <w:jc w:val="both"/>
        <w:rPr>
          <w:rFonts w:hint="eastAsia" w:ascii="宋体" w:hAnsi="宋体" w:cs="等线"/>
          <w:b/>
          <w:bCs/>
          <w:color w:val="000000"/>
          <w:kern w:val="0"/>
          <w:sz w:val="24"/>
          <w:szCs w:val="24"/>
          <w:lang w:val="en-US" w:eastAsia="zh-CN" w:bidi="ar"/>
        </w:rPr>
      </w:pPr>
    </w:p>
    <w:p w14:paraId="73FBABE4">
      <w:pPr>
        <w:spacing w:line="296" w:lineRule="exact"/>
        <w:jc w:val="both"/>
        <w:rPr>
          <w:rFonts w:hint="eastAsia" w:ascii="宋体" w:hAnsi="宋体" w:cs="等线"/>
          <w:b/>
          <w:bCs/>
          <w:color w:val="000000"/>
          <w:kern w:val="0"/>
          <w:sz w:val="24"/>
          <w:szCs w:val="24"/>
          <w:lang w:val="en-US" w:eastAsia="zh-CN" w:bidi="ar"/>
        </w:rPr>
      </w:pPr>
    </w:p>
    <w:p w14:paraId="7FB6EE2C">
      <w:pPr>
        <w:spacing w:line="296" w:lineRule="exact"/>
        <w:jc w:val="both"/>
        <w:rPr>
          <w:rFonts w:hint="eastAsia" w:ascii="宋体" w:hAnsi="宋体" w:cs="等线"/>
          <w:b/>
          <w:bCs/>
          <w:color w:val="000000"/>
          <w:kern w:val="0"/>
          <w:sz w:val="24"/>
          <w:szCs w:val="24"/>
          <w:lang w:val="en-US" w:eastAsia="zh-CN" w:bidi="ar"/>
        </w:rPr>
      </w:pPr>
    </w:p>
    <w:p w14:paraId="4EA9F066">
      <w:pPr>
        <w:spacing w:line="296" w:lineRule="exact"/>
        <w:jc w:val="both"/>
        <w:rPr>
          <w:rFonts w:hint="eastAsia" w:ascii="宋体" w:hAnsi="宋体" w:cs="等线"/>
          <w:b/>
          <w:bCs/>
          <w:color w:val="000000"/>
          <w:kern w:val="0"/>
          <w:sz w:val="24"/>
          <w:szCs w:val="24"/>
          <w:lang w:val="en-US" w:eastAsia="zh-CN" w:bidi="ar"/>
        </w:rPr>
      </w:pPr>
    </w:p>
    <w:p w14:paraId="57A693F8">
      <w:pPr>
        <w:spacing w:line="296" w:lineRule="exact"/>
        <w:jc w:val="both"/>
        <w:rPr>
          <w:rFonts w:hint="eastAsia" w:ascii="宋体" w:hAnsi="宋体" w:cs="等线"/>
          <w:b/>
          <w:bCs/>
          <w:color w:val="000000"/>
          <w:kern w:val="0"/>
          <w:sz w:val="24"/>
          <w:szCs w:val="24"/>
          <w:lang w:val="en-US" w:eastAsia="zh-CN" w:bidi="ar"/>
        </w:rPr>
      </w:pPr>
    </w:p>
    <w:p w14:paraId="693FB24D">
      <w:pPr>
        <w:spacing w:line="296" w:lineRule="exact"/>
        <w:jc w:val="both"/>
        <w:rPr>
          <w:rFonts w:hint="eastAsia" w:ascii="宋体" w:hAnsi="宋体" w:cs="等线"/>
          <w:b/>
          <w:bCs/>
          <w:color w:val="000000"/>
          <w:kern w:val="0"/>
          <w:sz w:val="24"/>
          <w:szCs w:val="24"/>
          <w:lang w:val="en-US" w:eastAsia="zh-CN" w:bidi="ar"/>
        </w:rPr>
      </w:pPr>
    </w:p>
    <w:p w14:paraId="3AE0CE3C">
      <w:pPr>
        <w:spacing w:line="296" w:lineRule="exact"/>
        <w:jc w:val="both"/>
        <w:rPr>
          <w:rFonts w:hint="eastAsia" w:ascii="宋体" w:hAnsi="宋体" w:cs="等线"/>
          <w:b/>
          <w:bCs/>
          <w:color w:val="000000"/>
          <w:kern w:val="0"/>
          <w:sz w:val="24"/>
          <w:szCs w:val="24"/>
          <w:lang w:val="en-US" w:eastAsia="zh-CN" w:bidi="ar"/>
        </w:rPr>
      </w:pPr>
    </w:p>
    <w:p w14:paraId="5A86337C">
      <w:pPr>
        <w:spacing w:line="296" w:lineRule="exact"/>
        <w:jc w:val="both"/>
        <w:rPr>
          <w:rFonts w:hint="eastAsia" w:ascii="宋体" w:hAnsi="宋体" w:cs="等线"/>
          <w:b/>
          <w:bCs/>
          <w:color w:val="000000"/>
          <w:kern w:val="0"/>
          <w:sz w:val="24"/>
          <w:szCs w:val="24"/>
          <w:lang w:val="en-US" w:eastAsia="zh-CN" w:bidi="ar"/>
        </w:rPr>
      </w:pPr>
    </w:p>
    <w:p w14:paraId="3842C700">
      <w:pPr>
        <w:spacing w:line="296" w:lineRule="exact"/>
        <w:jc w:val="both"/>
        <w:rPr>
          <w:rFonts w:hint="eastAsia" w:ascii="宋体" w:hAnsi="宋体" w:cs="等线"/>
          <w:b/>
          <w:bCs/>
          <w:color w:val="000000"/>
          <w:kern w:val="0"/>
          <w:sz w:val="24"/>
          <w:szCs w:val="24"/>
          <w:lang w:val="en-US" w:eastAsia="zh-CN" w:bidi="ar"/>
        </w:rPr>
      </w:pPr>
    </w:p>
    <w:p w14:paraId="172B9C1C">
      <w:pPr>
        <w:spacing w:line="296" w:lineRule="exact"/>
        <w:jc w:val="both"/>
        <w:rPr>
          <w:rFonts w:hint="eastAsia" w:ascii="宋体" w:hAnsi="宋体" w:cs="等线"/>
          <w:b/>
          <w:bCs/>
          <w:color w:val="000000"/>
          <w:kern w:val="0"/>
          <w:sz w:val="24"/>
          <w:szCs w:val="24"/>
          <w:lang w:val="en-US" w:eastAsia="zh-CN" w:bidi="ar"/>
        </w:rPr>
      </w:pPr>
    </w:p>
    <w:p w14:paraId="5BD4A544">
      <w:pPr>
        <w:spacing w:line="296" w:lineRule="exact"/>
        <w:jc w:val="both"/>
        <w:rPr>
          <w:rFonts w:hint="eastAsia" w:ascii="宋体" w:hAnsi="宋体" w:cs="等线"/>
          <w:b/>
          <w:bCs/>
          <w:color w:val="000000"/>
          <w:kern w:val="0"/>
          <w:sz w:val="24"/>
          <w:szCs w:val="24"/>
          <w:lang w:val="en-US" w:eastAsia="zh-CN" w:bidi="ar"/>
        </w:rPr>
      </w:pPr>
    </w:p>
    <w:p w14:paraId="7A9FC80C">
      <w:pPr>
        <w:spacing w:line="296" w:lineRule="exact"/>
        <w:jc w:val="both"/>
        <w:rPr>
          <w:rFonts w:hint="eastAsia" w:ascii="宋体" w:hAnsi="宋体" w:cs="等线"/>
          <w:b/>
          <w:bCs/>
          <w:color w:val="000000"/>
          <w:kern w:val="0"/>
          <w:sz w:val="24"/>
          <w:szCs w:val="24"/>
          <w:lang w:val="en-US" w:eastAsia="zh-CN" w:bidi="ar"/>
        </w:rPr>
      </w:pPr>
    </w:p>
    <w:p w14:paraId="3C15954B">
      <w:pPr>
        <w:spacing w:line="296" w:lineRule="exact"/>
        <w:jc w:val="both"/>
        <w:rPr>
          <w:rFonts w:hint="eastAsia" w:ascii="宋体" w:hAnsi="宋体" w:cs="等线"/>
          <w:b/>
          <w:bCs/>
          <w:color w:val="000000"/>
          <w:kern w:val="0"/>
          <w:sz w:val="24"/>
          <w:szCs w:val="24"/>
          <w:lang w:val="en-US" w:eastAsia="zh-CN" w:bidi="ar"/>
        </w:rPr>
      </w:pPr>
    </w:p>
    <w:p w14:paraId="212C76E0">
      <w:pPr>
        <w:spacing w:line="296" w:lineRule="exact"/>
        <w:jc w:val="both"/>
        <w:rPr>
          <w:rFonts w:hint="eastAsia" w:ascii="宋体" w:hAnsi="宋体" w:cs="等线"/>
          <w:b/>
          <w:bCs/>
          <w:color w:val="000000"/>
          <w:kern w:val="0"/>
          <w:sz w:val="24"/>
          <w:szCs w:val="24"/>
          <w:lang w:val="en-US" w:eastAsia="zh-CN" w:bidi="ar"/>
        </w:rPr>
      </w:pPr>
    </w:p>
    <w:p w14:paraId="655B0C7F">
      <w:pPr>
        <w:spacing w:line="296" w:lineRule="exact"/>
        <w:jc w:val="both"/>
        <w:rPr>
          <w:rFonts w:hint="eastAsia" w:ascii="宋体" w:hAnsi="宋体" w:cs="等线"/>
          <w:b/>
          <w:bCs/>
          <w:color w:val="000000"/>
          <w:kern w:val="0"/>
          <w:sz w:val="24"/>
          <w:szCs w:val="24"/>
          <w:lang w:val="en-US" w:eastAsia="zh-CN" w:bidi="ar"/>
        </w:rPr>
      </w:pPr>
    </w:p>
    <w:p w14:paraId="662D7794">
      <w:pPr>
        <w:spacing w:line="296" w:lineRule="exact"/>
        <w:jc w:val="both"/>
        <w:rPr>
          <w:rFonts w:hint="eastAsia" w:ascii="宋体" w:hAnsi="宋体" w:cs="等线"/>
          <w:b/>
          <w:bCs/>
          <w:color w:val="000000"/>
          <w:kern w:val="0"/>
          <w:sz w:val="24"/>
          <w:szCs w:val="24"/>
          <w:lang w:val="en-US" w:eastAsia="zh-CN" w:bidi="ar"/>
        </w:rPr>
      </w:pPr>
    </w:p>
    <w:p w14:paraId="7C7D4E1B">
      <w:pPr>
        <w:spacing w:line="296" w:lineRule="exact"/>
        <w:jc w:val="both"/>
        <w:rPr>
          <w:rFonts w:hint="eastAsia" w:ascii="宋体" w:hAnsi="宋体" w:cs="等线"/>
          <w:b/>
          <w:bCs/>
          <w:color w:val="000000"/>
          <w:kern w:val="0"/>
          <w:sz w:val="24"/>
          <w:szCs w:val="24"/>
          <w:lang w:val="en-US" w:eastAsia="zh-CN" w:bidi="ar"/>
        </w:rPr>
      </w:pPr>
    </w:p>
    <w:p w14:paraId="750371CA">
      <w:pPr>
        <w:spacing w:line="296" w:lineRule="exact"/>
        <w:jc w:val="both"/>
        <w:rPr>
          <w:rFonts w:hint="eastAsia" w:ascii="宋体" w:hAnsi="宋体" w:cs="等线"/>
          <w:b/>
          <w:bCs/>
          <w:color w:val="000000"/>
          <w:kern w:val="0"/>
          <w:sz w:val="24"/>
          <w:szCs w:val="24"/>
          <w:lang w:val="en-US" w:eastAsia="zh-CN" w:bidi="ar"/>
        </w:rPr>
      </w:pPr>
    </w:p>
    <w:p w14:paraId="6ECCDF9C">
      <w:pPr>
        <w:spacing w:line="296" w:lineRule="exact"/>
        <w:jc w:val="both"/>
        <w:rPr>
          <w:rFonts w:hint="eastAsia" w:ascii="宋体" w:hAnsi="宋体" w:cs="等线"/>
          <w:b/>
          <w:bCs/>
          <w:color w:val="000000"/>
          <w:kern w:val="0"/>
          <w:sz w:val="24"/>
          <w:szCs w:val="24"/>
          <w:lang w:val="en-US" w:eastAsia="zh-CN" w:bidi="ar"/>
        </w:rPr>
      </w:pPr>
    </w:p>
    <w:p w14:paraId="07BBD483">
      <w:pPr>
        <w:spacing w:line="296" w:lineRule="exact"/>
        <w:jc w:val="both"/>
        <w:rPr>
          <w:rFonts w:hint="eastAsia" w:ascii="宋体" w:hAnsi="宋体" w:cs="等线"/>
          <w:b/>
          <w:bCs/>
          <w:color w:val="000000"/>
          <w:kern w:val="0"/>
          <w:sz w:val="24"/>
          <w:szCs w:val="24"/>
          <w:lang w:val="en-US" w:eastAsia="zh-CN" w:bidi="ar"/>
        </w:rPr>
      </w:pPr>
    </w:p>
    <w:p w14:paraId="21E5DC57">
      <w:pPr>
        <w:spacing w:line="296" w:lineRule="exact"/>
        <w:jc w:val="both"/>
        <w:rPr>
          <w:rFonts w:hint="eastAsia" w:ascii="宋体" w:hAnsi="宋体" w:cs="等线"/>
          <w:b/>
          <w:bCs/>
          <w:color w:val="000000"/>
          <w:kern w:val="0"/>
          <w:sz w:val="24"/>
          <w:szCs w:val="24"/>
          <w:lang w:val="en-US" w:eastAsia="zh-CN" w:bidi="ar"/>
        </w:rPr>
      </w:pPr>
    </w:p>
    <w:p w14:paraId="7819D0DC">
      <w:pPr>
        <w:spacing w:line="296" w:lineRule="exact"/>
        <w:jc w:val="both"/>
        <w:rPr>
          <w:rFonts w:hint="eastAsia" w:ascii="宋体" w:hAnsi="宋体" w:cs="等线"/>
          <w:b/>
          <w:bCs/>
          <w:color w:val="000000"/>
          <w:kern w:val="0"/>
          <w:sz w:val="24"/>
          <w:szCs w:val="24"/>
          <w:lang w:val="en-US" w:eastAsia="zh-CN" w:bidi="ar"/>
        </w:rPr>
      </w:pPr>
    </w:p>
    <w:p w14:paraId="2F460BAB">
      <w:pPr>
        <w:spacing w:line="296" w:lineRule="exact"/>
        <w:jc w:val="both"/>
        <w:rPr>
          <w:rFonts w:hint="eastAsia" w:ascii="宋体" w:hAnsi="宋体" w:cs="等线"/>
          <w:b/>
          <w:bCs/>
          <w:color w:val="000000"/>
          <w:kern w:val="0"/>
          <w:sz w:val="24"/>
          <w:szCs w:val="24"/>
          <w:lang w:val="en-US" w:eastAsia="zh-CN" w:bidi="ar"/>
        </w:rPr>
      </w:pPr>
    </w:p>
    <w:p w14:paraId="22F7E274">
      <w:pPr>
        <w:spacing w:line="296" w:lineRule="exact"/>
        <w:jc w:val="both"/>
        <w:rPr>
          <w:rFonts w:hint="eastAsia" w:ascii="宋体" w:hAnsi="宋体" w:cs="等线"/>
          <w:b/>
          <w:bCs/>
          <w:color w:val="000000"/>
          <w:kern w:val="0"/>
          <w:sz w:val="24"/>
          <w:szCs w:val="24"/>
          <w:lang w:val="en-US" w:eastAsia="zh-CN" w:bidi="ar"/>
        </w:rPr>
      </w:pPr>
    </w:p>
    <w:p w14:paraId="653D8F12">
      <w:pPr>
        <w:spacing w:line="296" w:lineRule="exact"/>
        <w:jc w:val="both"/>
        <w:rPr>
          <w:rFonts w:hint="eastAsia" w:ascii="宋体" w:hAnsi="宋体" w:cs="等线"/>
          <w:b/>
          <w:bCs/>
          <w:color w:val="000000"/>
          <w:kern w:val="0"/>
          <w:sz w:val="24"/>
          <w:szCs w:val="24"/>
          <w:lang w:val="en-US" w:eastAsia="zh-CN" w:bidi="ar"/>
        </w:rPr>
      </w:pPr>
    </w:p>
    <w:p w14:paraId="785A1CA0">
      <w:pPr>
        <w:spacing w:line="296" w:lineRule="exact"/>
        <w:jc w:val="both"/>
        <w:rPr>
          <w:rFonts w:hint="eastAsia" w:ascii="宋体" w:hAnsi="宋体" w:cs="等线"/>
          <w:b/>
          <w:bCs/>
          <w:color w:val="000000"/>
          <w:kern w:val="0"/>
          <w:sz w:val="24"/>
          <w:szCs w:val="24"/>
          <w:lang w:val="en-US" w:eastAsia="zh-CN" w:bidi="ar"/>
        </w:rPr>
      </w:pPr>
    </w:p>
    <w:p w14:paraId="5EF70641">
      <w:pPr>
        <w:spacing w:line="296" w:lineRule="exact"/>
        <w:jc w:val="both"/>
        <w:rPr>
          <w:rFonts w:hint="eastAsia" w:ascii="宋体" w:hAnsi="宋体" w:cs="等线"/>
          <w:b/>
          <w:bCs/>
          <w:color w:val="000000"/>
          <w:kern w:val="0"/>
          <w:sz w:val="24"/>
          <w:szCs w:val="24"/>
          <w:lang w:val="en-US" w:eastAsia="zh-CN" w:bidi="ar"/>
        </w:rPr>
      </w:pPr>
    </w:p>
    <w:p w14:paraId="786340D0">
      <w:pPr>
        <w:spacing w:line="296" w:lineRule="exact"/>
        <w:jc w:val="both"/>
        <w:rPr>
          <w:rFonts w:hint="eastAsia" w:ascii="宋体" w:hAnsi="宋体" w:cs="等线"/>
          <w:b/>
          <w:bCs/>
          <w:color w:val="000000"/>
          <w:kern w:val="0"/>
          <w:sz w:val="24"/>
          <w:szCs w:val="24"/>
          <w:lang w:val="en-US" w:eastAsia="zh-CN" w:bidi="ar"/>
        </w:rPr>
      </w:pPr>
    </w:p>
    <w:p w14:paraId="6DE26C54">
      <w:pPr>
        <w:spacing w:line="296" w:lineRule="exact"/>
        <w:jc w:val="both"/>
        <w:rPr>
          <w:rFonts w:hint="eastAsia" w:ascii="宋体" w:hAnsi="宋体" w:cs="等线"/>
          <w:b/>
          <w:bCs/>
          <w:color w:val="000000"/>
          <w:kern w:val="0"/>
          <w:sz w:val="24"/>
          <w:szCs w:val="24"/>
          <w:lang w:val="en-US" w:eastAsia="zh-CN" w:bidi="ar"/>
        </w:rPr>
      </w:pPr>
    </w:p>
    <w:p w14:paraId="2285F03B">
      <w:pPr>
        <w:spacing w:line="296" w:lineRule="exact"/>
        <w:jc w:val="both"/>
        <w:rPr>
          <w:rFonts w:hint="eastAsia" w:ascii="宋体" w:hAnsi="宋体" w:cs="等线"/>
          <w:b/>
          <w:bCs/>
          <w:color w:val="000000"/>
          <w:kern w:val="0"/>
          <w:sz w:val="24"/>
          <w:szCs w:val="24"/>
          <w:lang w:val="en-US" w:eastAsia="zh-CN" w:bidi="ar"/>
        </w:rPr>
      </w:pPr>
    </w:p>
    <w:p w14:paraId="5811015C">
      <w:pPr>
        <w:spacing w:line="296" w:lineRule="exact"/>
        <w:jc w:val="both"/>
        <w:rPr>
          <w:rFonts w:hint="eastAsia" w:ascii="宋体" w:hAnsi="宋体" w:cs="等线"/>
          <w:b/>
          <w:bCs/>
          <w:color w:val="000000"/>
          <w:kern w:val="0"/>
          <w:sz w:val="24"/>
          <w:szCs w:val="24"/>
          <w:lang w:val="en-US" w:eastAsia="zh-CN" w:bidi="ar"/>
        </w:rPr>
      </w:pPr>
    </w:p>
    <w:p w14:paraId="0C2D22E3">
      <w:pPr>
        <w:spacing w:line="296" w:lineRule="exact"/>
        <w:jc w:val="both"/>
        <w:rPr>
          <w:rFonts w:hint="eastAsia" w:ascii="宋体" w:hAnsi="宋体" w:cs="等线"/>
          <w:b/>
          <w:bCs/>
          <w:color w:val="000000"/>
          <w:kern w:val="0"/>
          <w:sz w:val="24"/>
          <w:szCs w:val="24"/>
          <w:lang w:val="en-US" w:eastAsia="zh-CN" w:bidi="ar"/>
        </w:rPr>
      </w:pPr>
    </w:p>
    <w:p w14:paraId="68BD31FD">
      <w:pPr>
        <w:spacing w:line="296" w:lineRule="exact"/>
        <w:jc w:val="both"/>
        <w:rPr>
          <w:rFonts w:hint="eastAsia" w:ascii="宋体" w:hAnsi="宋体" w:cs="等线"/>
          <w:b/>
          <w:bCs/>
          <w:color w:val="000000"/>
          <w:kern w:val="0"/>
          <w:sz w:val="24"/>
          <w:szCs w:val="24"/>
          <w:lang w:val="en-US" w:eastAsia="zh-CN" w:bidi="ar"/>
        </w:rPr>
      </w:pPr>
    </w:p>
    <w:p w14:paraId="14632DFB">
      <w:pPr>
        <w:spacing w:line="296" w:lineRule="exact"/>
        <w:jc w:val="both"/>
        <w:rPr>
          <w:rFonts w:hint="eastAsia" w:ascii="宋体" w:hAnsi="宋体" w:cs="等线"/>
          <w:b/>
          <w:bCs/>
          <w:color w:val="000000"/>
          <w:kern w:val="0"/>
          <w:sz w:val="24"/>
          <w:szCs w:val="24"/>
          <w:lang w:val="en-US" w:eastAsia="zh-CN" w:bidi="ar"/>
        </w:rPr>
      </w:pPr>
    </w:p>
    <w:p w14:paraId="1A55A5BE">
      <w:pPr>
        <w:spacing w:line="296" w:lineRule="exact"/>
        <w:jc w:val="both"/>
        <w:rPr>
          <w:rFonts w:hint="eastAsia" w:ascii="宋体" w:hAnsi="宋体" w:eastAsia="宋体" w:cs="等线"/>
          <w:b/>
          <w:bCs/>
          <w:color w:val="000000"/>
          <w:kern w:val="0"/>
          <w:sz w:val="24"/>
          <w:szCs w:val="24"/>
          <w:lang w:val="en-US" w:eastAsia="zh-CN" w:bidi="ar"/>
        </w:rPr>
      </w:pPr>
      <w:r>
        <w:rPr>
          <w:rFonts w:hint="eastAsia" w:ascii="宋体" w:hAnsi="宋体" w:cs="等线"/>
          <w:b/>
          <w:bCs/>
          <w:color w:val="000000"/>
          <w:kern w:val="0"/>
          <w:sz w:val="24"/>
          <w:szCs w:val="24"/>
          <w:lang w:val="en-US" w:eastAsia="zh-CN" w:bidi="ar"/>
        </w:rPr>
        <w:t>附件二：</w:t>
      </w:r>
    </w:p>
    <w:p w14:paraId="2B91DB6B">
      <w:pPr>
        <w:spacing w:line="296" w:lineRule="exact"/>
        <w:jc w:val="center"/>
        <w:rPr>
          <w:rFonts w:ascii="宋体" w:hAnsi="宋体" w:cs="等线"/>
          <w:b/>
          <w:bCs/>
          <w:color w:val="000000"/>
          <w:kern w:val="0"/>
          <w:sz w:val="24"/>
          <w:szCs w:val="24"/>
          <w:lang w:bidi="ar"/>
        </w:rPr>
      </w:pPr>
      <w:r>
        <w:rPr>
          <w:rFonts w:hint="eastAsia" w:ascii="宋体" w:hAnsi="宋体" w:cs="等线"/>
          <w:b/>
          <w:bCs/>
          <w:color w:val="000000"/>
          <w:kern w:val="0"/>
          <w:sz w:val="24"/>
          <w:szCs w:val="24"/>
          <w:lang w:bidi="ar"/>
        </w:rPr>
        <w:t>配置清单</w:t>
      </w:r>
    </w:p>
    <w:p w14:paraId="7294302F">
      <w:pPr>
        <w:pStyle w:val="17"/>
        <w:rPr>
          <w:rFonts w:hAnsi="宋体"/>
        </w:rPr>
      </w:pPr>
    </w:p>
    <w:p w14:paraId="707BE785">
      <w:pPr>
        <w:widowControl/>
        <w:textAlignment w:val="center"/>
        <w:rPr>
          <w:rFonts w:ascii="宋体" w:hAnsi="宋体" w:cs="等线"/>
          <w:b/>
          <w:bCs/>
          <w:kern w:val="0"/>
          <w:sz w:val="24"/>
          <w:szCs w:val="24"/>
          <w:lang w:bidi="ar"/>
        </w:rPr>
      </w:pPr>
    </w:p>
    <w:p w14:paraId="769BB8FB">
      <w:pPr>
        <w:widowControl/>
        <w:textAlignment w:val="center"/>
        <w:rPr>
          <w:rFonts w:ascii="宋体" w:hAnsi="宋体" w:cs="等线"/>
          <w:color w:val="BEBEBE"/>
          <w:kern w:val="0"/>
          <w:sz w:val="24"/>
          <w:szCs w:val="24"/>
          <w:lang w:bidi="ar"/>
        </w:rPr>
      </w:pPr>
    </w:p>
    <w:p w14:paraId="7995AB41">
      <w:pPr>
        <w:widowControl/>
        <w:jc w:val="center"/>
        <w:textAlignment w:val="center"/>
        <w:rPr>
          <w:rFonts w:ascii="宋体" w:hAnsi="宋体" w:cs="等线"/>
          <w:b/>
          <w:bCs/>
          <w:kern w:val="0"/>
          <w:sz w:val="24"/>
          <w:szCs w:val="24"/>
          <w:lang w:bidi="ar"/>
        </w:rPr>
      </w:pPr>
      <w:r>
        <w:rPr>
          <w:rFonts w:hint="eastAsia" w:ascii="宋体" w:hAnsi="宋体" w:cs="等线"/>
          <w:color w:val="BEBEBE"/>
          <w:kern w:val="0"/>
          <w:sz w:val="24"/>
          <w:szCs w:val="24"/>
          <w:lang w:bidi="ar"/>
        </w:rPr>
        <w:t>：</w:t>
      </w:r>
    </w:p>
    <w:p w14:paraId="17E47C8B">
      <w:pPr>
        <w:widowControl/>
        <w:jc w:val="center"/>
        <w:textAlignment w:val="center"/>
        <w:rPr>
          <w:rFonts w:ascii="宋体" w:hAnsi="宋体" w:cs="等线"/>
          <w:b/>
          <w:bCs/>
          <w:kern w:val="0"/>
          <w:sz w:val="24"/>
          <w:szCs w:val="24"/>
          <w:lang w:bidi="ar"/>
        </w:rPr>
      </w:pPr>
    </w:p>
    <w:p w14:paraId="63516AD5">
      <w:pPr>
        <w:widowControl/>
        <w:jc w:val="left"/>
        <w:rPr>
          <w:rFonts w:ascii="宋体" w:hAnsi="宋体" w:cs="等线"/>
          <w:b/>
          <w:bCs/>
          <w:kern w:val="0"/>
          <w:sz w:val="24"/>
          <w:szCs w:val="24"/>
          <w:lang w:bidi="ar"/>
        </w:rPr>
      </w:pPr>
      <w:r>
        <w:rPr>
          <w:rFonts w:ascii="宋体" w:hAnsi="宋体" w:cs="等线"/>
          <w:b/>
          <w:bCs/>
          <w:kern w:val="0"/>
          <w:sz w:val="24"/>
          <w:szCs w:val="24"/>
          <w:lang w:bidi="ar"/>
        </w:rPr>
        <w:br w:type="page"/>
      </w:r>
    </w:p>
    <w:p w14:paraId="2243ABE6">
      <w:pPr>
        <w:widowControl/>
        <w:jc w:val="both"/>
        <w:textAlignment w:val="center"/>
        <w:rPr>
          <w:rFonts w:hint="eastAsia" w:ascii="宋体" w:hAnsi="宋体" w:eastAsia="宋体" w:cs="等线"/>
          <w:b/>
          <w:bCs/>
          <w:kern w:val="0"/>
          <w:sz w:val="24"/>
          <w:szCs w:val="24"/>
          <w:lang w:val="en-US" w:eastAsia="zh-CN" w:bidi="ar"/>
        </w:rPr>
      </w:pPr>
      <w:r>
        <w:rPr>
          <w:rFonts w:hint="eastAsia" w:ascii="宋体" w:hAnsi="宋体" w:cs="等线"/>
          <w:b/>
          <w:bCs/>
          <w:kern w:val="0"/>
          <w:sz w:val="24"/>
          <w:szCs w:val="24"/>
          <w:lang w:val="en-US" w:eastAsia="zh-CN" w:bidi="ar"/>
        </w:rPr>
        <w:t>附件三：</w:t>
      </w:r>
    </w:p>
    <w:p w14:paraId="39F9FDB7">
      <w:pPr>
        <w:widowControl/>
        <w:jc w:val="center"/>
        <w:textAlignment w:val="center"/>
        <w:rPr>
          <w:rFonts w:ascii="宋体" w:hAnsi="宋体" w:cs="等线"/>
          <w:b/>
          <w:bCs/>
          <w:kern w:val="0"/>
          <w:sz w:val="24"/>
          <w:szCs w:val="24"/>
          <w:lang w:bidi="ar"/>
        </w:rPr>
      </w:pPr>
      <w:r>
        <w:rPr>
          <w:rFonts w:hint="eastAsia" w:ascii="宋体" w:hAnsi="宋体" w:cs="等线"/>
          <w:b/>
          <w:bCs/>
          <w:kern w:val="0"/>
          <w:sz w:val="24"/>
          <w:szCs w:val="24"/>
          <w:lang w:bidi="ar"/>
        </w:rPr>
        <w:t>厂家售后服务承诺</w:t>
      </w:r>
    </w:p>
    <w:p w14:paraId="4CC7BBCB">
      <w:pPr>
        <w:pStyle w:val="17"/>
        <w:rPr>
          <w:rFonts w:hAnsi="宋体" w:cs="等线"/>
          <w:b/>
          <w:bCs/>
          <w:color w:val="auto"/>
          <w:sz w:val="24"/>
          <w:szCs w:val="24"/>
          <w:lang w:bidi="ar"/>
        </w:rPr>
      </w:pPr>
    </w:p>
    <w:p w14:paraId="717F5FCE">
      <w:pPr>
        <w:pStyle w:val="8"/>
        <w:rPr>
          <w:rFonts w:hint="eastAsia" w:ascii="宋体" w:hAnsi="宋体" w:eastAsia="宋体" w:cs="等线"/>
          <w:kern w:val="0"/>
          <w:sz w:val="24"/>
          <w:szCs w:val="24"/>
          <w:lang w:eastAsia="zh-CN" w:bidi="ar"/>
        </w:rPr>
        <w:sectPr>
          <w:headerReference r:id="rId6" w:type="default"/>
          <w:footerReference r:id="rId7" w:type="default"/>
          <w:pgSz w:w="11906" w:h="16838"/>
          <w:pgMar w:top="1134" w:right="1134" w:bottom="1134" w:left="1134" w:header="851" w:footer="992" w:gutter="0"/>
          <w:pgNumType w:start="1"/>
          <w:cols w:space="720" w:num="1"/>
          <w:docGrid w:type="lines" w:linePitch="312" w:charSpace="0"/>
        </w:sectPr>
      </w:pPr>
    </w:p>
    <w:p w14:paraId="3A6482BD">
      <w:pPr>
        <w:widowControl/>
        <w:jc w:val="both"/>
        <w:textAlignment w:val="center"/>
        <w:rPr>
          <w:rFonts w:hint="eastAsia" w:ascii="宋体" w:hAnsi="宋体" w:eastAsia="宋体" w:cs="等线"/>
          <w:b/>
          <w:bCs/>
          <w:kern w:val="0"/>
          <w:sz w:val="24"/>
          <w:szCs w:val="24"/>
          <w:lang w:val="en-US" w:eastAsia="zh-CN" w:bidi="ar"/>
        </w:rPr>
      </w:pPr>
      <w:r>
        <w:rPr>
          <w:rFonts w:hint="eastAsia" w:ascii="宋体" w:hAnsi="宋体" w:cs="等线"/>
          <w:b/>
          <w:bCs/>
          <w:kern w:val="0"/>
          <w:sz w:val="24"/>
          <w:szCs w:val="24"/>
          <w:lang w:val="en-US" w:eastAsia="zh-CN" w:bidi="ar"/>
        </w:rPr>
        <w:t>附件四：</w:t>
      </w:r>
    </w:p>
    <w:p w14:paraId="224C0372">
      <w:pPr>
        <w:widowControl/>
        <w:jc w:val="center"/>
        <w:textAlignment w:val="center"/>
        <w:rPr>
          <w:rFonts w:ascii="宋体" w:hAnsi="宋体" w:cs="宋体"/>
          <w:sz w:val="24"/>
        </w:rPr>
      </w:pPr>
      <w:r>
        <w:rPr>
          <w:rFonts w:hint="eastAsia" w:ascii="宋体" w:hAnsi="宋体" w:cs="等线"/>
          <w:b/>
          <w:bCs/>
          <w:kern w:val="0"/>
          <w:sz w:val="24"/>
          <w:szCs w:val="24"/>
          <w:lang w:bidi="ar"/>
        </w:rPr>
        <w:t>供应商售后服务承诺</w:t>
      </w:r>
    </w:p>
    <w:p w14:paraId="51D52403">
      <w:pPr>
        <w:rPr>
          <w:rFonts w:ascii="宋体" w:hAnsi="宋体"/>
          <w:sz w:val="24"/>
        </w:rPr>
      </w:pPr>
    </w:p>
    <w:p w14:paraId="3C7D529A">
      <w:pPr>
        <w:pStyle w:val="17"/>
        <w:rPr>
          <w:rFonts w:hAnsi="宋体"/>
        </w:rPr>
      </w:pPr>
    </w:p>
    <w:p w14:paraId="5E80B222">
      <w:pPr>
        <w:pStyle w:val="17"/>
        <w:rPr>
          <w:rFonts w:hAnsi="宋体"/>
        </w:rPr>
      </w:pPr>
    </w:p>
    <w:p w14:paraId="20A60ED8">
      <w:pPr>
        <w:pStyle w:val="17"/>
        <w:rPr>
          <w:rFonts w:hAnsi="宋体"/>
        </w:rPr>
      </w:pPr>
    </w:p>
    <w:p w14:paraId="6CEE5AE4">
      <w:pPr>
        <w:pStyle w:val="17"/>
        <w:rPr>
          <w:rFonts w:hAnsi="宋体"/>
        </w:rPr>
      </w:pPr>
    </w:p>
    <w:p w14:paraId="0BFE4FB0">
      <w:pPr>
        <w:pStyle w:val="17"/>
        <w:rPr>
          <w:rFonts w:hAnsi="宋体"/>
        </w:rPr>
      </w:pPr>
    </w:p>
    <w:p w14:paraId="73151F1F">
      <w:pPr>
        <w:pStyle w:val="17"/>
        <w:rPr>
          <w:rFonts w:hAnsi="宋体"/>
        </w:rPr>
      </w:pPr>
    </w:p>
    <w:p w14:paraId="1E6A3986">
      <w:pPr>
        <w:pStyle w:val="17"/>
        <w:rPr>
          <w:rFonts w:hAnsi="宋体"/>
        </w:rPr>
      </w:pPr>
    </w:p>
    <w:p w14:paraId="09EE4CF9">
      <w:pPr>
        <w:pStyle w:val="17"/>
        <w:rPr>
          <w:rFonts w:hAnsi="宋体"/>
        </w:rPr>
      </w:pPr>
    </w:p>
    <w:p w14:paraId="15ABE582">
      <w:pPr>
        <w:pStyle w:val="17"/>
        <w:rPr>
          <w:rFonts w:hAnsi="宋体"/>
        </w:rPr>
      </w:pPr>
    </w:p>
    <w:p w14:paraId="5E45BD82">
      <w:pPr>
        <w:pStyle w:val="17"/>
        <w:rPr>
          <w:rFonts w:hAnsi="宋体"/>
        </w:rPr>
      </w:pPr>
    </w:p>
    <w:p w14:paraId="16211A7A">
      <w:pPr>
        <w:pStyle w:val="17"/>
        <w:rPr>
          <w:rFonts w:hAnsi="宋体"/>
        </w:rPr>
      </w:pPr>
    </w:p>
    <w:p w14:paraId="4C654807">
      <w:pPr>
        <w:pStyle w:val="17"/>
        <w:rPr>
          <w:rFonts w:hAnsi="宋体"/>
        </w:rPr>
      </w:pPr>
    </w:p>
    <w:p w14:paraId="44B4AE75">
      <w:pPr>
        <w:pStyle w:val="17"/>
        <w:rPr>
          <w:rFonts w:hAnsi="宋体"/>
        </w:rPr>
      </w:pPr>
    </w:p>
    <w:p w14:paraId="59294F35">
      <w:pPr>
        <w:pStyle w:val="17"/>
        <w:rPr>
          <w:rFonts w:hAnsi="宋体"/>
        </w:rPr>
      </w:pPr>
    </w:p>
    <w:p w14:paraId="1E62CFDA">
      <w:pPr>
        <w:pStyle w:val="17"/>
        <w:rPr>
          <w:rFonts w:hAnsi="宋体"/>
        </w:rPr>
      </w:pPr>
    </w:p>
    <w:p w14:paraId="61E66EE4">
      <w:pPr>
        <w:pStyle w:val="17"/>
        <w:rPr>
          <w:rFonts w:hAnsi="宋体"/>
        </w:rPr>
      </w:pPr>
    </w:p>
    <w:p w14:paraId="4D475415">
      <w:pPr>
        <w:pStyle w:val="17"/>
        <w:rPr>
          <w:rFonts w:hAnsi="宋体"/>
        </w:rPr>
      </w:pPr>
    </w:p>
    <w:p w14:paraId="43C542F0">
      <w:pPr>
        <w:pStyle w:val="17"/>
        <w:rPr>
          <w:rFonts w:hAnsi="宋体"/>
        </w:rPr>
      </w:pPr>
    </w:p>
    <w:p w14:paraId="346E6F56">
      <w:pPr>
        <w:pStyle w:val="17"/>
        <w:rPr>
          <w:rFonts w:hAnsi="宋体"/>
        </w:rPr>
      </w:pPr>
    </w:p>
    <w:p w14:paraId="22252C86">
      <w:pPr>
        <w:pStyle w:val="17"/>
        <w:rPr>
          <w:rFonts w:hAnsi="宋体"/>
        </w:rPr>
      </w:pPr>
    </w:p>
    <w:p w14:paraId="0325D2E7">
      <w:pPr>
        <w:pStyle w:val="17"/>
        <w:rPr>
          <w:rFonts w:hAnsi="宋体"/>
        </w:rPr>
      </w:pPr>
    </w:p>
    <w:p w14:paraId="697539BD">
      <w:pPr>
        <w:pStyle w:val="17"/>
        <w:rPr>
          <w:rFonts w:hAnsi="宋体"/>
        </w:rPr>
      </w:pPr>
    </w:p>
    <w:p w14:paraId="58D5D7DB">
      <w:pPr>
        <w:pStyle w:val="17"/>
        <w:rPr>
          <w:rFonts w:hAnsi="宋体"/>
        </w:rPr>
      </w:pPr>
    </w:p>
    <w:p w14:paraId="176FC256">
      <w:pPr>
        <w:pStyle w:val="17"/>
        <w:spacing w:before="0" w:after="0"/>
        <w:jc w:val="both"/>
        <w:rPr>
          <w:rFonts w:hAnsi="宋体"/>
        </w:rPr>
      </w:pPr>
    </w:p>
    <w:p w14:paraId="62F039A3">
      <w:pPr>
        <w:widowControl/>
        <w:spacing w:line="720" w:lineRule="auto"/>
        <w:jc w:val="center"/>
        <w:rPr>
          <w:rFonts w:ascii="方正小标宋简体" w:hAnsi="宋体" w:eastAsia="方正小标宋简体" w:cs="宋体"/>
          <w:b/>
          <w:bCs/>
          <w:kern w:val="0"/>
          <w:sz w:val="52"/>
          <w:szCs w:val="52"/>
          <w:lang w:bidi="ar"/>
        </w:rPr>
      </w:pPr>
      <w:r>
        <w:rPr>
          <w:rFonts w:hint="eastAsia" w:ascii="方正小标宋简体" w:hAnsi="宋体" w:eastAsia="方正小标宋简体" w:cs="宋体"/>
          <w:b/>
          <w:bCs/>
          <w:kern w:val="0"/>
          <w:sz w:val="52"/>
          <w:szCs w:val="52"/>
          <w:lang w:bidi="ar"/>
        </w:rPr>
        <w:t>广西壮族自治区人民医院</w:t>
      </w:r>
    </w:p>
    <w:p w14:paraId="6D216510">
      <w:pPr>
        <w:widowControl/>
        <w:spacing w:line="720" w:lineRule="auto"/>
        <w:jc w:val="center"/>
        <w:rPr>
          <w:rFonts w:ascii="方正小标宋简体" w:hAnsi="宋体" w:eastAsia="方正小标宋简体"/>
          <w:b/>
          <w:sz w:val="52"/>
          <w:szCs w:val="52"/>
        </w:rPr>
      </w:pPr>
      <w:r>
        <w:rPr>
          <w:rFonts w:hint="eastAsia" w:ascii="方正小标宋简体" w:hAnsi="宋体" w:eastAsia="方正小标宋简体"/>
          <w:b/>
          <w:sz w:val="52"/>
          <w:szCs w:val="52"/>
        </w:rPr>
        <w:t>物资购销、基建、修缮、外包服务等项目</w:t>
      </w:r>
    </w:p>
    <w:p w14:paraId="52653A6A">
      <w:pPr>
        <w:widowControl/>
        <w:spacing w:line="720" w:lineRule="auto"/>
        <w:jc w:val="center"/>
        <w:rPr>
          <w:rFonts w:ascii="方正小标宋简体" w:hAnsi="宋体" w:eastAsia="方正小标宋简体" w:cs="宋体"/>
          <w:b/>
          <w:bCs/>
          <w:kern w:val="0"/>
          <w:sz w:val="52"/>
          <w:szCs w:val="52"/>
          <w:lang w:bidi="ar"/>
        </w:rPr>
      </w:pPr>
      <w:r>
        <w:rPr>
          <w:rFonts w:hint="eastAsia" w:ascii="方正小标宋简体" w:hAnsi="宋体" w:eastAsia="方正小标宋简体" w:cs="宋体"/>
          <w:b/>
          <w:bCs/>
          <w:kern w:val="0"/>
          <w:sz w:val="52"/>
          <w:szCs w:val="52"/>
          <w:lang w:bidi="ar"/>
        </w:rPr>
        <w:t>廉 洁 合 同 及 承 诺 书</w:t>
      </w:r>
    </w:p>
    <w:p w14:paraId="2DF6BBC6">
      <w:pPr>
        <w:widowControl/>
        <w:spacing w:line="720" w:lineRule="auto"/>
        <w:jc w:val="center"/>
        <w:rPr>
          <w:rFonts w:ascii="宋体" w:hAnsi="宋体" w:cs="宋体"/>
          <w:b/>
          <w:bCs/>
          <w:kern w:val="0"/>
          <w:sz w:val="72"/>
          <w:szCs w:val="72"/>
          <w:lang w:bidi="ar"/>
        </w:rPr>
      </w:pPr>
    </w:p>
    <w:p w14:paraId="5B9039B2">
      <w:pPr>
        <w:widowControl/>
        <w:spacing w:line="720" w:lineRule="auto"/>
        <w:jc w:val="center"/>
        <w:rPr>
          <w:rFonts w:ascii="宋体" w:hAnsi="宋体" w:cs="宋体"/>
          <w:b/>
          <w:bCs/>
          <w:kern w:val="0"/>
          <w:sz w:val="72"/>
          <w:szCs w:val="72"/>
          <w:lang w:bidi="ar"/>
        </w:rPr>
      </w:pPr>
    </w:p>
    <w:p w14:paraId="35CF93BF">
      <w:pPr>
        <w:widowControl/>
        <w:spacing w:line="720" w:lineRule="auto"/>
        <w:jc w:val="center"/>
        <w:rPr>
          <w:rFonts w:ascii="宋体" w:hAnsi="宋体" w:cs="宋体"/>
          <w:b/>
          <w:bCs/>
          <w:kern w:val="0"/>
          <w:sz w:val="72"/>
          <w:szCs w:val="72"/>
          <w:lang w:bidi="ar"/>
        </w:rPr>
      </w:pPr>
    </w:p>
    <w:p w14:paraId="3D67E1F3">
      <w:pPr>
        <w:widowControl/>
        <w:spacing w:line="720" w:lineRule="auto"/>
        <w:jc w:val="center"/>
        <w:rPr>
          <w:rFonts w:ascii="宋体" w:hAnsi="宋体" w:cs="宋体"/>
          <w:b/>
          <w:bCs/>
          <w:kern w:val="0"/>
          <w:sz w:val="72"/>
          <w:szCs w:val="72"/>
          <w:lang w:bidi="ar"/>
        </w:rPr>
      </w:pPr>
    </w:p>
    <w:p w14:paraId="50984B38">
      <w:pPr>
        <w:widowControl/>
        <w:spacing w:line="720" w:lineRule="auto"/>
        <w:jc w:val="center"/>
        <w:rPr>
          <w:rFonts w:ascii="宋体" w:hAnsi="宋体" w:cs="宋体"/>
          <w:b/>
          <w:bCs/>
          <w:kern w:val="0"/>
          <w:sz w:val="72"/>
          <w:szCs w:val="72"/>
          <w:lang w:bidi="ar"/>
        </w:rPr>
      </w:pPr>
    </w:p>
    <w:p w14:paraId="35355C46">
      <w:pPr>
        <w:widowControl/>
        <w:spacing w:line="720" w:lineRule="auto"/>
        <w:jc w:val="center"/>
        <w:rPr>
          <w:rFonts w:ascii="黑体" w:hAnsi="宋体" w:eastAsia="黑体" w:cs="宋体"/>
          <w:b/>
          <w:bCs/>
          <w:kern w:val="0"/>
          <w:sz w:val="32"/>
          <w:szCs w:val="32"/>
          <w:lang w:bidi="ar"/>
        </w:rPr>
      </w:pPr>
      <w:r>
        <w:rPr>
          <w:rFonts w:hint="eastAsia" w:ascii="黑体" w:hAnsi="宋体" w:eastAsia="黑体" w:cs="宋体"/>
          <w:b/>
          <w:bCs/>
          <w:kern w:val="0"/>
          <w:sz w:val="32"/>
          <w:szCs w:val="32"/>
          <w:lang w:bidi="ar"/>
        </w:rPr>
        <w:t>广西壮族自治区人民医院印制</w:t>
      </w:r>
    </w:p>
    <w:p w14:paraId="25221EC2">
      <w:pPr>
        <w:widowControl/>
        <w:spacing w:line="720" w:lineRule="auto"/>
        <w:jc w:val="center"/>
        <w:rPr>
          <w:rFonts w:ascii="宋体" w:hAnsi="宋体" w:cs="宋体"/>
          <w:b/>
          <w:bCs/>
          <w:kern w:val="0"/>
          <w:sz w:val="32"/>
          <w:szCs w:val="32"/>
          <w:lang w:bidi="ar"/>
        </w:rPr>
      </w:pPr>
      <w:r>
        <w:rPr>
          <w:rFonts w:hint="eastAsia" w:ascii="宋体" w:hAnsi="宋体" w:cs="宋体"/>
          <w:b/>
          <w:bCs/>
          <w:kern w:val="0"/>
          <w:sz w:val="32"/>
          <w:szCs w:val="32"/>
          <w:lang w:bidi="ar"/>
        </w:rPr>
        <w:t>年   月   日</w:t>
      </w:r>
    </w:p>
    <w:p w14:paraId="45DE6E6B">
      <w:pPr>
        <w:widowControl/>
        <w:spacing w:line="720" w:lineRule="auto"/>
        <w:jc w:val="center"/>
        <w:rPr>
          <w:rFonts w:ascii="宋体" w:hAnsi="宋体" w:cs="宋体"/>
          <w:b/>
          <w:bCs/>
          <w:kern w:val="0"/>
          <w:sz w:val="32"/>
          <w:szCs w:val="32"/>
          <w:lang w:bidi="ar"/>
        </w:rPr>
      </w:pPr>
    </w:p>
    <w:p w14:paraId="75C2E431">
      <w:pPr>
        <w:widowControl/>
        <w:spacing w:line="720" w:lineRule="auto"/>
        <w:jc w:val="center"/>
        <w:rPr>
          <w:rFonts w:ascii="宋体" w:hAnsi="宋体" w:cs="宋体"/>
          <w:b/>
          <w:bCs/>
          <w:kern w:val="0"/>
          <w:sz w:val="32"/>
          <w:szCs w:val="32"/>
          <w:lang w:bidi="ar"/>
        </w:rPr>
      </w:pPr>
    </w:p>
    <w:p w14:paraId="3DEF5BEC">
      <w:pPr>
        <w:widowControl/>
        <w:spacing w:line="720" w:lineRule="auto"/>
        <w:jc w:val="center"/>
        <w:rPr>
          <w:rFonts w:hint="eastAsia" w:ascii="宋体" w:hAnsi="宋体" w:cs="宋体"/>
          <w:b/>
          <w:bCs/>
          <w:kern w:val="0"/>
          <w:sz w:val="32"/>
          <w:szCs w:val="32"/>
          <w:lang w:bidi="ar"/>
        </w:rPr>
      </w:pPr>
    </w:p>
    <w:p w14:paraId="6B0F35C2">
      <w:pPr>
        <w:spacing w:line="560" w:lineRule="exact"/>
        <w:jc w:val="center"/>
        <w:rPr>
          <w:rFonts w:hint="eastAsia" w:ascii="方正小标宋简体" w:eastAsia="方正小标宋简体"/>
          <w:b/>
          <w:sz w:val="36"/>
          <w:szCs w:val="36"/>
        </w:rPr>
      </w:pPr>
    </w:p>
    <w:p w14:paraId="7B9FB7E3">
      <w:pPr>
        <w:spacing w:line="560" w:lineRule="exact"/>
        <w:jc w:val="center"/>
        <w:rPr>
          <w:rFonts w:hint="eastAsia" w:ascii="方正小标宋简体" w:eastAsia="方正小标宋简体"/>
          <w:b/>
          <w:sz w:val="36"/>
          <w:szCs w:val="36"/>
        </w:rPr>
      </w:pPr>
    </w:p>
    <w:p w14:paraId="19140CD3">
      <w:pPr>
        <w:spacing w:line="560" w:lineRule="exact"/>
        <w:jc w:val="center"/>
        <w:rPr>
          <w:rFonts w:hint="eastAsia" w:ascii="方正小标宋简体" w:eastAsia="方正小标宋简体"/>
          <w:b/>
          <w:sz w:val="36"/>
          <w:szCs w:val="36"/>
        </w:rPr>
      </w:pPr>
    </w:p>
    <w:p w14:paraId="285FA62B">
      <w:pPr>
        <w:spacing w:line="560" w:lineRule="exact"/>
        <w:jc w:val="center"/>
        <w:rPr>
          <w:rFonts w:hint="eastAsia" w:ascii="方正小标宋简体" w:eastAsia="方正小标宋简体"/>
          <w:b/>
          <w:sz w:val="36"/>
          <w:szCs w:val="36"/>
        </w:rPr>
      </w:pPr>
    </w:p>
    <w:p w14:paraId="1322AE15">
      <w:pPr>
        <w:spacing w:line="560" w:lineRule="exact"/>
        <w:jc w:val="center"/>
        <w:rPr>
          <w:rFonts w:ascii="方正小标宋简体" w:eastAsia="方正小标宋简体"/>
          <w:b/>
          <w:sz w:val="36"/>
          <w:szCs w:val="36"/>
        </w:rPr>
      </w:pPr>
      <w:r>
        <w:rPr>
          <w:rFonts w:hint="eastAsia" w:ascii="方正小标宋简体" w:eastAsia="方正小标宋简体"/>
          <w:b/>
          <w:sz w:val="36"/>
          <w:szCs w:val="36"/>
        </w:rPr>
        <w:t>广西壮族自治区人民医院</w:t>
      </w:r>
    </w:p>
    <w:p w14:paraId="466FDC9F">
      <w:pPr>
        <w:spacing w:line="560" w:lineRule="exact"/>
        <w:jc w:val="center"/>
        <w:rPr>
          <w:rFonts w:ascii="方正小标宋简体" w:eastAsia="方正小标宋简体"/>
          <w:b/>
          <w:sz w:val="36"/>
          <w:szCs w:val="36"/>
        </w:rPr>
      </w:pPr>
      <w:r>
        <w:rPr>
          <w:rFonts w:hint="eastAsia" w:ascii="方正小标宋简体" w:eastAsia="方正小标宋简体"/>
          <w:b/>
          <w:sz w:val="36"/>
          <w:szCs w:val="36"/>
        </w:rPr>
        <w:t>物资购销、基建、修缮、外包服务等项目廉洁合同</w:t>
      </w:r>
    </w:p>
    <w:p w14:paraId="727EC855">
      <w:pPr>
        <w:spacing w:line="520" w:lineRule="exact"/>
        <w:rPr>
          <w:rFonts w:ascii="仿宋_GB2312" w:eastAsia="仿宋_GB2312"/>
          <w:sz w:val="32"/>
          <w:szCs w:val="32"/>
        </w:rPr>
      </w:pPr>
    </w:p>
    <w:p w14:paraId="4C4A8526">
      <w:pPr>
        <w:spacing w:line="520" w:lineRule="exact"/>
        <w:rPr>
          <w:rFonts w:ascii="仿宋_GB2312" w:eastAsia="仿宋_GB2312"/>
          <w:sz w:val="32"/>
          <w:szCs w:val="32"/>
        </w:rPr>
      </w:pPr>
      <w:r>
        <w:rPr>
          <w:rFonts w:hint="eastAsia" w:ascii="仿宋_GB2312" w:eastAsia="仿宋_GB2312"/>
          <w:sz w:val="32"/>
          <w:szCs w:val="32"/>
        </w:rPr>
        <w:t>甲方：广西壮族自治区人民医院</w:t>
      </w:r>
    </w:p>
    <w:p w14:paraId="7021E100">
      <w:pPr>
        <w:spacing w:line="520" w:lineRule="exact"/>
        <w:rPr>
          <w:rFonts w:ascii="仿宋_GB2312" w:eastAsia="仿宋_GB2312"/>
          <w:sz w:val="32"/>
          <w:szCs w:val="32"/>
        </w:rPr>
      </w:pPr>
      <w:r>
        <w:rPr>
          <w:rFonts w:hint="eastAsia" w:ascii="仿宋_GB2312" w:eastAsia="仿宋_GB2312"/>
          <w:sz w:val="32"/>
          <w:szCs w:val="32"/>
        </w:rPr>
        <w:t>乙方：</w:t>
      </w:r>
    </w:p>
    <w:p w14:paraId="1573D96F">
      <w:pPr>
        <w:pStyle w:val="25"/>
        <w:spacing w:line="520" w:lineRule="exact"/>
        <w:ind w:firstLine="640" w:firstLineChars="200"/>
        <w:rPr>
          <w:rFonts w:ascii="仿宋_GB2312" w:eastAsia="仿宋_GB2312"/>
          <w:sz w:val="32"/>
          <w:szCs w:val="32"/>
        </w:rPr>
      </w:pPr>
      <w:r>
        <w:rPr>
          <w:rFonts w:hint="eastAsia" w:ascii="仿宋_GB2312" w:eastAsia="仿宋_GB2312"/>
          <w:sz w:val="32"/>
          <w:szCs w:val="32"/>
        </w:rPr>
        <w:t>为进一步推进医院反腐倡廉建设和卫生行业作风建设，落实国家卫生健康委关于在公立医院开展廉洁风险防控的要求，杜绝在物资购销、基建、修缮、外包服务等工程项目或服务项目及与医院的长期业务往来活动中不良行为的发生，营造公平交易、诚实守信的购销环境，经甲乙双方协商，同意签订本合同，并共同遵守：</w:t>
      </w:r>
    </w:p>
    <w:p w14:paraId="77E8CFDC">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一、广西壮族自治区</w:t>
      </w:r>
      <w:r>
        <w:rPr>
          <w:rFonts w:hint="eastAsia" w:ascii="仿宋_GB2312" w:eastAsia="仿宋_GB2312"/>
          <w:sz w:val="32"/>
          <w:szCs w:val="32"/>
        </w:rPr>
        <w:t>人民医院</w:t>
      </w:r>
      <w:r>
        <w:rPr>
          <w:rFonts w:hint="eastAsia" w:ascii="仿宋_GB2312" w:hAnsi="宋体" w:eastAsia="仿宋_GB2312"/>
          <w:sz w:val="32"/>
          <w:szCs w:val="32"/>
        </w:rPr>
        <w:t>（</w:t>
      </w:r>
      <w:r>
        <w:rPr>
          <w:rFonts w:hint="eastAsia" w:ascii="仿宋_GB2312" w:eastAsia="仿宋_GB2312"/>
          <w:sz w:val="32"/>
          <w:szCs w:val="32"/>
        </w:rPr>
        <w:t>甲</w:t>
      </w:r>
      <w:r>
        <w:rPr>
          <w:rFonts w:hint="eastAsia" w:ascii="仿宋_GB2312" w:hAnsi="宋体" w:eastAsia="仿宋_GB2312"/>
          <w:sz w:val="32"/>
          <w:szCs w:val="32"/>
        </w:rPr>
        <w:t>方）</w:t>
      </w:r>
    </w:p>
    <w:p w14:paraId="498D0028">
      <w:pPr>
        <w:spacing w:line="520" w:lineRule="exact"/>
        <w:ind w:firstLine="570"/>
        <w:rPr>
          <w:rFonts w:ascii="仿宋_GB2312" w:hAnsi="宋体" w:eastAsia="仿宋_GB2312"/>
          <w:sz w:val="32"/>
          <w:szCs w:val="32"/>
        </w:rPr>
      </w:pPr>
      <w:r>
        <w:rPr>
          <w:rFonts w:hint="eastAsia" w:ascii="仿宋_GB2312" w:hAnsi="宋体" w:eastAsia="仿宋_GB2312"/>
          <w:sz w:val="32"/>
          <w:szCs w:val="32"/>
        </w:rPr>
        <w:t>1．严格执行采购、验收、入库制度，对采购产品及发票进行查验，不得违反合同采购。做到廉洁采购，严格审查，把好质量关。</w:t>
      </w:r>
    </w:p>
    <w:p w14:paraId="44D58747">
      <w:pPr>
        <w:spacing w:line="520" w:lineRule="exact"/>
        <w:ind w:firstLine="570"/>
        <w:rPr>
          <w:rFonts w:ascii="仿宋_GB2312" w:hAnsi="宋体" w:eastAsia="仿宋_GB2312"/>
          <w:sz w:val="32"/>
          <w:szCs w:val="32"/>
        </w:rPr>
      </w:pPr>
      <w:r>
        <w:rPr>
          <w:rFonts w:hint="eastAsia" w:ascii="仿宋_GB2312" w:hAnsi="宋体" w:eastAsia="仿宋_GB2312"/>
          <w:sz w:val="32"/>
          <w:szCs w:val="32"/>
        </w:rPr>
        <w:t>2．加强廉洁自律教育，自觉抵制各种不当利益诱惑和不正之风，严格遵守法律法规、卫生行业纪律和医院规章制度，培养良好的职业道德。</w:t>
      </w:r>
    </w:p>
    <w:p w14:paraId="505C084E">
      <w:pPr>
        <w:spacing w:line="520" w:lineRule="exact"/>
        <w:ind w:firstLine="570"/>
        <w:rPr>
          <w:rFonts w:ascii="仿宋_GB2312" w:hAnsi="宋体" w:eastAsia="仿宋_GB2312"/>
          <w:sz w:val="32"/>
          <w:szCs w:val="32"/>
        </w:rPr>
      </w:pPr>
      <w:r>
        <w:rPr>
          <w:rFonts w:hint="eastAsia" w:ascii="仿宋_GB2312" w:hAnsi="宋体" w:eastAsia="仿宋_GB2312"/>
          <w:sz w:val="32"/>
          <w:szCs w:val="32"/>
        </w:rPr>
        <w:t>3．工作人员及其家属不能以任何理由向销售方索要、收受好处费、回扣和获取各种不正当利益。</w:t>
      </w:r>
    </w:p>
    <w:p w14:paraId="3F945DF4">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4．严禁接受乙方以任何名义、形式给予的回扣，不得将接受捐赠、资助与采购挂钩。不得参加乙方安排并支付费用的营业性娱乐场所的娱乐活动，不得以任何形式向乙方索要现金、有价证券、支付凭证和贵重礼品等。被迫接受乙方给予的钱物，应予退还，无法退还的，应按照《广西壮族自治区人民医院医务工作者上交、退还“红包”登记管理办法》，如实交由党委办公室、纪检监察部门处理。</w:t>
      </w:r>
    </w:p>
    <w:p w14:paraId="46D94236">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hint="eastAsia" w:ascii="仿宋_GB2312" w:eastAsia="仿宋_GB2312"/>
          <w:sz w:val="32"/>
          <w:szCs w:val="32"/>
        </w:rPr>
        <w:t>供应商（乙方）</w:t>
      </w:r>
    </w:p>
    <w:p w14:paraId="2A305C1D">
      <w:pPr>
        <w:spacing w:line="560" w:lineRule="exact"/>
        <w:jc w:val="center"/>
        <w:rPr>
          <w:rFonts w:ascii="仿宋_GB2312" w:hAnsi="宋体" w:eastAsia="仿宋_GB2312"/>
          <w:sz w:val="32"/>
          <w:szCs w:val="32"/>
        </w:rPr>
      </w:pPr>
      <w:r>
        <w:rPr>
          <w:rFonts w:hint="eastAsia" w:ascii="仿宋_GB2312" w:hAnsi="宋体" w:eastAsia="仿宋_GB2312"/>
          <w:sz w:val="32"/>
          <w:szCs w:val="32"/>
        </w:rPr>
        <w:t>1．诚信为本，货真价实，不虚高定价，所有销售的产品均应符合国家</w:t>
      </w:r>
    </w:p>
    <w:p w14:paraId="0E8A146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相关行业的质量标准。</w:t>
      </w:r>
    </w:p>
    <w:p w14:paraId="397B2945">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2．遵纪守法，严格规范销售行为，公平竞争，依法进行销售活动，不得损害医院和患者的利益，不得以行贿、回扣、提成等不正当手段推销产品。</w:t>
      </w:r>
    </w:p>
    <w:p w14:paraId="6CF1DE57">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严格执行《广西壮族自治区人民医院医药代表接待管理制度》《广西壮族自治区人民医院进一步加强医药代表登记备案管理工作细则》，需要进行产品使用推介的，须按医院要求向相关主管部门申请，经院方批准同意后，在指定的时间和地点进行。</w:t>
      </w:r>
    </w:p>
    <w:p w14:paraId="351514D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4．不得以任何名义、形式给予医院相关人员回扣、有价证券、支付凭证和贵重礼品等。</w:t>
      </w:r>
    </w:p>
    <w:p w14:paraId="5A25A39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三、违约责任</w:t>
      </w:r>
    </w:p>
    <w:p w14:paraId="02D86069">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1．甲方对违纪违规人员将按医院规章制度进行处理，构成犯罪的移送司法机关追究刑事责任。</w:t>
      </w:r>
    </w:p>
    <w:p w14:paraId="2C03DCB4">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eastAsia="仿宋_GB2312"/>
          <w:sz w:val="32"/>
          <w:szCs w:val="32"/>
        </w:rPr>
        <w:t>乙</w:t>
      </w:r>
      <w:r>
        <w:rPr>
          <w:rFonts w:hint="eastAsia" w:ascii="仿宋_GB2312" w:hAnsi="宋体" w:eastAsia="仿宋_GB2312"/>
          <w:sz w:val="32"/>
          <w:szCs w:val="32"/>
        </w:rPr>
        <w:t>方如违约，则停止该公司经营的产品在本院使用，三年内不与其发生购销业务，并报告上级卫生行政主管部门。乙方如被列入商业贿赂不良记录，则严格按照《国家卫生计生委关于建立医药购销领域商业贿赂不良记录的规定》(国卫法制发〔2013</w:t>
      </w:r>
      <w:r>
        <w:rPr>
          <w:rFonts w:hint="eastAsia" w:ascii="仿宋_GB2312" w:hAnsi="仿宋_GB2312" w:eastAsia="仿宋_GB2312" w:cs="仿宋_GB2312"/>
          <w:sz w:val="32"/>
          <w:szCs w:val="32"/>
        </w:rPr>
        <w:t>〕</w:t>
      </w:r>
      <w:r>
        <w:rPr>
          <w:rFonts w:hint="eastAsia" w:ascii="仿宋_GB2312" w:hAnsi="宋体" w:eastAsia="仿宋_GB2312"/>
          <w:sz w:val="32"/>
          <w:szCs w:val="32"/>
        </w:rPr>
        <w:t>50号)《广西壮族自治区医药购销领域商业贿赂不良记录实施办法》(桂卫药政发〔2014</w:t>
      </w:r>
      <w:r>
        <w:rPr>
          <w:rFonts w:hint="eastAsia" w:ascii="仿宋_GB2312" w:hAnsi="仿宋_GB2312" w:eastAsia="仿宋_GB2312" w:cs="仿宋_GB2312"/>
          <w:sz w:val="32"/>
          <w:szCs w:val="32"/>
        </w:rPr>
        <w:t>〕</w:t>
      </w:r>
      <w:r>
        <w:rPr>
          <w:rFonts w:hint="eastAsia" w:ascii="仿宋_GB2312" w:hAnsi="宋体" w:eastAsia="仿宋_GB2312"/>
          <w:sz w:val="32"/>
          <w:szCs w:val="32"/>
        </w:rPr>
        <w:t>2号)相关规定处理。</w:t>
      </w:r>
    </w:p>
    <w:p w14:paraId="38473E5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本协议书一式三份，甲</w:t>
      </w:r>
      <w:r>
        <w:rPr>
          <w:rFonts w:hint="eastAsia" w:ascii="仿宋_GB2312" w:eastAsia="仿宋_GB2312"/>
          <w:sz w:val="32"/>
          <w:szCs w:val="32"/>
        </w:rPr>
        <w:t>乙</w:t>
      </w:r>
      <w:r>
        <w:rPr>
          <w:rFonts w:hint="eastAsia" w:ascii="仿宋_GB2312" w:hAnsi="宋体" w:eastAsia="仿宋_GB2312"/>
          <w:sz w:val="32"/>
          <w:szCs w:val="32"/>
        </w:rPr>
        <w:t>双方各执一份，甲方纪检监察部门执一份，并从签订之日起生效。</w:t>
      </w:r>
    </w:p>
    <w:p w14:paraId="4AECF4F0">
      <w:pPr>
        <w:spacing w:line="520" w:lineRule="exact"/>
        <w:rPr>
          <w:rFonts w:ascii="仿宋_GB2312" w:hAnsi="宋体" w:eastAsia="仿宋_GB2312"/>
          <w:sz w:val="32"/>
          <w:szCs w:val="32"/>
        </w:rPr>
      </w:pPr>
    </w:p>
    <w:p w14:paraId="3ABB64AE">
      <w:pPr>
        <w:spacing w:line="520" w:lineRule="exact"/>
        <w:ind w:firstLine="960" w:firstLineChars="300"/>
        <w:rPr>
          <w:rFonts w:ascii="仿宋_GB2312" w:hAnsi="宋体" w:eastAsia="仿宋_GB2312"/>
          <w:sz w:val="32"/>
          <w:szCs w:val="32"/>
        </w:rPr>
      </w:pPr>
      <w:r>
        <w:rPr>
          <w:rFonts w:hint="eastAsia" w:ascii="仿宋_GB2312" w:hAnsi="宋体" w:eastAsia="仿宋_GB2312"/>
          <w:sz w:val="32"/>
          <w:szCs w:val="32"/>
        </w:rPr>
        <w:t xml:space="preserve">甲方（盖章）：                   </w:t>
      </w:r>
      <w:r>
        <w:rPr>
          <w:rFonts w:hint="eastAsia" w:ascii="仿宋_GB2312" w:eastAsia="仿宋_GB2312"/>
          <w:sz w:val="32"/>
          <w:szCs w:val="32"/>
        </w:rPr>
        <w:t>乙</w:t>
      </w:r>
      <w:r>
        <w:rPr>
          <w:rFonts w:hint="eastAsia" w:ascii="仿宋_GB2312" w:hAnsi="宋体" w:eastAsia="仿宋_GB2312"/>
          <w:sz w:val="32"/>
          <w:szCs w:val="32"/>
        </w:rPr>
        <w:t>方（盖章）：</w:t>
      </w:r>
    </w:p>
    <w:p w14:paraId="15EC013B">
      <w:pPr>
        <w:spacing w:line="520" w:lineRule="exact"/>
        <w:ind w:firstLine="960" w:firstLineChars="300"/>
        <w:rPr>
          <w:rFonts w:ascii="仿宋_GB2312" w:hAnsi="宋体" w:eastAsia="仿宋_GB2312"/>
          <w:sz w:val="32"/>
          <w:szCs w:val="32"/>
        </w:rPr>
      </w:pPr>
      <w:r>
        <w:rPr>
          <w:rFonts w:hint="eastAsia" w:ascii="仿宋_GB2312" w:hAnsi="宋体" w:eastAsia="仿宋_GB2312"/>
          <w:sz w:val="32"/>
          <w:szCs w:val="32"/>
        </w:rPr>
        <w:t>法定代表人（负责人）：           法定代表人（负责人）：</w:t>
      </w:r>
    </w:p>
    <w:p w14:paraId="40E7D631">
      <w:pPr>
        <w:spacing w:line="520" w:lineRule="exact"/>
        <w:ind w:firstLine="960" w:firstLineChars="300"/>
        <w:rPr>
          <w:rFonts w:ascii="仿宋_GB2312" w:hAnsi="宋体" w:eastAsia="仿宋_GB2312"/>
          <w:sz w:val="32"/>
          <w:szCs w:val="32"/>
        </w:rPr>
      </w:pPr>
      <w:r>
        <w:rPr>
          <w:rFonts w:hint="eastAsia" w:ascii="仿宋_GB2312" w:hAnsi="宋体" w:eastAsia="仿宋_GB2312"/>
          <w:sz w:val="32"/>
          <w:szCs w:val="32"/>
        </w:rPr>
        <w:t>经办人签名：                     经办人签名：</w:t>
      </w:r>
    </w:p>
    <w:p w14:paraId="5B9AEBEB">
      <w:pPr>
        <w:tabs>
          <w:tab w:val="left" w:pos="4860"/>
        </w:tabs>
        <w:spacing w:line="520" w:lineRule="exact"/>
        <w:ind w:firstLine="1600" w:firstLineChars="500"/>
        <w:rPr>
          <w:rFonts w:ascii="仿宋_GB2312" w:hAnsi="宋体" w:eastAsia="仿宋_GB2312"/>
          <w:sz w:val="32"/>
          <w:szCs w:val="32"/>
        </w:rPr>
      </w:pPr>
      <w:r>
        <w:rPr>
          <w:rFonts w:hint="eastAsia" w:ascii="仿宋_GB2312" w:hAnsi="宋体" w:eastAsia="仿宋_GB2312"/>
          <w:sz w:val="32"/>
          <w:szCs w:val="32"/>
        </w:rPr>
        <w:t>年   月   日                      年   月   日</w:t>
      </w:r>
    </w:p>
    <w:p w14:paraId="17CBB32E">
      <w:pPr>
        <w:spacing w:line="560" w:lineRule="exact"/>
        <w:jc w:val="center"/>
        <w:rPr>
          <w:rFonts w:ascii="方正小标宋简体" w:eastAsia="方正小标宋简体"/>
          <w:b/>
          <w:sz w:val="32"/>
          <w:szCs w:val="32"/>
        </w:rPr>
      </w:pPr>
    </w:p>
    <w:p w14:paraId="1A9DE81A">
      <w:pPr>
        <w:spacing w:line="560" w:lineRule="exact"/>
        <w:jc w:val="both"/>
        <w:rPr>
          <w:rFonts w:hint="eastAsia" w:ascii="方正小标宋简体" w:eastAsia="方正小标宋简体"/>
          <w:b/>
          <w:sz w:val="32"/>
          <w:szCs w:val="32"/>
        </w:rPr>
      </w:pPr>
    </w:p>
    <w:p w14:paraId="43D4DCD4">
      <w:pPr>
        <w:spacing w:line="560" w:lineRule="exact"/>
        <w:jc w:val="center"/>
        <w:rPr>
          <w:rFonts w:ascii="方正小标宋简体" w:eastAsia="方正小标宋简体"/>
          <w:b/>
          <w:sz w:val="32"/>
          <w:szCs w:val="32"/>
        </w:rPr>
      </w:pPr>
      <w:r>
        <w:rPr>
          <w:rFonts w:hint="eastAsia" w:ascii="方正小标宋简体" w:eastAsia="方正小标宋简体"/>
          <w:b/>
          <w:sz w:val="32"/>
          <w:szCs w:val="32"/>
        </w:rPr>
        <w:t>广西壮族自治区人民医院</w:t>
      </w:r>
    </w:p>
    <w:p w14:paraId="3AA7EADC">
      <w:pPr>
        <w:spacing w:line="560" w:lineRule="exact"/>
        <w:jc w:val="center"/>
        <w:rPr>
          <w:rFonts w:ascii="方正小标宋简体" w:eastAsia="方正小标宋简体"/>
          <w:b/>
          <w:sz w:val="32"/>
          <w:szCs w:val="32"/>
        </w:rPr>
      </w:pPr>
      <w:r>
        <w:rPr>
          <w:rFonts w:hint="eastAsia" w:ascii="方正小标宋简体" w:eastAsia="方正小标宋简体"/>
          <w:b/>
          <w:sz w:val="32"/>
          <w:szCs w:val="32"/>
        </w:rPr>
        <w:t>物资购销、基建、修缮、外包服务等项目廉洁承诺书</w:t>
      </w:r>
    </w:p>
    <w:p w14:paraId="2C4A8277">
      <w:pPr>
        <w:spacing w:line="520" w:lineRule="exact"/>
        <w:ind w:firstLine="556"/>
        <w:rPr>
          <w:rFonts w:ascii="仿宋_GB2312" w:eastAsia="仿宋_GB2312"/>
          <w:sz w:val="28"/>
          <w:szCs w:val="28"/>
        </w:rPr>
      </w:pPr>
    </w:p>
    <w:p w14:paraId="41AB98C1">
      <w:pPr>
        <w:spacing w:line="600" w:lineRule="exact"/>
        <w:rPr>
          <w:rFonts w:ascii="仿宋_GB2312" w:eastAsia="仿宋_GB2312"/>
          <w:sz w:val="28"/>
          <w:szCs w:val="28"/>
        </w:rPr>
      </w:pPr>
      <w:r>
        <w:rPr>
          <w:rFonts w:hint="eastAsia" w:ascii="仿宋_GB2312" w:eastAsia="仿宋_GB2312"/>
          <w:sz w:val="28"/>
          <w:szCs w:val="28"/>
        </w:rPr>
        <w:t xml:space="preserve">广西壮族自治区人民医院：    </w:t>
      </w:r>
    </w:p>
    <w:p w14:paraId="2FC8AABA">
      <w:pPr>
        <w:spacing w:line="600" w:lineRule="exact"/>
        <w:ind w:firstLine="556"/>
        <w:rPr>
          <w:rFonts w:ascii="仿宋_GB2312" w:eastAsia="仿宋_GB2312"/>
          <w:sz w:val="28"/>
          <w:szCs w:val="28"/>
        </w:rPr>
      </w:pPr>
      <w:r>
        <w:rPr>
          <w:rFonts w:hint="eastAsia" w:ascii="仿宋_GB2312" w:eastAsia="仿宋_GB2312"/>
          <w:sz w:val="28"/>
          <w:szCs w:val="28"/>
        </w:rPr>
        <w:t>为保证在物资购销、基建、修缮、外包服务等工程项目或服务项目及与医院的长期业务往来活动中的廉洁性，防止发生各类违纪违法行为，我公司和所属人员庄严承诺如下：</w:t>
      </w:r>
    </w:p>
    <w:p w14:paraId="0B8439B7">
      <w:pPr>
        <w:spacing w:line="600" w:lineRule="exact"/>
        <w:ind w:firstLine="556"/>
        <w:rPr>
          <w:rFonts w:ascii="仿宋_GB2312" w:eastAsia="仿宋_GB2312"/>
          <w:sz w:val="28"/>
          <w:szCs w:val="28"/>
        </w:rPr>
      </w:pPr>
      <w:r>
        <w:rPr>
          <w:rFonts w:hint="eastAsia" w:ascii="仿宋_GB2312" w:eastAsia="仿宋_GB2312"/>
          <w:sz w:val="28"/>
          <w:szCs w:val="28"/>
        </w:rPr>
        <w:t>一、遵守国家的法律法规。依法处理相关业务，保证不搞违法乱纪活动，自觉接受执法执纪部门的监督检查。</w:t>
      </w:r>
    </w:p>
    <w:p w14:paraId="730EC262">
      <w:pPr>
        <w:spacing w:line="600" w:lineRule="exact"/>
        <w:ind w:firstLine="556"/>
        <w:rPr>
          <w:rFonts w:ascii="仿宋_GB2312" w:eastAsia="仿宋_GB2312"/>
          <w:sz w:val="28"/>
          <w:szCs w:val="28"/>
        </w:rPr>
      </w:pPr>
      <w:r>
        <w:rPr>
          <w:rFonts w:hint="eastAsia" w:ascii="仿宋_GB2312" w:eastAsia="仿宋_GB2312"/>
          <w:sz w:val="28"/>
          <w:szCs w:val="28"/>
        </w:rPr>
        <w:t>二、</w:t>
      </w:r>
      <w:r>
        <w:rPr>
          <w:rFonts w:hint="eastAsia" w:ascii="仿宋_GB2312" w:hAnsi="宋体" w:eastAsia="仿宋_GB2312"/>
          <w:sz w:val="28"/>
          <w:szCs w:val="28"/>
        </w:rPr>
        <w:t>遵纪守法，严格规范销售行为，不得以行贿、回扣、提成等不正当手段推销本公司业务。</w:t>
      </w:r>
    </w:p>
    <w:p w14:paraId="19FFC951">
      <w:pPr>
        <w:spacing w:line="600" w:lineRule="exact"/>
        <w:ind w:firstLine="556"/>
        <w:rPr>
          <w:rFonts w:ascii="仿宋_GB2312" w:eastAsia="仿宋_GB2312"/>
          <w:sz w:val="28"/>
          <w:szCs w:val="28"/>
        </w:rPr>
      </w:pPr>
      <w:r>
        <w:rPr>
          <w:rFonts w:hint="eastAsia" w:ascii="仿宋_GB2312" w:eastAsia="仿宋_GB2312"/>
          <w:sz w:val="28"/>
          <w:szCs w:val="28"/>
        </w:rPr>
        <w:t>三、在正常业务交往中，保证不赠送各种礼金、有价证券、购物卡和贵重物品，不给对方报销应由个人支付的费用。</w:t>
      </w:r>
    </w:p>
    <w:p w14:paraId="3EDC5ECC">
      <w:pPr>
        <w:spacing w:line="600" w:lineRule="exact"/>
        <w:ind w:firstLine="556"/>
        <w:rPr>
          <w:rFonts w:ascii="仿宋_GB2312" w:eastAsia="仿宋_GB2312"/>
          <w:sz w:val="28"/>
          <w:szCs w:val="28"/>
        </w:rPr>
      </w:pPr>
      <w:r>
        <w:rPr>
          <w:rFonts w:hint="eastAsia" w:ascii="仿宋_GB2312" w:eastAsia="仿宋_GB2312"/>
          <w:sz w:val="28"/>
          <w:szCs w:val="28"/>
        </w:rPr>
        <w:t>四、保证不以宴请、高消费娱乐、提供国（境）内外各类学术活动等手段影响医院相关人员对产品和相关业务的选择权。</w:t>
      </w:r>
    </w:p>
    <w:p w14:paraId="165CC397">
      <w:pPr>
        <w:spacing w:line="600" w:lineRule="exact"/>
        <w:ind w:firstLine="560" w:firstLineChars="200"/>
        <w:rPr>
          <w:rFonts w:ascii="仿宋_GB2312" w:hAnsi="宋体" w:eastAsia="仿宋_GB2312"/>
          <w:sz w:val="28"/>
          <w:szCs w:val="28"/>
        </w:rPr>
      </w:pPr>
      <w:r>
        <w:rPr>
          <w:rFonts w:hint="eastAsia" w:ascii="仿宋_GB2312" w:hAnsi="仿宋" w:eastAsia="仿宋_GB2312"/>
          <w:sz w:val="28"/>
          <w:szCs w:val="28"/>
        </w:rPr>
        <w:t>以上承诺如有违反，我们愿意自动终止合同并</w:t>
      </w:r>
      <w:r>
        <w:rPr>
          <w:rFonts w:hint="eastAsia" w:ascii="仿宋_GB2312" w:hAnsi="宋体" w:eastAsia="仿宋_GB2312"/>
          <w:sz w:val="28"/>
          <w:szCs w:val="28"/>
        </w:rPr>
        <w:t>按照相关规定</w:t>
      </w:r>
      <w:r>
        <w:rPr>
          <w:rFonts w:hint="eastAsia" w:ascii="仿宋_GB2312" w:hAnsi="宋体" w:eastAsia="仿宋_GB2312" w:cs="宋体"/>
          <w:color w:val="000000"/>
          <w:kern w:val="0"/>
          <w:sz w:val="28"/>
          <w:szCs w:val="28"/>
        </w:rPr>
        <w:t>自觉接受处罚。如果情节严重的移交司法机关处理。</w:t>
      </w:r>
    </w:p>
    <w:p w14:paraId="63FFB63C">
      <w:pPr>
        <w:spacing w:line="520" w:lineRule="exact"/>
        <w:ind w:firstLine="5880" w:firstLineChars="2100"/>
        <w:rPr>
          <w:rFonts w:ascii="仿宋_GB2312" w:eastAsia="仿宋_GB2312"/>
          <w:sz w:val="28"/>
          <w:szCs w:val="28"/>
        </w:rPr>
      </w:pPr>
    </w:p>
    <w:p w14:paraId="538E8919">
      <w:pPr>
        <w:spacing w:line="520" w:lineRule="exact"/>
        <w:ind w:firstLine="5880" w:firstLineChars="2100"/>
        <w:rPr>
          <w:rFonts w:ascii="仿宋_GB2312" w:eastAsia="仿宋_GB2312"/>
          <w:sz w:val="28"/>
          <w:szCs w:val="28"/>
        </w:rPr>
      </w:pPr>
    </w:p>
    <w:p w14:paraId="037D47B2">
      <w:pPr>
        <w:spacing w:line="520" w:lineRule="exact"/>
        <w:ind w:firstLine="5880" w:firstLineChars="2100"/>
        <w:rPr>
          <w:rFonts w:ascii="仿宋_GB2312" w:eastAsia="仿宋_GB2312"/>
          <w:sz w:val="28"/>
          <w:szCs w:val="28"/>
        </w:rPr>
      </w:pPr>
      <w:r>
        <w:rPr>
          <w:rFonts w:hint="eastAsia" w:ascii="仿宋_GB2312" w:eastAsia="仿宋_GB2312"/>
          <w:sz w:val="28"/>
          <w:szCs w:val="28"/>
        </w:rPr>
        <w:t>承诺单位（盖章）：</w:t>
      </w:r>
    </w:p>
    <w:p w14:paraId="21BDC5E3">
      <w:pPr>
        <w:spacing w:line="520" w:lineRule="exact"/>
        <w:ind w:firstLine="3920" w:firstLineChars="1400"/>
        <w:rPr>
          <w:rFonts w:ascii="仿宋_GB2312" w:eastAsia="仿宋_GB2312"/>
          <w:sz w:val="28"/>
          <w:szCs w:val="28"/>
        </w:rPr>
      </w:pPr>
    </w:p>
    <w:p w14:paraId="2C1ED353">
      <w:pPr>
        <w:spacing w:line="520" w:lineRule="exact"/>
        <w:ind w:firstLine="5880" w:firstLineChars="2100"/>
        <w:rPr>
          <w:rFonts w:ascii="仿宋_GB2312" w:eastAsia="仿宋_GB2312"/>
          <w:sz w:val="28"/>
          <w:szCs w:val="28"/>
        </w:rPr>
      </w:pPr>
      <w:r>
        <w:rPr>
          <w:rFonts w:hint="eastAsia" w:ascii="仿宋_GB2312" w:eastAsia="仿宋_GB2312"/>
          <w:sz w:val="28"/>
          <w:szCs w:val="28"/>
        </w:rPr>
        <w:t>代    表（签字）：</w:t>
      </w:r>
    </w:p>
    <w:p w14:paraId="745EA195">
      <w:pPr>
        <w:spacing w:line="520" w:lineRule="exact"/>
        <w:rPr>
          <w:rFonts w:ascii="仿宋_GB2312" w:eastAsia="仿宋_GB2312"/>
          <w:sz w:val="28"/>
          <w:szCs w:val="28"/>
        </w:rPr>
      </w:pPr>
      <w:r>
        <w:rPr>
          <w:rFonts w:hint="eastAsia" w:ascii="仿宋_GB2312" w:eastAsia="仿宋_GB2312"/>
          <w:sz w:val="28"/>
          <w:szCs w:val="28"/>
        </w:rPr>
        <w:t xml:space="preserve">                                              年  月  日</w:t>
      </w:r>
    </w:p>
    <w:p w14:paraId="2FE6CC1C"/>
    <w:p w14:paraId="1E95F82A"/>
    <w:p w14:paraId="7B861A9A">
      <w:pPr>
        <w:rPr>
          <w:rFonts w:hint="eastAsia"/>
        </w:rPr>
      </w:pPr>
    </w:p>
    <w:p w14:paraId="1416C33B">
      <w:pPr>
        <w:pStyle w:val="17"/>
        <w:rPr>
          <w:rFonts w:hAnsi="宋体"/>
        </w:rPr>
      </w:pPr>
    </w:p>
    <w:sectPr>
      <w:footerReference r:id="rId8" w:type="default"/>
      <w:pgSz w:w="11906" w:h="16838"/>
      <w:pgMar w:top="1134"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iYuan J" w:date="2024-09-23T14:30:38Z" w:initials="">
    <w:p w14:paraId="5832462A">
      <w:pPr>
        <w:pStyle w:val="4"/>
        <w:rPr>
          <w:rFonts w:hint="default" w:eastAsia="宋体"/>
          <w:lang w:val="en-US" w:eastAsia="zh-CN"/>
        </w:rPr>
      </w:pPr>
      <w:r>
        <w:rPr>
          <w:rFonts w:hint="eastAsia"/>
          <w:lang w:val="en-US" w:eastAsia="zh-CN"/>
        </w:rPr>
        <w:t>项目有特殊要求可于此处括号内补充填写，现批注部分内容仅供参考。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32462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777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A5DBC">
                          <w:pPr>
                            <w:pStyle w:val="8"/>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HVMI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EtbsItJY5bnPj56fH849f553eC&#10;PhSoD1Bj3kPAzDS88wMmz35AZ+Y9qGjzFxkRjKO8p4u8ckhE5Eer5WpVYUhgbL4gPnt+HiKk99Jb&#10;ko2GRpxfkZUfP0IaU+eUXM35e21MmaFxfzkQM3tY7n3sMVtp2A0ToZ1vT8inx9E31OGmU2I+OFQ2&#10;b8lsxNnYTUauAeHtIWHh0k9GHaGmYjinwmjaqbwIf95L1vN/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SPh1TCAQAAjwMAAA4AAAAAAAAAAQAgAAAAHgEAAGRycy9lMm9Eb2MueG1sUEsF&#10;BgAAAAAGAAYAWQEAAFIFAAAAAA==&#10;">
              <v:fill on="f" focussize="0,0"/>
              <v:stroke on="f"/>
              <v:imagedata o:title=""/>
              <o:lock v:ext="edit" aspectratio="f"/>
              <v:textbox inset="0mm,0mm,0mm,0mm" style="mso-fit-shape-to-text:t;">
                <w:txbxContent>
                  <w:p w14:paraId="7B5A5DBC">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D9BF">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614A23">
                          <w:pPr>
                            <w:pStyle w:val="8"/>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D614A23">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983F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66051">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A3666"/>
    <w:multiLevelType w:val="multilevel"/>
    <w:tmpl w:val="3F9A366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6FB0CD1"/>
    <w:multiLevelType w:val="singleLevel"/>
    <w:tmpl w:val="76FB0CD1"/>
    <w:lvl w:ilvl="0" w:tentative="0">
      <w:start w:val="5"/>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Yuan J">
    <w15:presenceInfo w15:providerId="None" w15:userId="XiYuan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xYzNlZmQ2MjYzZWVkYmVjNGE2NDhiZjA5YTQxYjQifQ=="/>
  </w:docVars>
  <w:rsids>
    <w:rsidRoot w:val="00D322E9"/>
    <w:rsid w:val="00071188"/>
    <w:rsid w:val="000752A3"/>
    <w:rsid w:val="000A52D1"/>
    <w:rsid w:val="000B36B5"/>
    <w:rsid w:val="00115E13"/>
    <w:rsid w:val="001217CF"/>
    <w:rsid w:val="00134145"/>
    <w:rsid w:val="0014504C"/>
    <w:rsid w:val="00161E56"/>
    <w:rsid w:val="001A6BFB"/>
    <w:rsid w:val="001D7C3C"/>
    <w:rsid w:val="00206EEF"/>
    <w:rsid w:val="00285BDC"/>
    <w:rsid w:val="002A2989"/>
    <w:rsid w:val="002B6C0C"/>
    <w:rsid w:val="00325A04"/>
    <w:rsid w:val="0034284C"/>
    <w:rsid w:val="00386D70"/>
    <w:rsid w:val="003A2E79"/>
    <w:rsid w:val="003B034E"/>
    <w:rsid w:val="003F2C15"/>
    <w:rsid w:val="003F48BC"/>
    <w:rsid w:val="00435D03"/>
    <w:rsid w:val="0046513E"/>
    <w:rsid w:val="00513562"/>
    <w:rsid w:val="00534A8F"/>
    <w:rsid w:val="005356EB"/>
    <w:rsid w:val="005632DC"/>
    <w:rsid w:val="00636471"/>
    <w:rsid w:val="00660D84"/>
    <w:rsid w:val="006A0D8C"/>
    <w:rsid w:val="006A6CBA"/>
    <w:rsid w:val="006A7072"/>
    <w:rsid w:val="006B0109"/>
    <w:rsid w:val="006B7530"/>
    <w:rsid w:val="007F6DAF"/>
    <w:rsid w:val="007F7AA2"/>
    <w:rsid w:val="008072DB"/>
    <w:rsid w:val="0082507B"/>
    <w:rsid w:val="008944BF"/>
    <w:rsid w:val="008A6034"/>
    <w:rsid w:val="008B778C"/>
    <w:rsid w:val="008C42DF"/>
    <w:rsid w:val="008C72F4"/>
    <w:rsid w:val="008D1C2E"/>
    <w:rsid w:val="008F47B3"/>
    <w:rsid w:val="008F7A65"/>
    <w:rsid w:val="00907856"/>
    <w:rsid w:val="009F6596"/>
    <w:rsid w:val="00A24244"/>
    <w:rsid w:val="00A90BC4"/>
    <w:rsid w:val="00AD473B"/>
    <w:rsid w:val="00B0126E"/>
    <w:rsid w:val="00B1513E"/>
    <w:rsid w:val="00B16DEF"/>
    <w:rsid w:val="00B2056C"/>
    <w:rsid w:val="00B32D7F"/>
    <w:rsid w:val="00B40814"/>
    <w:rsid w:val="00B60954"/>
    <w:rsid w:val="00B97D64"/>
    <w:rsid w:val="00C04C97"/>
    <w:rsid w:val="00C9647D"/>
    <w:rsid w:val="00CE70D1"/>
    <w:rsid w:val="00CE73BE"/>
    <w:rsid w:val="00D24FF0"/>
    <w:rsid w:val="00D322E9"/>
    <w:rsid w:val="00D331D8"/>
    <w:rsid w:val="00D54112"/>
    <w:rsid w:val="00D645BC"/>
    <w:rsid w:val="00DE0024"/>
    <w:rsid w:val="00DF65D6"/>
    <w:rsid w:val="00E02F02"/>
    <w:rsid w:val="00E90228"/>
    <w:rsid w:val="00F17A88"/>
    <w:rsid w:val="00F210E9"/>
    <w:rsid w:val="00FB0023"/>
    <w:rsid w:val="00FE5B42"/>
    <w:rsid w:val="01ED6915"/>
    <w:rsid w:val="02347507"/>
    <w:rsid w:val="030D1D54"/>
    <w:rsid w:val="036E65D9"/>
    <w:rsid w:val="038509C9"/>
    <w:rsid w:val="03937BA7"/>
    <w:rsid w:val="04B9288F"/>
    <w:rsid w:val="04D43576"/>
    <w:rsid w:val="04FD1480"/>
    <w:rsid w:val="05364797"/>
    <w:rsid w:val="05483AD3"/>
    <w:rsid w:val="05B4533D"/>
    <w:rsid w:val="0601734C"/>
    <w:rsid w:val="06190CB8"/>
    <w:rsid w:val="0678353E"/>
    <w:rsid w:val="06834D63"/>
    <w:rsid w:val="06DE6B79"/>
    <w:rsid w:val="06F519CC"/>
    <w:rsid w:val="070E029F"/>
    <w:rsid w:val="072639A0"/>
    <w:rsid w:val="072D054C"/>
    <w:rsid w:val="08510E9D"/>
    <w:rsid w:val="086638EF"/>
    <w:rsid w:val="086E158A"/>
    <w:rsid w:val="089112ED"/>
    <w:rsid w:val="08BA7DAD"/>
    <w:rsid w:val="093B4868"/>
    <w:rsid w:val="093F1317"/>
    <w:rsid w:val="094728EA"/>
    <w:rsid w:val="096F74B4"/>
    <w:rsid w:val="09B06EFD"/>
    <w:rsid w:val="0B9E5369"/>
    <w:rsid w:val="0BD460C1"/>
    <w:rsid w:val="0C2D15EF"/>
    <w:rsid w:val="0C8651C6"/>
    <w:rsid w:val="0CA75583"/>
    <w:rsid w:val="0CDD3684"/>
    <w:rsid w:val="0D7B5253"/>
    <w:rsid w:val="0D8D55CF"/>
    <w:rsid w:val="0D901BF6"/>
    <w:rsid w:val="0E5E478C"/>
    <w:rsid w:val="0EDB757E"/>
    <w:rsid w:val="0EEB7A41"/>
    <w:rsid w:val="0F065E65"/>
    <w:rsid w:val="0FCB6B79"/>
    <w:rsid w:val="106612B1"/>
    <w:rsid w:val="109B0A50"/>
    <w:rsid w:val="10AE6CF7"/>
    <w:rsid w:val="11D10A0D"/>
    <w:rsid w:val="122322CD"/>
    <w:rsid w:val="124539D3"/>
    <w:rsid w:val="128F06E8"/>
    <w:rsid w:val="12B03509"/>
    <w:rsid w:val="13CA702D"/>
    <w:rsid w:val="142A42ED"/>
    <w:rsid w:val="147861B8"/>
    <w:rsid w:val="14FA4B3D"/>
    <w:rsid w:val="1504598E"/>
    <w:rsid w:val="16A14D87"/>
    <w:rsid w:val="17C3108C"/>
    <w:rsid w:val="17DC3627"/>
    <w:rsid w:val="19D61256"/>
    <w:rsid w:val="1A227B4D"/>
    <w:rsid w:val="1A495ECC"/>
    <w:rsid w:val="1A6E182A"/>
    <w:rsid w:val="1AE26695"/>
    <w:rsid w:val="1AFC1FF6"/>
    <w:rsid w:val="1B7E1BA5"/>
    <w:rsid w:val="1BC26171"/>
    <w:rsid w:val="1BEA3533"/>
    <w:rsid w:val="1BF818F7"/>
    <w:rsid w:val="1D511F30"/>
    <w:rsid w:val="1DF47E90"/>
    <w:rsid w:val="1EA00084"/>
    <w:rsid w:val="1EFA1543"/>
    <w:rsid w:val="1F7A6206"/>
    <w:rsid w:val="1FFE14C6"/>
    <w:rsid w:val="20181D2F"/>
    <w:rsid w:val="20623339"/>
    <w:rsid w:val="208A0E44"/>
    <w:rsid w:val="20A50BDD"/>
    <w:rsid w:val="20AB48AC"/>
    <w:rsid w:val="214B6317"/>
    <w:rsid w:val="217D46AD"/>
    <w:rsid w:val="21AC2316"/>
    <w:rsid w:val="21E40193"/>
    <w:rsid w:val="21E40420"/>
    <w:rsid w:val="21E76F54"/>
    <w:rsid w:val="2242110A"/>
    <w:rsid w:val="22BA5BB9"/>
    <w:rsid w:val="23234F89"/>
    <w:rsid w:val="238F3A2A"/>
    <w:rsid w:val="23E85CFB"/>
    <w:rsid w:val="24AE21E0"/>
    <w:rsid w:val="254D19D5"/>
    <w:rsid w:val="25CC038E"/>
    <w:rsid w:val="26C90C41"/>
    <w:rsid w:val="272C03B2"/>
    <w:rsid w:val="2803363D"/>
    <w:rsid w:val="283B4F95"/>
    <w:rsid w:val="28B05368"/>
    <w:rsid w:val="297D6B35"/>
    <w:rsid w:val="29890093"/>
    <w:rsid w:val="2A540B96"/>
    <w:rsid w:val="2AAE657A"/>
    <w:rsid w:val="2ABD3282"/>
    <w:rsid w:val="2ADE26B6"/>
    <w:rsid w:val="2AE532FB"/>
    <w:rsid w:val="2AE707C5"/>
    <w:rsid w:val="2B2A79AC"/>
    <w:rsid w:val="2B7933F9"/>
    <w:rsid w:val="2D2C30D7"/>
    <w:rsid w:val="2DA53427"/>
    <w:rsid w:val="2DAF723A"/>
    <w:rsid w:val="2E0C53BF"/>
    <w:rsid w:val="2EA05EF0"/>
    <w:rsid w:val="2EB060C2"/>
    <w:rsid w:val="2EEB58A1"/>
    <w:rsid w:val="2F145004"/>
    <w:rsid w:val="2F385CA9"/>
    <w:rsid w:val="2FA07EE4"/>
    <w:rsid w:val="30AA6BF4"/>
    <w:rsid w:val="310C46EE"/>
    <w:rsid w:val="310D2A30"/>
    <w:rsid w:val="31812A0A"/>
    <w:rsid w:val="319878B2"/>
    <w:rsid w:val="31EB11BF"/>
    <w:rsid w:val="322C7A83"/>
    <w:rsid w:val="32E3208D"/>
    <w:rsid w:val="33615BDC"/>
    <w:rsid w:val="336F1878"/>
    <w:rsid w:val="33B65E54"/>
    <w:rsid w:val="33D41E53"/>
    <w:rsid w:val="355E6877"/>
    <w:rsid w:val="35D02BA5"/>
    <w:rsid w:val="35EB02B3"/>
    <w:rsid w:val="361559FC"/>
    <w:rsid w:val="370B0A7F"/>
    <w:rsid w:val="37514E76"/>
    <w:rsid w:val="377F7C0A"/>
    <w:rsid w:val="37A8202C"/>
    <w:rsid w:val="3817699F"/>
    <w:rsid w:val="38A95BFB"/>
    <w:rsid w:val="38FD1F03"/>
    <w:rsid w:val="396E0C56"/>
    <w:rsid w:val="3A013F9A"/>
    <w:rsid w:val="3A155FD0"/>
    <w:rsid w:val="3A24332A"/>
    <w:rsid w:val="3A857B72"/>
    <w:rsid w:val="3B324424"/>
    <w:rsid w:val="3B89019E"/>
    <w:rsid w:val="3B920BDB"/>
    <w:rsid w:val="3B9257F4"/>
    <w:rsid w:val="3BBD597A"/>
    <w:rsid w:val="3BC93507"/>
    <w:rsid w:val="3BFF41E4"/>
    <w:rsid w:val="3C023D7F"/>
    <w:rsid w:val="3C362D74"/>
    <w:rsid w:val="3D065115"/>
    <w:rsid w:val="3D406863"/>
    <w:rsid w:val="3E5978CE"/>
    <w:rsid w:val="3EEA15B8"/>
    <w:rsid w:val="3EF6232F"/>
    <w:rsid w:val="3EF7687F"/>
    <w:rsid w:val="3F4B7F0F"/>
    <w:rsid w:val="3FE72BAA"/>
    <w:rsid w:val="3FEE62F3"/>
    <w:rsid w:val="408E2ACB"/>
    <w:rsid w:val="4094326F"/>
    <w:rsid w:val="40B65794"/>
    <w:rsid w:val="40EB4D37"/>
    <w:rsid w:val="415F5B31"/>
    <w:rsid w:val="4207597A"/>
    <w:rsid w:val="421117B2"/>
    <w:rsid w:val="42BE4A71"/>
    <w:rsid w:val="431B7645"/>
    <w:rsid w:val="434F51F2"/>
    <w:rsid w:val="436111D6"/>
    <w:rsid w:val="439932D1"/>
    <w:rsid w:val="43E131BA"/>
    <w:rsid w:val="4432202B"/>
    <w:rsid w:val="44722B09"/>
    <w:rsid w:val="469E6B7B"/>
    <w:rsid w:val="47E05D92"/>
    <w:rsid w:val="47E30E5E"/>
    <w:rsid w:val="4A5E47CC"/>
    <w:rsid w:val="4A7B537E"/>
    <w:rsid w:val="4ACC1883"/>
    <w:rsid w:val="4BDF3280"/>
    <w:rsid w:val="4C6F0F12"/>
    <w:rsid w:val="4D621B03"/>
    <w:rsid w:val="4D8A252E"/>
    <w:rsid w:val="4DDF4852"/>
    <w:rsid w:val="4EC8501B"/>
    <w:rsid w:val="4ECA5492"/>
    <w:rsid w:val="4F1F13BC"/>
    <w:rsid w:val="4F581F58"/>
    <w:rsid w:val="4FAA356C"/>
    <w:rsid w:val="4FD52038"/>
    <w:rsid w:val="507B732B"/>
    <w:rsid w:val="50FB740C"/>
    <w:rsid w:val="50FE0AB7"/>
    <w:rsid w:val="517B6A41"/>
    <w:rsid w:val="518733E4"/>
    <w:rsid w:val="52892F5A"/>
    <w:rsid w:val="5298755A"/>
    <w:rsid w:val="52A13084"/>
    <w:rsid w:val="52A1794C"/>
    <w:rsid w:val="537C1689"/>
    <w:rsid w:val="53D95892"/>
    <w:rsid w:val="54406D60"/>
    <w:rsid w:val="548A7A02"/>
    <w:rsid w:val="54D658CF"/>
    <w:rsid w:val="558C6691"/>
    <w:rsid w:val="559F77AB"/>
    <w:rsid w:val="56477A92"/>
    <w:rsid w:val="56894552"/>
    <w:rsid w:val="568F2EAA"/>
    <w:rsid w:val="56C7354A"/>
    <w:rsid w:val="56C90C20"/>
    <w:rsid w:val="56D213E9"/>
    <w:rsid w:val="573945F7"/>
    <w:rsid w:val="58BA5799"/>
    <w:rsid w:val="58F23C60"/>
    <w:rsid w:val="594B40EE"/>
    <w:rsid w:val="596B4E72"/>
    <w:rsid w:val="5A0A5707"/>
    <w:rsid w:val="5A736BAA"/>
    <w:rsid w:val="5AA1673B"/>
    <w:rsid w:val="5AB54A54"/>
    <w:rsid w:val="5AD91D7C"/>
    <w:rsid w:val="5B0D3DD0"/>
    <w:rsid w:val="5B5A5FE7"/>
    <w:rsid w:val="5B6360E6"/>
    <w:rsid w:val="5B922527"/>
    <w:rsid w:val="5C0F4312"/>
    <w:rsid w:val="5C625EB3"/>
    <w:rsid w:val="5CF80AB0"/>
    <w:rsid w:val="5D664EF5"/>
    <w:rsid w:val="5DAC1DC3"/>
    <w:rsid w:val="5DEB2D11"/>
    <w:rsid w:val="5E0C65C1"/>
    <w:rsid w:val="5E8B4111"/>
    <w:rsid w:val="5E9454B9"/>
    <w:rsid w:val="5EBF6571"/>
    <w:rsid w:val="5EDD0679"/>
    <w:rsid w:val="5F1C25CA"/>
    <w:rsid w:val="5F41214C"/>
    <w:rsid w:val="600F6955"/>
    <w:rsid w:val="601A21A9"/>
    <w:rsid w:val="606277F3"/>
    <w:rsid w:val="60952DF8"/>
    <w:rsid w:val="610C28A7"/>
    <w:rsid w:val="615707D0"/>
    <w:rsid w:val="61CF03E6"/>
    <w:rsid w:val="62211EC6"/>
    <w:rsid w:val="62F70A86"/>
    <w:rsid w:val="63302D52"/>
    <w:rsid w:val="63D57455"/>
    <w:rsid w:val="64AE5D21"/>
    <w:rsid w:val="64D023EE"/>
    <w:rsid w:val="64E57B6C"/>
    <w:rsid w:val="655B409B"/>
    <w:rsid w:val="65A96DEB"/>
    <w:rsid w:val="65EA5DE3"/>
    <w:rsid w:val="665D57D7"/>
    <w:rsid w:val="66903382"/>
    <w:rsid w:val="66993A49"/>
    <w:rsid w:val="682D3D04"/>
    <w:rsid w:val="682D7E48"/>
    <w:rsid w:val="684921C0"/>
    <w:rsid w:val="68572B41"/>
    <w:rsid w:val="690A1435"/>
    <w:rsid w:val="690C026E"/>
    <w:rsid w:val="693134EB"/>
    <w:rsid w:val="699C29A5"/>
    <w:rsid w:val="69FC6272"/>
    <w:rsid w:val="6B3C600C"/>
    <w:rsid w:val="6B9E5975"/>
    <w:rsid w:val="6BA9281C"/>
    <w:rsid w:val="6BAA1E41"/>
    <w:rsid w:val="6BB0457D"/>
    <w:rsid w:val="6C0E5BFA"/>
    <w:rsid w:val="6CA479DB"/>
    <w:rsid w:val="6CE74D9C"/>
    <w:rsid w:val="6CF81CF2"/>
    <w:rsid w:val="6D122FBA"/>
    <w:rsid w:val="6DAA54AF"/>
    <w:rsid w:val="6DBA0DB8"/>
    <w:rsid w:val="6E600263"/>
    <w:rsid w:val="6ED06201"/>
    <w:rsid w:val="6F6049BF"/>
    <w:rsid w:val="6F936FE3"/>
    <w:rsid w:val="6FA406C1"/>
    <w:rsid w:val="70781894"/>
    <w:rsid w:val="708B7627"/>
    <w:rsid w:val="70C920F0"/>
    <w:rsid w:val="711106A0"/>
    <w:rsid w:val="71A212BE"/>
    <w:rsid w:val="725F2E5A"/>
    <w:rsid w:val="729D1A86"/>
    <w:rsid w:val="737A0142"/>
    <w:rsid w:val="74473DAA"/>
    <w:rsid w:val="74AB0A79"/>
    <w:rsid w:val="74BA3E96"/>
    <w:rsid w:val="74D3178F"/>
    <w:rsid w:val="757C5983"/>
    <w:rsid w:val="75E904F2"/>
    <w:rsid w:val="76686724"/>
    <w:rsid w:val="76A01D70"/>
    <w:rsid w:val="778C2845"/>
    <w:rsid w:val="77A15B74"/>
    <w:rsid w:val="78426474"/>
    <w:rsid w:val="78E514F5"/>
    <w:rsid w:val="79660E24"/>
    <w:rsid w:val="79E5117C"/>
    <w:rsid w:val="79F81767"/>
    <w:rsid w:val="7A8726F3"/>
    <w:rsid w:val="7B4123CF"/>
    <w:rsid w:val="7BA841F2"/>
    <w:rsid w:val="7BC072E9"/>
    <w:rsid w:val="7BC31AB6"/>
    <w:rsid w:val="7BE137F4"/>
    <w:rsid w:val="7BEB3862"/>
    <w:rsid w:val="7C486CCD"/>
    <w:rsid w:val="7D0E41A5"/>
    <w:rsid w:val="7D52346D"/>
    <w:rsid w:val="7EE97BD9"/>
    <w:rsid w:val="7F0F2152"/>
    <w:rsid w:val="7F231565"/>
    <w:rsid w:val="7FB81CAD"/>
    <w:rsid w:val="7FC97D9E"/>
    <w:rsid w:val="FFA27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szCs w:val="20"/>
    </w:rPr>
  </w:style>
  <w:style w:type="paragraph" w:styleId="4">
    <w:name w:val="annotation text"/>
    <w:basedOn w:val="1"/>
    <w:link w:val="21"/>
    <w:semiHidden/>
    <w:unhideWhenUsed/>
    <w:qFormat/>
    <w:uiPriority w:val="99"/>
    <w:pPr>
      <w:jc w:val="left"/>
    </w:pPr>
  </w:style>
  <w:style w:type="paragraph" w:styleId="5">
    <w:name w:val="Body Text"/>
    <w:basedOn w:val="1"/>
    <w:qFormat/>
    <w:uiPriority w:val="0"/>
    <w:pPr>
      <w:spacing w:line="0" w:lineRule="atLeast"/>
    </w:pPr>
    <w:rPr>
      <w:sz w:val="30"/>
    </w:rPr>
  </w:style>
  <w:style w:type="paragraph" w:styleId="6">
    <w:name w:val="Plain Text"/>
    <w:basedOn w:val="1"/>
    <w:next w:val="1"/>
    <w:qFormat/>
    <w:uiPriority w:val="0"/>
    <w:rPr>
      <w:rFonts w:hAnsi="Courier New"/>
      <w:szCs w:val="20"/>
    </w:rPr>
  </w:style>
  <w:style w:type="paragraph" w:styleId="7">
    <w:name w:val="Balloon Text"/>
    <w:basedOn w:val="1"/>
    <w:link w:val="18"/>
    <w:semiHidden/>
    <w:unhideWhenUsed/>
    <w:qFormat/>
    <w:uiPriority w:val="99"/>
    <w:rPr>
      <w:sz w:val="18"/>
      <w:szCs w:val="18"/>
    </w:rPr>
  </w:style>
  <w:style w:type="paragraph" w:styleId="8">
    <w:name w:val="footer"/>
    <w:basedOn w:val="1"/>
    <w:next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annotation subject"/>
    <w:basedOn w:val="4"/>
    <w:next w:val="4"/>
    <w:link w:val="22"/>
    <w:semiHidden/>
    <w:unhideWhenUsed/>
    <w:qFormat/>
    <w:uiPriority w:val="99"/>
    <w:rPr>
      <w:b/>
      <w:bCs/>
    </w:rPr>
  </w:style>
  <w:style w:type="character" w:styleId="15">
    <w:name w:val="annotation reference"/>
    <w:basedOn w:val="14"/>
    <w:semiHidden/>
    <w:unhideWhenUsed/>
    <w:qFormat/>
    <w:uiPriority w:val="99"/>
    <w:rPr>
      <w:sz w:val="21"/>
      <w:szCs w:val="21"/>
    </w:rPr>
  </w:style>
  <w:style w:type="paragraph" w:customStyle="1" w:styleId="16">
    <w:name w:val="表格文字"/>
    <w:basedOn w:val="1"/>
    <w:next w:val="5"/>
    <w:qFormat/>
    <w:uiPriority w:val="99"/>
    <w:pPr>
      <w:spacing w:before="25" w:after="25"/>
      <w:jc w:val="left"/>
    </w:pPr>
    <w:rPr>
      <w:bCs/>
      <w:spacing w:val="10"/>
      <w:kern w:val="0"/>
      <w:sz w:val="24"/>
    </w:rPr>
  </w:style>
  <w:style w:type="paragraph" w:customStyle="1" w:styleId="17">
    <w:name w:val="Default"/>
    <w:basedOn w:val="11"/>
    <w:next w:val="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批注框文本 Char"/>
    <w:basedOn w:val="14"/>
    <w:link w:val="7"/>
    <w:semiHidden/>
    <w:qFormat/>
    <w:uiPriority w:val="99"/>
    <w:rPr>
      <w:rFonts w:ascii="Times New Roman" w:hAnsi="Times New Roman" w:eastAsia="宋体" w:cs="Times New Roman"/>
      <w:kern w:val="2"/>
      <w:sz w:val="18"/>
      <w:szCs w:val="18"/>
    </w:rPr>
  </w:style>
  <w:style w:type="character" w:customStyle="1" w:styleId="19">
    <w:name w:val="页眉 Char"/>
    <w:basedOn w:val="14"/>
    <w:link w:val="9"/>
    <w:qFormat/>
    <w:uiPriority w:val="99"/>
    <w:rPr>
      <w:rFonts w:ascii="Times New Roman" w:hAnsi="Times New Roman" w:eastAsia="宋体" w:cs="Times New Roman"/>
      <w:kern w:val="2"/>
      <w:sz w:val="18"/>
      <w:szCs w:val="18"/>
    </w:rPr>
  </w:style>
  <w:style w:type="character" w:customStyle="1" w:styleId="20">
    <w:name w:val="页脚 Char"/>
    <w:basedOn w:val="14"/>
    <w:link w:val="8"/>
    <w:qFormat/>
    <w:uiPriority w:val="99"/>
    <w:rPr>
      <w:rFonts w:ascii="Times New Roman" w:hAnsi="Times New Roman" w:eastAsia="宋体" w:cs="Times New Roman"/>
      <w:kern w:val="2"/>
      <w:sz w:val="18"/>
      <w:szCs w:val="18"/>
    </w:rPr>
  </w:style>
  <w:style w:type="character" w:customStyle="1" w:styleId="21">
    <w:name w:val="批注文字 Char"/>
    <w:basedOn w:val="14"/>
    <w:link w:val="4"/>
    <w:semiHidden/>
    <w:qFormat/>
    <w:uiPriority w:val="99"/>
    <w:rPr>
      <w:rFonts w:ascii="Times New Roman" w:hAnsi="Times New Roman" w:eastAsia="宋体" w:cs="Times New Roman"/>
      <w:kern w:val="2"/>
      <w:sz w:val="21"/>
      <w:szCs w:val="24"/>
    </w:rPr>
  </w:style>
  <w:style w:type="character" w:customStyle="1" w:styleId="22">
    <w:name w:val="批注主题 Char"/>
    <w:basedOn w:val="21"/>
    <w:link w:val="12"/>
    <w:semiHidden/>
    <w:qFormat/>
    <w:uiPriority w:val="99"/>
    <w:rPr>
      <w:rFonts w:ascii="Times New Roman" w:hAnsi="Times New Roman" w:eastAsia="宋体" w:cs="Times New Roman"/>
      <w:b/>
      <w:bCs/>
      <w:kern w:val="2"/>
      <w:sz w:val="21"/>
      <w:szCs w:val="24"/>
    </w:rPr>
  </w:style>
  <w:style w:type="paragraph" w:customStyle="1" w:styleId="23">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4">
    <w:name w:val="List Paragraph"/>
    <w:basedOn w:val="1"/>
    <w:qFormat/>
    <w:uiPriority w:val="99"/>
    <w:pPr>
      <w:ind w:firstLine="420" w:firstLineChars="200"/>
    </w:pPr>
  </w:style>
  <w:style w:type="paragraph" w:customStyle="1" w:styleId="2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9248</Words>
  <Characters>9452</Characters>
  <Lines>44</Lines>
  <Paragraphs>12</Paragraphs>
  <TotalTime>0</TotalTime>
  <ScaleCrop>false</ScaleCrop>
  <LinksUpToDate>false</LinksUpToDate>
  <CharactersWithSpaces>10004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2022-06-24T19:38:00Z</dcterms:created>
  <dc:creator>Admin</dc:creator>
  <cp:lastModifiedBy>13977196605</cp:lastModifiedBy>
  <cp:lastPrinted>2024-09-14T01:03:00Z</cp:lastPrinted>
  <dcterms:modified xsi:type="dcterms:W3CDTF">2025-06-25T23:55:07Z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B0B100E5E69F413F9BDD69B8626082AC</vt:lpwstr>
  </property>
  <property fmtid="{D5CDD505-2E9C-101B-9397-08002B2CF9AE}" pid="4" name="KSOTemplateDocerSaveRecord">
    <vt:lpwstr>eyJoZGlkIjoiZmYxYzNlZmQ2MjYzZWVkYmVjNGE2NDhiZjA5YTQxYjQiLCJ1c2VySWQiOiIxNDkwMTQ4NDUxIn0=</vt:lpwstr>
  </property>
</Properties>
</file>