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91F8">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项目采购需求</w:t>
      </w:r>
      <w:r>
        <w:rPr>
          <w:rFonts w:hint="eastAsia" w:ascii="方正小标宋简体" w:hAnsi="方正小标宋简体" w:eastAsia="方正小标宋简体" w:cs="方正小标宋简体"/>
          <w:bCs/>
          <w:sz w:val="32"/>
          <w:szCs w:val="32"/>
          <w:lang w:val="en-US" w:eastAsia="zh-CN"/>
        </w:rPr>
        <w:t>一览表</w:t>
      </w:r>
    </w:p>
    <w:p w14:paraId="77A22CBF">
      <w:pPr>
        <w:pStyle w:val="3"/>
      </w:pP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47"/>
        <w:gridCol w:w="6838"/>
      </w:tblGrid>
      <w:tr w14:paraId="1379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 w:type="dxa"/>
            <w:vAlign w:val="center"/>
          </w:tcPr>
          <w:p w14:paraId="6226F445">
            <w:pPr>
              <w:spacing w:line="360" w:lineRule="auto"/>
              <w:jc w:val="center"/>
              <w:rPr>
                <w:rFonts w:hAnsi="宋体" w:cs="宋体"/>
                <w:kern w:val="0"/>
                <w:sz w:val="24"/>
              </w:rPr>
            </w:pPr>
            <w:r>
              <w:rPr>
                <w:rFonts w:hint="eastAsia" w:hAnsi="宋体" w:cs="宋体"/>
                <w:kern w:val="0"/>
                <w:sz w:val="24"/>
              </w:rPr>
              <w:t>项号</w:t>
            </w:r>
          </w:p>
        </w:tc>
        <w:tc>
          <w:tcPr>
            <w:tcW w:w="1547" w:type="dxa"/>
            <w:vAlign w:val="center"/>
          </w:tcPr>
          <w:p w14:paraId="6ED11C3C">
            <w:pPr>
              <w:spacing w:line="360" w:lineRule="auto"/>
              <w:jc w:val="center"/>
              <w:rPr>
                <w:rFonts w:hAnsi="宋体" w:cs="宋体"/>
                <w:kern w:val="0"/>
                <w:sz w:val="24"/>
              </w:rPr>
            </w:pPr>
            <w:r>
              <w:rPr>
                <w:rFonts w:hint="eastAsia" w:hAnsi="宋体" w:cs="宋体"/>
                <w:kern w:val="0"/>
                <w:sz w:val="24"/>
              </w:rPr>
              <w:t>服务名称</w:t>
            </w:r>
          </w:p>
        </w:tc>
        <w:tc>
          <w:tcPr>
            <w:tcW w:w="6838" w:type="dxa"/>
            <w:vAlign w:val="center"/>
          </w:tcPr>
          <w:p w14:paraId="0A658C21">
            <w:pPr>
              <w:spacing w:line="360" w:lineRule="auto"/>
              <w:jc w:val="center"/>
              <w:rPr>
                <w:rFonts w:hAnsi="宋体" w:cs="宋体"/>
                <w:sz w:val="24"/>
              </w:rPr>
            </w:pPr>
            <w:r>
              <w:rPr>
                <w:rFonts w:hint="eastAsia" w:hAnsi="宋体" w:cs="宋体"/>
                <w:kern w:val="0"/>
                <w:sz w:val="24"/>
              </w:rPr>
              <w:t>服务要求</w:t>
            </w:r>
          </w:p>
        </w:tc>
      </w:tr>
      <w:tr w14:paraId="6AC1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C5CAB48">
            <w:pPr>
              <w:spacing w:line="360" w:lineRule="auto"/>
              <w:ind w:firstLine="240" w:firstLineChars="100"/>
              <w:rPr>
                <w:rFonts w:hAnsi="宋体" w:cs="宋体"/>
                <w:kern w:val="0"/>
                <w:sz w:val="24"/>
              </w:rPr>
            </w:pPr>
            <w:r>
              <w:rPr>
                <w:rFonts w:hint="eastAsia" w:hAnsi="宋体" w:cs="宋体"/>
                <w:kern w:val="0"/>
                <w:sz w:val="24"/>
              </w:rPr>
              <w:t>1</w:t>
            </w:r>
          </w:p>
        </w:tc>
        <w:tc>
          <w:tcPr>
            <w:tcW w:w="1547" w:type="dxa"/>
            <w:vAlign w:val="center"/>
          </w:tcPr>
          <w:p w14:paraId="1E5181AE">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0A0000" w:fill="FFFFFF"/>
                <w:lang w:val="en-US" w:eastAsia="zh-CN"/>
              </w:rPr>
              <w:t>南宁市第一人民医院病房改造提</w:t>
            </w:r>
            <w:r>
              <w:rPr>
                <w:rFonts w:hint="eastAsia" w:ascii="Calibri" w:hAnsi="宋体" w:eastAsia="宋体" w:cs="宋体"/>
                <w:kern w:val="2"/>
                <w:sz w:val="24"/>
                <w:szCs w:val="24"/>
                <w:highlight w:val="none"/>
                <w:lang w:val="en-US" w:eastAsia="zh-CN" w:bidi="ar-SA"/>
              </w:rPr>
              <w:t>升项目项目建议书及可行性研究报告编制服务</w:t>
            </w:r>
          </w:p>
          <w:p w14:paraId="3F25039A">
            <w:pPr>
              <w:spacing w:line="360" w:lineRule="auto"/>
              <w:jc w:val="center"/>
              <w:rPr>
                <w:rFonts w:hAnsi="宋体" w:cs="宋体"/>
                <w:kern w:val="0"/>
                <w:sz w:val="24"/>
              </w:rPr>
            </w:pPr>
          </w:p>
        </w:tc>
        <w:tc>
          <w:tcPr>
            <w:tcW w:w="6838" w:type="dxa"/>
            <w:vAlign w:val="center"/>
          </w:tcPr>
          <w:p w14:paraId="036B643F">
            <w:pPr>
              <w:numPr>
                <w:ilvl w:val="0"/>
                <w:numId w:val="1"/>
              </w:numPr>
              <w:spacing w:line="360" w:lineRule="auto"/>
              <w:rPr>
                <w:rFonts w:hAnsi="宋体" w:cs="宋体"/>
                <w:b/>
                <w:bCs/>
                <w:sz w:val="24"/>
              </w:rPr>
            </w:pPr>
            <w:r>
              <w:rPr>
                <w:rFonts w:hint="eastAsia" w:hAnsi="宋体" w:cs="宋体"/>
                <w:b/>
                <w:bCs/>
                <w:sz w:val="24"/>
              </w:rPr>
              <w:t>项目概况；</w:t>
            </w:r>
          </w:p>
          <w:p w14:paraId="24614124">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（一）项目名称：南宁市第一人民医院病房改造提升项目项目建议书及可行性研究报告编制服务</w:t>
            </w:r>
          </w:p>
          <w:p w14:paraId="41BB8952">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（二）项目建设单位：</w:t>
            </w:r>
            <w:r>
              <w:rPr>
                <w:rFonts w:hint="eastAsia" w:ascii="Calibri" w:hAnsi="宋体" w:eastAsia="宋体" w:cs="宋体"/>
                <w:kern w:val="2"/>
                <w:sz w:val="24"/>
                <w:szCs w:val="24"/>
                <w:highlight w:val="none"/>
                <w:lang w:val="en-US" w:eastAsia="zh-CN" w:bidi="ar-SA"/>
              </w:rPr>
              <w:fldChar w:fldCharType="begin"/>
            </w:r>
            <w:r>
              <w:rPr>
                <w:rFonts w:hint="eastAsia" w:ascii="Calibri" w:hAnsi="宋体" w:eastAsia="宋体" w:cs="宋体"/>
                <w:kern w:val="2"/>
                <w:sz w:val="24"/>
                <w:szCs w:val="24"/>
                <w:highlight w:val="none"/>
                <w:lang w:val="en-US" w:eastAsia="zh-CN" w:bidi="ar-SA"/>
              </w:rPr>
              <w:instrText xml:space="preserve"> HYPERLINK "http://www.baidu.com/link?url=a2XX_mHKFQ1IAsc2G8RBKYRHpMFDmqRl_aNnDjtSJgdCtnNIVqFSWRvvuaGosXVx" \t "https://www.baidu.com/_blank" </w:instrText>
            </w:r>
            <w:r>
              <w:rPr>
                <w:rFonts w:hint="eastAsia" w:ascii="Calibri" w:hAnsi="宋体" w:eastAsia="宋体" w:cs="宋体"/>
                <w:kern w:val="2"/>
                <w:sz w:val="24"/>
                <w:szCs w:val="24"/>
                <w:highlight w:val="none"/>
                <w:lang w:val="en-US" w:eastAsia="zh-CN" w:bidi="ar-SA"/>
              </w:rPr>
              <w:fldChar w:fldCharType="separate"/>
            </w:r>
            <w:r>
              <w:rPr>
                <w:rFonts w:hint="eastAsia" w:ascii="Calibri" w:hAnsi="宋体" w:eastAsia="宋体" w:cs="宋体"/>
                <w:kern w:val="2"/>
                <w:sz w:val="24"/>
                <w:szCs w:val="24"/>
                <w:highlight w:val="none"/>
                <w:lang w:val="en-US" w:eastAsia="zh-CN" w:bidi="ar-SA"/>
              </w:rPr>
              <w:t>南宁市第一人民医院</w:t>
            </w:r>
            <w:r>
              <w:rPr>
                <w:rFonts w:hint="eastAsia" w:ascii="Calibri" w:hAnsi="宋体" w:eastAsia="宋体" w:cs="宋体"/>
                <w:kern w:val="2"/>
                <w:sz w:val="24"/>
                <w:szCs w:val="24"/>
                <w:highlight w:val="none"/>
                <w:lang w:val="en-US" w:eastAsia="zh-CN" w:bidi="ar-SA"/>
              </w:rPr>
              <w:fldChar w:fldCharType="end"/>
            </w:r>
          </w:p>
          <w:p w14:paraId="73563E35">
            <w:pPr>
              <w:widowControl/>
              <w:tabs>
                <w:tab w:val="left" w:pos="2890"/>
              </w:tabs>
              <w:spacing w:line="360" w:lineRule="auto"/>
              <w:jc w:val="left"/>
              <w:rPr>
                <w:rFonts w:hint="default"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（三）项目建设内容</w:t>
            </w:r>
          </w:p>
          <w:p w14:paraId="33065CF7">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1号楼</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项目位于南宁市青秀区七星路89号，</w:t>
            </w:r>
            <w:r>
              <w:rPr>
                <w:rFonts w:hint="eastAsia" w:ascii="Calibri" w:hAnsi="宋体" w:eastAsia="宋体" w:cs="宋体"/>
                <w:kern w:val="2"/>
                <w:sz w:val="24"/>
                <w:szCs w:val="24"/>
                <w:highlight w:val="none"/>
                <w:lang w:val="en-US" w:eastAsia="zh-CN" w:bidi="ar-SA"/>
              </w:rPr>
              <w:t>总建筑面积</w:t>
            </w:r>
            <w:r>
              <w:rPr>
                <w:rFonts w:hint="eastAsia" w:hAnsi="宋体" w:cs="宋体"/>
                <w:kern w:val="2"/>
                <w:sz w:val="24"/>
                <w:szCs w:val="24"/>
                <w:highlight w:val="none"/>
                <w:lang w:val="en-US" w:eastAsia="zh-CN" w:bidi="ar-SA"/>
              </w:rPr>
              <w:t>49667.7</w:t>
            </w:r>
            <w:r>
              <w:rPr>
                <w:rFonts w:hint="eastAsia" w:ascii="Calibri" w:hAnsi="宋体" w:eastAsia="宋体" w:cs="宋体"/>
                <w:kern w:val="2"/>
                <w:sz w:val="24"/>
                <w:szCs w:val="24"/>
                <w:highlight w:val="none"/>
                <w:lang w:val="en-US" w:eastAsia="zh-CN" w:bidi="ar-SA"/>
              </w:rPr>
              <w:t>㎡，地上20层，地下</w:t>
            </w:r>
            <w:r>
              <w:rPr>
                <w:rFonts w:hint="eastAsia" w:hAnsi="宋体" w:cs="宋体"/>
                <w:kern w:val="2"/>
                <w:sz w:val="24"/>
                <w:szCs w:val="24"/>
                <w:highlight w:val="none"/>
                <w:lang w:val="en-US" w:eastAsia="zh-CN" w:bidi="ar-SA"/>
              </w:rPr>
              <w:t>1</w:t>
            </w:r>
            <w:r>
              <w:rPr>
                <w:rFonts w:hint="eastAsia" w:ascii="Calibri" w:hAnsi="宋体" w:eastAsia="宋体" w:cs="宋体"/>
                <w:kern w:val="2"/>
                <w:sz w:val="24"/>
                <w:szCs w:val="24"/>
                <w:highlight w:val="none"/>
                <w:lang w:val="en-US" w:eastAsia="zh-CN" w:bidi="ar-SA"/>
              </w:rPr>
              <w:t>层，</w:t>
            </w:r>
            <w:r>
              <w:rPr>
                <w:rFonts w:hint="eastAsia" w:hAnsi="宋体" w:cs="宋体"/>
                <w:kern w:val="2"/>
                <w:sz w:val="24"/>
                <w:szCs w:val="24"/>
                <w:highlight w:val="none"/>
                <w:lang w:val="en-US" w:eastAsia="zh-CN" w:bidi="ar-SA"/>
              </w:rPr>
              <w:t>半地下1层</w:t>
            </w:r>
            <w:r>
              <w:rPr>
                <w:rFonts w:hint="eastAsia" w:eastAsia="宋体" w:cs="宋体"/>
                <w:sz w:val="24"/>
                <w:szCs w:val="24"/>
                <w:lang w:val="en-US" w:eastAsia="zh-CN"/>
              </w:rPr>
              <w:t>。</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翻新等装修工程，电气工程、给排水工程、暖通工程、卫生间改造等安装工程</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工程建设费</w:t>
            </w:r>
            <w:r>
              <w:rPr>
                <w:rFonts w:hint="eastAsia" w:hAnsi="宋体" w:cs="宋体"/>
                <w:kern w:val="2"/>
                <w:sz w:val="24"/>
                <w:szCs w:val="24"/>
                <w:highlight w:val="none"/>
                <w:lang w:val="en-US" w:eastAsia="zh-CN" w:bidi="ar-SA"/>
              </w:rPr>
              <w:t>用</w:t>
            </w:r>
            <w:r>
              <w:rPr>
                <w:rFonts w:hint="eastAsia" w:ascii="Calibri" w:hAnsi="宋体" w:eastAsia="宋体" w:cs="宋体"/>
                <w:kern w:val="2"/>
                <w:sz w:val="24"/>
                <w:szCs w:val="24"/>
                <w:highlight w:val="none"/>
                <w:lang w:val="en-US" w:eastAsia="zh-CN" w:bidi="ar-SA"/>
              </w:rPr>
              <w:t>约</w:t>
            </w:r>
            <w:r>
              <w:rPr>
                <w:rFonts w:hint="eastAsia" w:hAnsi="宋体" w:cs="宋体"/>
                <w:kern w:val="2"/>
                <w:sz w:val="24"/>
                <w:szCs w:val="24"/>
                <w:highlight w:val="none"/>
                <w:lang w:val="en-US" w:eastAsia="zh-CN" w:bidi="ar-SA"/>
              </w:rPr>
              <w:t>12</w:t>
            </w:r>
            <w:r>
              <w:rPr>
                <w:rFonts w:hint="eastAsia" w:ascii="Calibri" w:hAnsi="宋体" w:eastAsia="宋体" w:cs="宋体"/>
                <w:kern w:val="2"/>
                <w:sz w:val="24"/>
                <w:szCs w:val="24"/>
                <w:highlight w:val="none"/>
                <w:lang w:val="en-US" w:eastAsia="zh-CN" w:bidi="ar-SA"/>
              </w:rPr>
              <w:t>00万元。</w:t>
            </w:r>
          </w:p>
          <w:p w14:paraId="7A63967B">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4号楼</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项目位于南宁市青秀区七星路89号，</w:t>
            </w:r>
            <w:r>
              <w:rPr>
                <w:rFonts w:hint="eastAsia" w:eastAsia="宋体" w:cs="宋体"/>
                <w:sz w:val="24"/>
                <w:szCs w:val="24"/>
                <w:lang w:val="en-US" w:eastAsia="zh-CN"/>
              </w:rPr>
              <w:t>总建筑面积</w:t>
            </w:r>
            <w:r>
              <w:rPr>
                <w:rFonts w:hint="eastAsia" w:cs="宋体"/>
                <w:sz w:val="24"/>
                <w:szCs w:val="24"/>
                <w:lang w:val="en-US" w:eastAsia="zh-CN"/>
              </w:rPr>
              <w:t>11416.32</w:t>
            </w:r>
            <w:r>
              <w:rPr>
                <w:rFonts w:hint="eastAsia" w:eastAsia="宋体" w:cs="宋体"/>
                <w:sz w:val="24"/>
                <w:szCs w:val="24"/>
                <w:lang w:val="en-US" w:eastAsia="zh-CN"/>
              </w:rPr>
              <w:t>㎡，地上11层</w:t>
            </w:r>
            <w:r>
              <w:rPr>
                <w:rFonts w:hint="eastAsia" w:cs="宋体"/>
                <w:sz w:val="24"/>
                <w:szCs w:val="24"/>
                <w:lang w:val="en-US" w:eastAsia="zh-CN"/>
              </w:rPr>
              <w:t>，半</w:t>
            </w:r>
            <w:r>
              <w:rPr>
                <w:rFonts w:hint="eastAsia" w:eastAsia="宋体" w:cs="宋体"/>
                <w:sz w:val="24"/>
                <w:szCs w:val="24"/>
                <w:lang w:val="en-US" w:eastAsia="zh-CN"/>
              </w:rPr>
              <w:t>地下1层。</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w:t>
            </w:r>
            <w:r>
              <w:rPr>
                <w:rFonts w:hint="eastAsia" w:hAnsi="宋体" w:cs="宋体"/>
                <w:kern w:val="2"/>
                <w:sz w:val="24"/>
                <w:szCs w:val="24"/>
                <w:highlight w:val="none"/>
                <w:lang w:val="en-US" w:eastAsia="zh-CN" w:bidi="ar-SA"/>
              </w:rPr>
              <w:t>消防改造、电梯工程、</w:t>
            </w:r>
            <w:r>
              <w:rPr>
                <w:rFonts w:hint="eastAsia" w:ascii="Calibri" w:hAnsi="宋体" w:eastAsia="宋体" w:cs="宋体"/>
                <w:kern w:val="2"/>
                <w:sz w:val="24"/>
                <w:szCs w:val="24"/>
                <w:highlight w:val="none"/>
                <w:lang w:val="en-US" w:eastAsia="zh-CN" w:bidi="ar-SA"/>
              </w:rPr>
              <w:t>卫生间改造、增加第二路电源等安装工程</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工程建设费</w:t>
            </w:r>
            <w:r>
              <w:rPr>
                <w:rFonts w:hint="eastAsia" w:hAnsi="宋体" w:cs="宋体"/>
                <w:kern w:val="2"/>
                <w:sz w:val="24"/>
                <w:szCs w:val="24"/>
                <w:highlight w:val="none"/>
                <w:lang w:val="en-US" w:eastAsia="zh-CN" w:bidi="ar-SA"/>
              </w:rPr>
              <w:t>用</w:t>
            </w:r>
            <w:r>
              <w:rPr>
                <w:rFonts w:hint="eastAsia" w:ascii="Calibri" w:hAnsi="宋体" w:eastAsia="宋体" w:cs="宋体"/>
                <w:kern w:val="2"/>
                <w:sz w:val="24"/>
                <w:szCs w:val="24"/>
                <w:highlight w:val="none"/>
                <w:lang w:val="en-US" w:eastAsia="zh-CN" w:bidi="ar-SA"/>
              </w:rPr>
              <w:t>约</w:t>
            </w:r>
            <w:r>
              <w:rPr>
                <w:rFonts w:hint="eastAsia" w:hAnsi="宋体" w:cs="宋体"/>
                <w:kern w:val="2"/>
                <w:sz w:val="24"/>
                <w:szCs w:val="24"/>
                <w:highlight w:val="none"/>
                <w:lang w:val="en-US" w:eastAsia="zh-CN" w:bidi="ar-SA"/>
              </w:rPr>
              <w:t>2600</w:t>
            </w:r>
            <w:r>
              <w:rPr>
                <w:rFonts w:hint="eastAsia" w:ascii="Calibri" w:hAnsi="宋体" w:eastAsia="宋体" w:cs="宋体"/>
                <w:kern w:val="2"/>
                <w:sz w:val="24"/>
                <w:szCs w:val="24"/>
                <w:highlight w:val="none"/>
                <w:lang w:val="en-US" w:eastAsia="zh-CN" w:bidi="ar-SA"/>
              </w:rPr>
              <w:t>万元。</w:t>
            </w:r>
          </w:p>
          <w:p w14:paraId="622B576A">
            <w:pPr>
              <w:widowControl/>
              <w:spacing w:before="30" w:after="30" w:line="520" w:lineRule="exact"/>
              <w:ind w:firstLine="480" w:firstLineChars="200"/>
              <w:rPr>
                <w:rFonts w:hint="eastAsia" w:ascii="仿宋_GB2312" w:eastAsia="仿宋_GB2312"/>
                <w:sz w:val="32"/>
                <w:szCs w:val="32"/>
              </w:rPr>
            </w:pPr>
            <w:r>
              <w:rPr>
                <w:rFonts w:hint="eastAsia" w:hAnsi="宋体" w:cs="宋体"/>
                <w:kern w:val="2"/>
                <w:sz w:val="24"/>
                <w:szCs w:val="24"/>
                <w:highlight w:val="none"/>
                <w:lang w:val="en-US" w:eastAsia="zh-CN" w:bidi="ar-SA"/>
              </w:rPr>
              <w:t>肿瘤大楼（5号楼）</w:t>
            </w:r>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项目位于南宁市青秀区七星路89号，</w:t>
            </w:r>
            <w:r>
              <w:rPr>
                <w:rFonts w:hint="eastAsia" w:eastAsia="宋体" w:cs="宋体"/>
                <w:sz w:val="24"/>
                <w:szCs w:val="24"/>
                <w:lang w:val="en-US" w:eastAsia="zh-CN"/>
              </w:rPr>
              <w:t>总建筑面积7902.58㎡，地上共8层</w:t>
            </w:r>
            <w:r>
              <w:rPr>
                <w:rFonts w:hint="eastAsia" w:cs="宋体"/>
                <w:sz w:val="24"/>
                <w:szCs w:val="24"/>
                <w:lang w:val="en-US" w:eastAsia="zh-CN"/>
              </w:rPr>
              <w:t>。计划</w:t>
            </w:r>
            <w:r>
              <w:rPr>
                <w:rFonts w:hint="eastAsia" w:ascii="Calibri" w:hAnsi="宋体" w:eastAsia="宋体" w:cs="宋体"/>
                <w:kern w:val="2"/>
                <w:sz w:val="24"/>
                <w:szCs w:val="24"/>
                <w:highlight w:val="none"/>
                <w:lang w:val="en-US" w:eastAsia="zh-CN" w:bidi="ar-SA"/>
              </w:rPr>
              <w:t>拆除</w:t>
            </w:r>
            <w:r>
              <w:rPr>
                <w:rFonts w:hint="eastAsia" w:hAnsi="宋体" w:cs="宋体"/>
                <w:kern w:val="2"/>
                <w:sz w:val="24"/>
                <w:szCs w:val="24"/>
                <w:highlight w:val="none"/>
                <w:lang w:val="en-US" w:eastAsia="zh-CN" w:bidi="ar-SA"/>
              </w:rPr>
              <w:t>旧楼（5号楼）</w:t>
            </w:r>
            <w:r>
              <w:rPr>
                <w:rFonts w:hint="eastAsia" w:ascii="Calibri" w:hAnsi="宋体" w:eastAsia="宋体" w:cs="宋体"/>
                <w:kern w:val="2"/>
                <w:sz w:val="24"/>
                <w:szCs w:val="24"/>
                <w:highlight w:val="none"/>
                <w:lang w:val="en-US" w:eastAsia="zh-CN" w:bidi="ar-SA"/>
              </w:rPr>
              <w:t>建设一栋</w:t>
            </w:r>
            <w:r>
              <w:rPr>
                <w:rFonts w:hint="eastAsia" w:hAnsi="宋体" w:cs="宋体"/>
                <w:kern w:val="2"/>
                <w:sz w:val="24"/>
                <w:szCs w:val="24"/>
                <w:highlight w:val="none"/>
                <w:lang w:val="en-US" w:eastAsia="zh-CN" w:bidi="ar-SA"/>
              </w:rPr>
              <w:t>地上20层、地下2层的</w:t>
            </w:r>
            <w:r>
              <w:rPr>
                <w:rFonts w:hint="eastAsia" w:ascii="Calibri" w:hAnsi="宋体" w:eastAsia="宋体" w:cs="宋体"/>
                <w:kern w:val="2"/>
                <w:sz w:val="24"/>
                <w:szCs w:val="24"/>
                <w:highlight w:val="none"/>
                <w:lang w:val="en-US" w:eastAsia="zh-CN" w:bidi="ar-SA"/>
              </w:rPr>
              <w:t>肿瘤大楼</w:t>
            </w:r>
            <w:r>
              <w:rPr>
                <w:rFonts w:hint="eastAsia" w:hAnsi="宋体" w:cs="宋体"/>
                <w:kern w:val="2"/>
                <w:sz w:val="24"/>
                <w:szCs w:val="24"/>
                <w:highlight w:val="none"/>
                <w:lang w:val="en-US" w:eastAsia="zh-CN" w:bidi="ar-SA"/>
              </w:rPr>
              <w:t>，总建筑面积38899.76㎡，</w:t>
            </w:r>
            <w:r>
              <w:rPr>
                <w:rFonts w:hint="eastAsia" w:ascii="Calibri" w:hAnsi="宋体" w:eastAsia="宋体" w:cs="宋体"/>
                <w:kern w:val="2"/>
                <w:sz w:val="24"/>
                <w:szCs w:val="24"/>
                <w:highlight w:val="none"/>
                <w:lang w:val="en-US" w:eastAsia="zh-CN" w:bidi="ar-SA"/>
              </w:rPr>
              <w:t>共设床位450张</w:t>
            </w:r>
            <w:r>
              <w:rPr>
                <w:rFonts w:hint="eastAsia" w:hAnsi="宋体" w:cs="宋体"/>
                <w:kern w:val="2"/>
                <w:sz w:val="24"/>
                <w:szCs w:val="24"/>
                <w:highlight w:val="none"/>
                <w:lang w:val="en-US" w:eastAsia="zh-CN" w:bidi="ar-SA"/>
              </w:rPr>
              <w:t>，工程建设费用约23500万元。</w:t>
            </w:r>
          </w:p>
          <w:p w14:paraId="7856E7D1">
            <w:pPr>
              <w:spacing w:line="520" w:lineRule="exact"/>
              <w:ind w:firstLine="480" w:firstLineChars="200"/>
              <w:rPr>
                <w:rFonts w:hint="eastAsia" w:ascii="Calibri" w:hAnsi="宋体" w:eastAsia="宋体" w:cs="宋体"/>
                <w:kern w:val="2"/>
                <w:sz w:val="24"/>
                <w:szCs w:val="24"/>
                <w:highlight w:val="none"/>
                <w:lang w:val="en-US" w:eastAsia="zh-CN" w:bidi="ar-SA"/>
              </w:rPr>
            </w:pPr>
            <w:bookmarkStart w:id="0" w:name="OLE_LINK10"/>
            <w:r>
              <w:rPr>
                <w:rFonts w:hint="eastAsia" w:ascii="Calibri" w:hAnsi="宋体" w:eastAsia="宋体" w:cs="宋体"/>
                <w:kern w:val="2"/>
                <w:sz w:val="24"/>
                <w:szCs w:val="24"/>
                <w:highlight w:val="none"/>
                <w:lang w:val="en-US" w:eastAsia="zh-CN" w:bidi="ar-SA"/>
              </w:rPr>
              <w:t>埌东</w:t>
            </w:r>
            <w:r>
              <w:rPr>
                <w:rFonts w:hint="eastAsia" w:hAnsi="宋体" w:cs="宋体"/>
                <w:kern w:val="2"/>
                <w:sz w:val="24"/>
                <w:szCs w:val="24"/>
                <w:highlight w:val="none"/>
                <w:lang w:val="en-US" w:eastAsia="zh-CN" w:bidi="ar-SA"/>
              </w:rPr>
              <w:t>医</w:t>
            </w:r>
            <w:r>
              <w:rPr>
                <w:rFonts w:hint="eastAsia" w:ascii="Calibri" w:hAnsi="宋体" w:eastAsia="宋体" w:cs="宋体"/>
                <w:kern w:val="2"/>
                <w:sz w:val="24"/>
                <w:szCs w:val="24"/>
                <w:highlight w:val="none"/>
                <w:lang w:val="en-US" w:eastAsia="zh-CN" w:bidi="ar-SA"/>
              </w:rPr>
              <w:t>院病房改造</w:t>
            </w:r>
            <w:bookmarkEnd w:id="0"/>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项目位于南宁市青秀区悦宾路9号，</w:t>
            </w:r>
            <w:r>
              <w:rPr>
                <w:rFonts w:hint="eastAsia" w:ascii="Calibri" w:hAnsi="宋体" w:eastAsia="宋体" w:cs="宋体"/>
                <w:kern w:val="2"/>
                <w:sz w:val="24"/>
                <w:szCs w:val="24"/>
                <w:highlight w:val="none"/>
                <w:lang w:val="en-US" w:eastAsia="zh-CN" w:bidi="ar-SA"/>
              </w:rPr>
              <w:t>总建筑面积6878平方米</w:t>
            </w:r>
            <w:r>
              <w:rPr>
                <w:rFonts w:hint="eastAsia" w:hAnsi="宋体" w:cs="宋体"/>
                <w:kern w:val="2"/>
                <w:sz w:val="24"/>
                <w:szCs w:val="24"/>
                <w:highlight w:val="none"/>
                <w:lang w:val="en-US" w:eastAsia="zh-CN" w:bidi="ar-SA"/>
              </w:rPr>
              <w:t>，地上8层</w:t>
            </w:r>
            <w:r>
              <w:rPr>
                <w:rFonts w:hint="eastAsia" w:ascii="Calibri" w:hAnsi="宋体" w:eastAsia="宋体" w:cs="宋体"/>
                <w:kern w:val="2"/>
                <w:sz w:val="24"/>
                <w:szCs w:val="24"/>
                <w:highlight w:val="none"/>
                <w:lang w:val="en-US" w:eastAsia="zh-CN" w:bidi="ar-SA"/>
              </w:rPr>
              <w:t>。主要建设内容包括现状装修拆除，楼（地）面装修、墙面柱面装修、天棚装修、室内门更换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翻新等装修工程，电气工程、给排水工程、暖通工程、卫生间改造、增加第二路电源等安装工程</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工程建设费</w:t>
            </w:r>
            <w:r>
              <w:rPr>
                <w:rFonts w:hint="eastAsia" w:hAnsi="宋体" w:cs="宋体"/>
                <w:kern w:val="2"/>
                <w:sz w:val="24"/>
                <w:szCs w:val="24"/>
                <w:highlight w:val="none"/>
                <w:lang w:val="en-US" w:eastAsia="zh-CN" w:bidi="ar-SA"/>
              </w:rPr>
              <w:t>用</w:t>
            </w:r>
            <w:r>
              <w:rPr>
                <w:rFonts w:hint="eastAsia" w:ascii="Calibri" w:hAnsi="宋体" w:eastAsia="宋体" w:cs="宋体"/>
                <w:kern w:val="2"/>
                <w:sz w:val="24"/>
                <w:szCs w:val="24"/>
                <w:highlight w:val="none"/>
                <w:lang w:val="en-US" w:eastAsia="zh-CN" w:bidi="ar-SA"/>
              </w:rPr>
              <w:t>约1600万元</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w:t>
            </w:r>
          </w:p>
          <w:p w14:paraId="264D2341">
            <w:pPr>
              <w:spacing w:line="520" w:lineRule="exact"/>
              <w:ind w:firstLine="480" w:firstLineChars="200"/>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青秀分院</w:t>
            </w:r>
            <w:r>
              <w:rPr>
                <w:rFonts w:hint="eastAsia" w:hAnsi="宋体" w:cs="宋体"/>
                <w:kern w:val="2"/>
                <w:sz w:val="24"/>
                <w:szCs w:val="24"/>
                <w:highlight w:val="none"/>
                <w:lang w:val="en-US" w:eastAsia="zh-CN" w:bidi="ar-SA"/>
              </w:rPr>
              <w:t>病房</w:t>
            </w:r>
            <w:r>
              <w:rPr>
                <w:rFonts w:hint="eastAsia" w:ascii="Calibri" w:hAnsi="宋体" w:eastAsia="宋体" w:cs="宋体"/>
                <w:kern w:val="2"/>
                <w:sz w:val="24"/>
                <w:szCs w:val="24"/>
                <w:highlight w:val="none"/>
                <w:lang w:val="en-US" w:eastAsia="zh-CN" w:bidi="ar-SA"/>
              </w:rPr>
              <w:t>改造：</w:t>
            </w:r>
            <w:r>
              <w:rPr>
                <w:rFonts w:hint="eastAsia" w:hAnsi="宋体" w:cs="宋体"/>
                <w:kern w:val="2"/>
                <w:sz w:val="24"/>
                <w:szCs w:val="24"/>
                <w:highlight w:val="none"/>
                <w:lang w:val="en-US" w:eastAsia="zh-CN" w:bidi="ar-SA"/>
              </w:rPr>
              <w:t>项目位于南宁市青秀区仙葫大道东139号，</w:t>
            </w:r>
            <w:r>
              <w:rPr>
                <w:rFonts w:hint="eastAsia" w:ascii="Calibri" w:hAnsi="宋体" w:eastAsia="宋体" w:cs="宋体"/>
                <w:kern w:val="2"/>
                <w:sz w:val="24"/>
                <w:szCs w:val="24"/>
                <w:highlight w:val="none"/>
                <w:lang w:val="en-US" w:eastAsia="zh-CN" w:bidi="ar-SA"/>
              </w:rPr>
              <w:t>总建筑面积15772</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地上12层，地下一层。主要建设内容包括现状装修拆除，楼（地）面装修、墙面柱面装修、天棚装修、室内门更换</w:t>
            </w:r>
            <w:r>
              <w:rPr>
                <w:rFonts w:hint="eastAsia" w:hAnsi="宋体" w:cs="宋体"/>
                <w:kern w:val="2"/>
                <w:sz w:val="24"/>
                <w:szCs w:val="24"/>
                <w:highlight w:val="none"/>
                <w:lang w:val="en-US" w:eastAsia="zh-CN" w:bidi="ar-SA"/>
              </w:rPr>
              <w:t>、</w:t>
            </w:r>
            <w:r>
              <w:rPr>
                <w:rFonts w:hint="eastAsia" w:ascii="Calibri" w:hAnsi="宋体" w:eastAsia="宋体" w:cs="宋体"/>
                <w:kern w:val="2"/>
                <w:sz w:val="24"/>
                <w:szCs w:val="24"/>
                <w:highlight w:val="none"/>
                <w:lang w:val="en-US" w:eastAsia="zh-CN" w:bidi="ar-SA"/>
              </w:rPr>
              <w:t>翻新等装修工程，电气工程、</w:t>
            </w:r>
            <w:r>
              <w:rPr>
                <w:rFonts w:hint="eastAsia" w:hAnsi="宋体" w:cs="宋体"/>
                <w:kern w:val="2"/>
                <w:sz w:val="24"/>
                <w:szCs w:val="24"/>
                <w:highlight w:val="none"/>
                <w:lang w:val="en-US" w:eastAsia="zh-CN" w:bidi="ar-SA"/>
              </w:rPr>
              <w:t>电梯工程、</w:t>
            </w:r>
            <w:r>
              <w:rPr>
                <w:rFonts w:hint="eastAsia" w:ascii="Calibri" w:hAnsi="宋体" w:eastAsia="宋体" w:cs="宋体"/>
                <w:kern w:val="2"/>
                <w:sz w:val="24"/>
                <w:szCs w:val="24"/>
                <w:highlight w:val="none"/>
                <w:lang w:val="en-US" w:eastAsia="zh-CN" w:bidi="ar-SA"/>
              </w:rPr>
              <w:t>给排水工程、暖通工程、卫生间改造、增加第二路电源等安装工程</w:t>
            </w:r>
            <w:r>
              <w:rPr>
                <w:rFonts w:hint="eastAsia" w:hAnsi="宋体" w:cs="宋体"/>
                <w:kern w:val="2"/>
                <w:sz w:val="24"/>
                <w:szCs w:val="24"/>
                <w:highlight w:val="none"/>
                <w:lang w:val="en-US" w:eastAsia="zh-CN" w:bidi="ar-SA"/>
              </w:rPr>
              <w:t>等，</w:t>
            </w:r>
            <w:r>
              <w:rPr>
                <w:rFonts w:hint="eastAsia" w:ascii="Calibri" w:hAnsi="宋体" w:eastAsia="宋体" w:cs="宋体"/>
                <w:kern w:val="2"/>
                <w:sz w:val="24"/>
                <w:szCs w:val="24"/>
                <w:highlight w:val="none"/>
                <w:lang w:val="en-US" w:eastAsia="zh-CN" w:bidi="ar-SA"/>
              </w:rPr>
              <w:t>工程建设费</w:t>
            </w:r>
            <w:r>
              <w:rPr>
                <w:rFonts w:hint="eastAsia" w:hAnsi="宋体" w:cs="宋体"/>
                <w:kern w:val="2"/>
                <w:sz w:val="24"/>
                <w:szCs w:val="24"/>
                <w:highlight w:val="none"/>
                <w:lang w:val="en-US" w:eastAsia="zh-CN" w:bidi="ar-SA"/>
              </w:rPr>
              <w:t>用</w:t>
            </w:r>
            <w:r>
              <w:rPr>
                <w:rFonts w:hint="eastAsia" w:ascii="Calibri" w:hAnsi="宋体" w:eastAsia="宋体" w:cs="宋体"/>
                <w:kern w:val="2"/>
                <w:sz w:val="24"/>
                <w:szCs w:val="24"/>
                <w:highlight w:val="none"/>
                <w:lang w:val="en-US" w:eastAsia="zh-CN" w:bidi="ar-SA"/>
              </w:rPr>
              <w:t>约</w:t>
            </w:r>
            <w:r>
              <w:rPr>
                <w:rFonts w:hint="eastAsia" w:hAnsi="宋体" w:cs="宋体"/>
                <w:kern w:val="2"/>
                <w:sz w:val="24"/>
                <w:szCs w:val="24"/>
                <w:highlight w:val="none"/>
                <w:lang w:val="en-US" w:eastAsia="zh-CN" w:bidi="ar-SA"/>
              </w:rPr>
              <w:t>28</w:t>
            </w:r>
            <w:r>
              <w:rPr>
                <w:rFonts w:hint="eastAsia" w:ascii="Calibri" w:hAnsi="宋体" w:eastAsia="宋体" w:cs="宋体"/>
                <w:kern w:val="2"/>
                <w:sz w:val="24"/>
                <w:szCs w:val="24"/>
                <w:highlight w:val="none"/>
                <w:lang w:val="en-US" w:eastAsia="zh-CN" w:bidi="ar-SA"/>
              </w:rPr>
              <w:t>00万元。</w:t>
            </w:r>
          </w:p>
          <w:p w14:paraId="48D24199">
            <w:pPr>
              <w:widowControl/>
              <w:tabs>
                <w:tab w:val="left" w:pos="2890"/>
              </w:tabs>
              <w:spacing w:line="360" w:lineRule="auto"/>
              <w:jc w:val="left"/>
              <w:rPr>
                <w:rFonts w:hint="eastAsia" w:ascii="Calibri" w:hAnsi="宋体" w:eastAsia="宋体" w:cs="宋体"/>
                <w:kern w:val="2"/>
                <w:sz w:val="24"/>
                <w:szCs w:val="24"/>
                <w:highlight w:val="none"/>
                <w:lang w:val="en-US" w:eastAsia="zh-CN" w:bidi="ar-SA"/>
              </w:rPr>
            </w:pPr>
            <w:bookmarkStart w:id="1" w:name="_Toc541"/>
            <w:r>
              <w:rPr>
                <w:rFonts w:hint="eastAsia" w:ascii="Calibri" w:hAnsi="宋体" w:eastAsia="宋体" w:cs="宋体"/>
                <w:kern w:val="2"/>
                <w:sz w:val="24"/>
                <w:szCs w:val="24"/>
                <w:highlight w:val="none"/>
                <w:lang w:val="en-US" w:eastAsia="zh-CN" w:bidi="ar-SA"/>
              </w:rPr>
              <w:t>（</w:t>
            </w:r>
            <w:r>
              <w:rPr>
                <w:rFonts w:hint="eastAsia" w:hAnsi="宋体" w:cs="宋体"/>
                <w:kern w:val="2"/>
                <w:sz w:val="24"/>
                <w:szCs w:val="24"/>
                <w:highlight w:val="none"/>
                <w:lang w:val="en-US" w:eastAsia="zh-CN" w:bidi="ar-SA"/>
              </w:rPr>
              <w:t>四</w:t>
            </w:r>
            <w:r>
              <w:rPr>
                <w:rFonts w:hint="eastAsia" w:ascii="Calibri" w:hAnsi="宋体" w:eastAsia="宋体" w:cs="宋体"/>
                <w:kern w:val="2"/>
                <w:sz w:val="24"/>
                <w:szCs w:val="24"/>
                <w:highlight w:val="none"/>
                <w:lang w:val="en-US" w:eastAsia="zh-CN" w:bidi="ar-SA"/>
              </w:rPr>
              <w:t>）总投资和资金来源</w:t>
            </w:r>
            <w:bookmarkEnd w:id="1"/>
          </w:p>
          <w:p w14:paraId="36E2DD64">
            <w:pPr>
              <w:keepNext w:val="0"/>
              <w:keepLines w:val="0"/>
              <w:pageBreakBefore w:val="0"/>
              <w:widowControl/>
              <w:tabs>
                <w:tab w:val="left" w:pos="2890"/>
              </w:tabs>
              <w:kinsoku/>
              <w:wordWrap/>
              <w:overflowPunct/>
              <w:topLinePunct w:val="0"/>
              <w:autoSpaceDE/>
              <w:autoSpaceDN/>
              <w:bidi w:val="0"/>
              <w:adjustRightInd/>
              <w:snapToGrid/>
              <w:spacing w:line="360" w:lineRule="auto"/>
              <w:ind w:firstLine="480" w:firstLineChars="200"/>
              <w:jc w:val="left"/>
              <w:textAlignment w:val="auto"/>
              <w:rPr>
                <w:rFonts w:hint="eastAsia" w:ascii="Calibri" w:hAnsi="宋体" w:eastAsia="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本项目总投资35000万元，</w:t>
            </w:r>
            <w:r>
              <w:rPr>
                <w:rFonts w:hint="eastAsia" w:hAnsi="宋体" w:cs="宋体"/>
                <w:kern w:val="2"/>
                <w:sz w:val="24"/>
                <w:szCs w:val="24"/>
                <w:highlight w:val="none"/>
                <w:lang w:val="en-US" w:eastAsia="zh-CN" w:bidi="ar-SA"/>
              </w:rPr>
              <w:t>工程建设费用约</w:t>
            </w:r>
            <w:bookmarkStart w:id="2" w:name="_GoBack"/>
            <w:bookmarkEnd w:id="2"/>
            <w:r>
              <w:rPr>
                <w:rFonts w:hint="eastAsia" w:hAnsi="宋体" w:cs="宋体"/>
                <w:kern w:val="2"/>
                <w:sz w:val="24"/>
                <w:szCs w:val="24"/>
                <w:highlight w:val="none"/>
                <w:lang w:val="en-US" w:eastAsia="zh-CN" w:bidi="ar-SA"/>
              </w:rPr>
              <w:t>31700万元，</w:t>
            </w:r>
            <w:r>
              <w:rPr>
                <w:rFonts w:hint="eastAsia" w:ascii="Calibri" w:hAnsi="宋体" w:eastAsia="宋体" w:cs="宋体"/>
                <w:kern w:val="2"/>
                <w:sz w:val="24"/>
                <w:szCs w:val="24"/>
                <w:highlight w:val="none"/>
                <w:lang w:val="en-US" w:eastAsia="zh-CN" w:bidi="ar-SA"/>
              </w:rPr>
              <w:t>资金来源为申请</w:t>
            </w:r>
            <w:r>
              <w:rPr>
                <w:rFonts w:hint="eastAsia" w:hAnsi="宋体" w:cs="宋体"/>
                <w:kern w:val="2"/>
                <w:sz w:val="24"/>
                <w:szCs w:val="24"/>
                <w:highlight w:val="none"/>
                <w:lang w:val="en-US" w:eastAsia="zh-CN" w:bidi="ar-SA"/>
              </w:rPr>
              <w:t>超长期国债</w:t>
            </w:r>
            <w:r>
              <w:rPr>
                <w:rFonts w:hint="eastAsia" w:ascii="Calibri" w:hAnsi="宋体" w:eastAsia="宋体" w:cs="宋体"/>
                <w:kern w:val="2"/>
                <w:sz w:val="24"/>
                <w:szCs w:val="24"/>
                <w:highlight w:val="none"/>
                <w:lang w:val="en-US" w:eastAsia="zh-CN" w:bidi="ar-SA"/>
              </w:rPr>
              <w:t>及业主自筹</w:t>
            </w:r>
            <w:r>
              <w:rPr>
                <w:rFonts w:hint="eastAsia" w:hAnsi="宋体" w:cs="宋体"/>
                <w:kern w:val="2"/>
                <w:sz w:val="24"/>
                <w:szCs w:val="24"/>
                <w:highlight w:val="none"/>
                <w:lang w:val="en-US" w:eastAsia="zh-CN" w:bidi="ar-SA"/>
              </w:rPr>
              <w:t>资金</w:t>
            </w:r>
            <w:r>
              <w:rPr>
                <w:rFonts w:hint="eastAsia" w:ascii="Calibri" w:hAnsi="宋体" w:eastAsia="宋体" w:cs="宋体"/>
                <w:kern w:val="2"/>
                <w:sz w:val="24"/>
                <w:szCs w:val="24"/>
                <w:highlight w:val="none"/>
                <w:lang w:val="en-US" w:eastAsia="zh-CN" w:bidi="ar-SA"/>
              </w:rPr>
              <w:t>。</w:t>
            </w:r>
          </w:p>
          <w:p w14:paraId="0F2744C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cs="宋体"/>
                <w:kern w:val="2"/>
                <w:sz w:val="24"/>
                <w:szCs w:val="24"/>
                <w:highlight w:val="none"/>
                <w:lang w:val="en-US" w:eastAsia="zh-CN" w:bidi="ar-SA"/>
              </w:rPr>
            </w:pPr>
            <w:r>
              <w:rPr>
                <w:rFonts w:hint="eastAsia" w:hAnsi="宋体" w:cs="宋体"/>
                <w:kern w:val="2"/>
                <w:sz w:val="24"/>
                <w:szCs w:val="24"/>
                <w:highlight w:val="none"/>
                <w:lang w:val="en-US" w:eastAsia="zh-CN" w:bidi="ar-SA"/>
              </w:rPr>
              <w:t>（五）服务期限</w:t>
            </w:r>
          </w:p>
          <w:p w14:paraId="7880747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本项目服务周期起始时间以招标人</w:t>
            </w:r>
            <w:r>
              <w:rPr>
                <w:rFonts w:hint="eastAsia" w:hAnsi="宋体" w:cs="宋体"/>
                <w:kern w:val="2"/>
                <w:sz w:val="24"/>
                <w:szCs w:val="24"/>
                <w:highlight w:val="none"/>
                <w:lang w:val="en-US" w:eastAsia="zh-CN" w:bidi="ar-SA"/>
              </w:rPr>
              <w:t>与中标人签订服务合同之日起</w:t>
            </w:r>
            <w:r>
              <w:rPr>
                <w:rFonts w:hint="eastAsia" w:ascii="Calibri" w:hAnsi="宋体" w:eastAsia="宋体" w:cs="宋体"/>
                <w:kern w:val="2"/>
                <w:sz w:val="24"/>
                <w:szCs w:val="24"/>
                <w:highlight w:val="none"/>
                <w:lang w:val="en-US" w:eastAsia="zh-CN" w:bidi="ar-SA"/>
              </w:rPr>
              <w:t>，至</w:t>
            </w:r>
            <w:r>
              <w:rPr>
                <w:rFonts w:hint="eastAsia" w:hAnsi="宋体" w:cs="宋体"/>
                <w:kern w:val="2"/>
                <w:sz w:val="24"/>
                <w:szCs w:val="24"/>
                <w:highlight w:val="none"/>
                <w:lang w:val="en-US" w:eastAsia="zh-CN" w:bidi="ar-SA"/>
              </w:rPr>
              <w:t>项目正式开工之日</w:t>
            </w:r>
            <w:r>
              <w:rPr>
                <w:rFonts w:hint="eastAsia" w:ascii="Calibri" w:hAnsi="宋体" w:eastAsia="宋体" w:cs="宋体"/>
                <w:kern w:val="2"/>
                <w:sz w:val="24"/>
                <w:szCs w:val="24"/>
                <w:highlight w:val="none"/>
                <w:lang w:val="en-US" w:eastAsia="zh-CN" w:bidi="ar-SA"/>
              </w:rPr>
              <w:t>止</w:t>
            </w:r>
            <w:r>
              <w:rPr>
                <w:rFonts w:hint="eastAsia" w:hAnsi="宋体" w:cs="宋体"/>
                <w:kern w:val="2"/>
                <w:sz w:val="24"/>
                <w:szCs w:val="24"/>
                <w:highlight w:val="none"/>
                <w:lang w:val="en-US" w:eastAsia="zh-CN" w:bidi="ar-SA"/>
              </w:rPr>
              <w:t>。</w:t>
            </w:r>
          </w:p>
          <w:p w14:paraId="62430B6C">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hAnsi="宋体" w:cs="宋体"/>
                <w:b/>
                <w:bCs/>
                <w:kern w:val="2"/>
                <w:sz w:val="24"/>
                <w:szCs w:val="24"/>
                <w:highlight w:val="none"/>
                <w:lang w:val="en-US" w:eastAsia="zh-CN" w:bidi="ar-SA"/>
              </w:rPr>
            </w:pPr>
            <w:r>
              <w:rPr>
                <w:rFonts w:hint="eastAsia" w:hAnsi="宋体" w:cs="宋体"/>
                <w:b/>
                <w:bCs/>
                <w:kern w:val="2"/>
                <w:sz w:val="24"/>
                <w:szCs w:val="24"/>
                <w:highlight w:val="none"/>
                <w:lang w:val="en-US" w:eastAsia="zh-CN" w:bidi="ar-SA"/>
              </w:rPr>
              <w:t>项目要求：</w:t>
            </w:r>
          </w:p>
          <w:p w14:paraId="60E26EC0">
            <w:pPr>
              <w:pStyle w:val="5"/>
              <w:snapToGrid w:val="0"/>
              <w:spacing w:line="360" w:lineRule="auto"/>
              <w:ind w:firstLine="480"/>
              <w:outlineLvl w:val="0"/>
              <w:rPr>
                <w:rFonts w:hint="eastAsia" w:ascii="Calibri" w:hAnsi="宋体" w:eastAsia="宋体" w:cs="宋体"/>
                <w:kern w:val="2"/>
                <w:sz w:val="24"/>
                <w:szCs w:val="24"/>
                <w:highlight w:val="none"/>
                <w:lang w:val="en-US" w:eastAsia="zh-CN" w:bidi="ar-SA"/>
              </w:rPr>
            </w:pPr>
            <w:r>
              <w:rPr>
                <w:rFonts w:hint="eastAsia" w:hAnsi="宋体" w:cs="宋体"/>
                <w:kern w:val="2"/>
                <w:sz w:val="24"/>
                <w:szCs w:val="24"/>
                <w:highlight w:val="none"/>
                <w:lang w:val="en-US" w:eastAsia="zh-CN" w:bidi="ar-SA"/>
              </w:rPr>
              <w:t>1、</w:t>
            </w:r>
            <w:r>
              <w:rPr>
                <w:rFonts w:hint="eastAsia" w:ascii="Calibri" w:hAnsi="宋体" w:eastAsia="宋体" w:cs="宋体"/>
                <w:kern w:val="2"/>
                <w:sz w:val="24"/>
                <w:szCs w:val="24"/>
                <w:highlight w:val="none"/>
                <w:lang w:val="en-US" w:eastAsia="zh-CN" w:bidi="ar-SA"/>
              </w:rPr>
              <w:t>供应商已在“全国投资项目在线审批监管平台”名录登记并通过审核的咨询企业（备案专业包含“建筑”专业，服务范围含项目咨询），项目负责人具备注册咨询工程师（投资）执业资格（建筑</w:t>
            </w:r>
            <w:r>
              <w:rPr>
                <w:rFonts w:hint="default" w:ascii="Calibri" w:hAnsi="宋体" w:eastAsia="宋体" w:cs="宋体"/>
                <w:kern w:val="2"/>
                <w:sz w:val="24"/>
                <w:szCs w:val="24"/>
                <w:highlight w:val="none"/>
                <w:lang w:val="en-US" w:eastAsia="zh-CN" w:bidi="ar-SA"/>
              </w:rPr>
              <w:t>类专业），并具有建筑工程类高级及以上职称</w:t>
            </w:r>
            <w:r>
              <w:rPr>
                <w:rFonts w:hint="eastAsia" w:ascii="Calibri" w:hAnsi="宋体" w:eastAsia="宋体" w:cs="宋体"/>
                <w:kern w:val="2"/>
                <w:sz w:val="24"/>
                <w:szCs w:val="24"/>
                <w:highlight w:val="none"/>
                <w:lang w:val="en-US" w:eastAsia="zh-CN" w:bidi="ar-SA"/>
              </w:rPr>
              <w:t xml:space="preserve">。  </w:t>
            </w:r>
          </w:p>
          <w:p w14:paraId="4A22A583">
            <w:pPr>
              <w:pStyle w:val="5"/>
              <w:snapToGrid w:val="0"/>
              <w:spacing w:line="360" w:lineRule="auto"/>
              <w:ind w:firstLine="480"/>
              <w:outlineLvl w:val="0"/>
              <w:rPr>
                <w:rFonts w:hint="eastAsia" w:hAnsi="宋体" w:cs="宋体"/>
                <w:kern w:val="2"/>
                <w:sz w:val="24"/>
                <w:szCs w:val="24"/>
                <w:highlight w:val="none"/>
                <w:lang w:val="en-US" w:eastAsia="zh-CN" w:bidi="ar-SA"/>
              </w:rPr>
            </w:pPr>
            <w:r>
              <w:rPr>
                <w:rFonts w:hint="eastAsia" w:ascii="Calibri" w:hAnsi="宋体" w:eastAsia="宋体" w:cs="宋体"/>
                <w:kern w:val="2"/>
                <w:sz w:val="24"/>
                <w:szCs w:val="24"/>
                <w:highlight w:val="none"/>
                <w:lang w:val="en-US" w:eastAsia="zh-CN" w:bidi="ar-SA"/>
              </w:rPr>
              <w:t>2、</w:t>
            </w:r>
            <w:r>
              <w:rPr>
                <w:rFonts w:hint="eastAsia" w:hAnsi="宋体" w:cs="宋体"/>
                <w:kern w:val="2"/>
                <w:sz w:val="24"/>
                <w:szCs w:val="24"/>
                <w:highlight w:val="none"/>
                <w:lang w:val="en-US" w:eastAsia="zh-CN" w:bidi="ar-SA"/>
              </w:rPr>
              <w:t>咨询成果的</w:t>
            </w:r>
            <w:r>
              <w:rPr>
                <w:rFonts w:hint="eastAsia" w:ascii="Calibri" w:hAnsi="宋体" w:eastAsia="宋体" w:cs="宋体"/>
                <w:kern w:val="2"/>
                <w:sz w:val="24"/>
                <w:szCs w:val="24"/>
                <w:highlight w:val="none"/>
                <w:lang w:val="en-US" w:eastAsia="zh-CN" w:bidi="ar-SA"/>
              </w:rPr>
              <w:t>内容和要求应符合并达到国家发展和改革委员会等主管部门要求的内容和深度；</w:t>
            </w:r>
          </w:p>
          <w:p w14:paraId="65BE7460">
            <w:pPr>
              <w:numPr>
                <w:ilvl w:val="0"/>
                <w:numId w:val="0"/>
              </w:numPr>
              <w:spacing w:line="360" w:lineRule="auto"/>
              <w:rPr>
                <w:rFonts w:hAnsi="宋体" w:cs="宋体"/>
                <w:b/>
                <w:bCs/>
                <w:sz w:val="24"/>
              </w:rPr>
            </w:pPr>
            <w:r>
              <w:rPr>
                <w:rFonts w:hint="eastAsia" w:hAnsi="宋体" w:cs="宋体"/>
                <w:b/>
                <w:bCs/>
                <w:sz w:val="24"/>
                <w:lang w:eastAsia="zh-CN"/>
              </w:rPr>
              <w:t>三、</w:t>
            </w:r>
            <w:r>
              <w:rPr>
                <w:rFonts w:hint="eastAsia" w:hAnsi="宋体" w:cs="宋体"/>
                <w:b/>
                <w:bCs/>
                <w:sz w:val="24"/>
              </w:rPr>
              <w:t>质量要求：</w:t>
            </w:r>
          </w:p>
          <w:p w14:paraId="2E35BC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Ansi="宋体" w:cs="宋体"/>
                <w:kern w:val="2"/>
                <w:sz w:val="24"/>
                <w:szCs w:val="24"/>
                <w:highlight w:val="none"/>
                <w:lang w:val="en-US" w:eastAsia="zh-CN" w:bidi="ar-SA"/>
              </w:rPr>
            </w:pPr>
            <w:r>
              <w:rPr>
                <w:rFonts w:hint="eastAsia" w:hAnsi="宋体" w:cs="宋体"/>
                <w:sz w:val="24"/>
                <w:highlight w:val="none"/>
              </w:rPr>
              <w:t>合格</w:t>
            </w:r>
            <w:r>
              <w:rPr>
                <w:rFonts w:hint="eastAsia" w:hAnsi="宋体" w:cs="宋体"/>
                <w:sz w:val="24"/>
                <w:highlight w:val="none"/>
                <w:lang w:eastAsia="zh-CN"/>
              </w:rPr>
              <w:t>标准，</w:t>
            </w:r>
            <w:r>
              <w:rPr>
                <w:rFonts w:hint="eastAsia" w:ascii="宋体" w:hAnsi="宋体" w:eastAsia="宋体" w:cs="宋体"/>
                <w:sz w:val="24"/>
                <w:szCs w:val="24"/>
                <w:highlight w:val="none"/>
              </w:rPr>
              <w:t>咨询成果须符合国家及行业相关规定、规范的要求，并通过</w:t>
            </w:r>
            <w:r>
              <w:rPr>
                <w:rFonts w:hint="eastAsia" w:ascii="宋体" w:hAnsi="宋体" w:cs="宋体"/>
                <w:sz w:val="24"/>
                <w:szCs w:val="24"/>
                <w:highlight w:val="none"/>
                <w:lang w:eastAsia="zh-CN"/>
              </w:rPr>
              <w:t>上级主管</w:t>
            </w:r>
            <w:r>
              <w:rPr>
                <w:rFonts w:hint="eastAsia" w:ascii="宋体" w:hAnsi="宋体" w:eastAsia="宋体" w:cs="宋体"/>
                <w:sz w:val="24"/>
                <w:szCs w:val="24"/>
                <w:highlight w:val="none"/>
              </w:rPr>
              <w:t>部门的批复。</w:t>
            </w:r>
            <w:r>
              <w:rPr>
                <w:rFonts w:hint="eastAsia" w:hAnsi="宋体" w:cs="宋体"/>
                <w:sz w:val="24"/>
              </w:rPr>
              <w:t xml:space="preserve"> </w:t>
            </w:r>
          </w:p>
          <w:p w14:paraId="3089D55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hAnsi="宋体" w:cs="宋体"/>
                <w:b/>
                <w:bCs/>
                <w:sz w:val="24"/>
              </w:rPr>
            </w:pPr>
            <w:r>
              <w:rPr>
                <w:rFonts w:hint="eastAsia" w:hAnsi="宋体" w:cs="宋体"/>
                <w:b/>
                <w:bCs/>
                <w:sz w:val="24"/>
                <w:lang w:eastAsia="zh-CN"/>
              </w:rPr>
              <w:t>四、</w:t>
            </w:r>
            <w:r>
              <w:rPr>
                <w:rFonts w:hint="eastAsia" w:hAnsi="宋体" w:cs="宋体"/>
                <w:b/>
                <w:bCs/>
                <w:sz w:val="24"/>
              </w:rPr>
              <w:t>服务及其他要求：</w:t>
            </w:r>
          </w:p>
          <w:p w14:paraId="23F33912">
            <w:pPr>
              <w:spacing w:line="360" w:lineRule="auto"/>
              <w:ind w:firstLine="480" w:firstLineChars="200"/>
              <w:rPr>
                <w:rFonts w:hint="eastAsia" w:hAnsi="宋体" w:cs="宋体"/>
                <w:sz w:val="24"/>
                <w:lang w:eastAsia="zh-CN"/>
              </w:rPr>
            </w:pPr>
            <w:r>
              <w:rPr>
                <w:rFonts w:hint="eastAsia" w:hAnsi="宋体" w:cs="宋体"/>
                <w:sz w:val="24"/>
              </w:rPr>
              <w:t>1、</w:t>
            </w:r>
            <w:r>
              <w:rPr>
                <w:rFonts w:hint="eastAsia" w:hAnsi="宋体" w:cs="宋体"/>
                <w:sz w:val="24"/>
                <w:lang w:eastAsia="zh-CN"/>
              </w:rPr>
              <w:t>服务内容：包括项目建议书及可行性研究报告编制，同时要求协助招标人获得上级主管部门对各报告的批复并为后续工作提供依据、提供配合服务。</w:t>
            </w:r>
          </w:p>
          <w:p w14:paraId="63E53048">
            <w:pPr>
              <w:spacing w:line="360" w:lineRule="auto"/>
              <w:ind w:firstLine="480" w:firstLineChars="200"/>
              <w:rPr>
                <w:rFonts w:hAnsi="宋体" w:cs="宋体"/>
                <w:sz w:val="24"/>
              </w:rPr>
            </w:pPr>
            <w:r>
              <w:rPr>
                <w:rFonts w:hint="eastAsia" w:hAnsi="宋体" w:cs="宋体"/>
                <w:sz w:val="24"/>
              </w:rPr>
              <w:t>2、提交成果文件期限：</w:t>
            </w:r>
            <w:r>
              <w:rPr>
                <w:rFonts w:hint="eastAsia" w:hAnsi="宋体" w:cs="宋体"/>
                <w:sz w:val="24"/>
                <w:highlight w:val="none"/>
              </w:rPr>
              <w:t>自签订合同之日起</w:t>
            </w:r>
            <w:r>
              <w:rPr>
                <w:rFonts w:hint="eastAsia" w:hAnsi="宋体" w:cs="宋体"/>
                <w:sz w:val="24"/>
                <w:highlight w:val="none"/>
                <w:lang w:val="en-US" w:eastAsia="zh-CN"/>
              </w:rPr>
              <w:t>30日</w:t>
            </w:r>
            <w:r>
              <w:rPr>
                <w:rFonts w:hint="eastAsia" w:hAnsi="宋体" w:cs="宋体"/>
                <w:sz w:val="24"/>
                <w:highlight w:val="none"/>
              </w:rPr>
              <w:t>内完成</w:t>
            </w:r>
            <w:r>
              <w:rPr>
                <w:rFonts w:hint="eastAsia" w:hAnsi="宋体" w:cs="宋体"/>
                <w:sz w:val="24"/>
                <w:highlight w:val="none"/>
                <w:lang w:eastAsia="zh-CN"/>
              </w:rPr>
              <w:t>项目建议书编制，获得项目建议书的批复后</w:t>
            </w:r>
            <w:r>
              <w:rPr>
                <w:rFonts w:hint="eastAsia" w:hAnsi="宋体" w:cs="宋体"/>
                <w:sz w:val="24"/>
                <w:highlight w:val="none"/>
                <w:lang w:val="en-US" w:eastAsia="zh-CN"/>
              </w:rPr>
              <w:t>30日内完成可行性研究报告编制</w:t>
            </w:r>
            <w:r>
              <w:rPr>
                <w:rFonts w:hint="eastAsia" w:hAnsi="宋体" w:cs="宋体"/>
                <w:sz w:val="24"/>
                <w:highlight w:val="none"/>
              </w:rPr>
              <w:t>。（因相关部门办理各项手续过程中需要等待的时间除外）</w:t>
            </w:r>
            <w:r>
              <w:rPr>
                <w:rFonts w:hint="eastAsia" w:hAnsi="宋体" w:cs="宋体"/>
                <w:sz w:val="24"/>
              </w:rPr>
              <w:t xml:space="preserve"> </w:t>
            </w:r>
            <w:r>
              <w:rPr>
                <w:rFonts w:hint="eastAsia" w:hAnsi="宋体" w:cs="宋体"/>
                <w:sz w:val="24"/>
                <w:lang w:eastAsia="zh-CN"/>
              </w:rPr>
              <w:t>。</w:t>
            </w:r>
          </w:p>
          <w:p w14:paraId="0E7E1B81">
            <w:pPr>
              <w:spacing w:line="420" w:lineRule="exact"/>
              <w:ind w:firstLine="480" w:firstLineChars="200"/>
              <w:jc w:val="left"/>
              <w:outlineLvl w:val="0"/>
              <w:rPr>
                <w:rFonts w:hint="eastAsia" w:hAnsi="宋体" w:cs="宋体"/>
                <w:b/>
                <w:bCs/>
                <w:sz w:val="24"/>
                <w:lang w:val="en-US" w:eastAsia="zh-CN"/>
              </w:rPr>
            </w:pPr>
            <w:r>
              <w:rPr>
                <w:rFonts w:hint="eastAsia" w:hAnsi="宋体" w:cs="宋体"/>
                <w:sz w:val="24"/>
              </w:rPr>
              <w:t>3、设计成果资料：最终稿</w:t>
            </w:r>
            <w:r>
              <w:rPr>
                <w:rFonts w:hint="eastAsia" w:hAnsi="宋体" w:cs="宋体"/>
                <w:sz w:val="24"/>
                <w:lang w:val="en-US" w:eastAsia="zh-CN"/>
              </w:rPr>
              <w:t>纸质资料4</w:t>
            </w:r>
            <w:r>
              <w:rPr>
                <w:rFonts w:hint="eastAsia" w:hAnsi="宋体" w:cs="宋体"/>
                <w:sz w:val="24"/>
              </w:rPr>
              <w:t>份，电子资料一份。</w:t>
            </w:r>
          </w:p>
          <w:p w14:paraId="1CC0D76C">
            <w:pPr>
              <w:spacing w:line="360" w:lineRule="auto"/>
              <w:rPr>
                <w:rFonts w:hAnsi="宋体" w:cs="宋体"/>
                <w:b/>
                <w:bCs/>
                <w:sz w:val="24"/>
              </w:rPr>
            </w:pPr>
            <w:r>
              <w:rPr>
                <w:rFonts w:hint="eastAsia" w:hAnsi="宋体" w:cs="宋体"/>
                <w:b/>
                <w:bCs/>
                <w:sz w:val="24"/>
                <w:lang w:val="en-US" w:eastAsia="zh-CN"/>
              </w:rPr>
              <w:t>五、</w:t>
            </w:r>
            <w:r>
              <w:rPr>
                <w:rFonts w:hint="eastAsia" w:hAnsi="宋体" w:cs="宋体"/>
                <w:b/>
                <w:bCs/>
                <w:sz w:val="24"/>
              </w:rPr>
              <w:t>报价要求：</w:t>
            </w:r>
          </w:p>
          <w:p w14:paraId="306C3671">
            <w:pPr>
              <w:pStyle w:val="3"/>
              <w:spacing w:line="360" w:lineRule="auto"/>
              <w:ind w:firstLine="480" w:firstLineChars="200"/>
              <w:rPr>
                <w:rFonts w:hint="eastAsia" w:hAnsi="宋体" w:cs="宋体"/>
                <w:sz w:val="24"/>
                <w:lang w:eastAsia="zh-CN"/>
              </w:rPr>
            </w:pPr>
            <w:r>
              <w:rPr>
                <w:rFonts w:hint="eastAsia" w:hAnsi="宋体" w:cs="宋体"/>
                <w:sz w:val="24"/>
                <w:lang w:val="en-US" w:eastAsia="zh-CN"/>
              </w:rPr>
              <w:t>1、</w:t>
            </w:r>
            <w:r>
              <w:rPr>
                <w:rFonts w:hint="eastAsia" w:hAnsi="宋体" w:cs="宋体"/>
                <w:sz w:val="24"/>
              </w:rPr>
              <w:t>本项目服务费用包含完成本项目所有工作任务（出具成果文件）所需的一切费用（含完成项目过程中所需的劳务、材料、设备、仪器、运输、管理、保险、税费、利润等费用，以及合同的所有责任、义务和一般风险等各种费用在内）</w:t>
            </w:r>
            <w:r>
              <w:rPr>
                <w:rFonts w:hint="eastAsia" w:hAnsi="宋体" w:cs="宋体"/>
                <w:sz w:val="24"/>
                <w:lang w:eastAsia="zh-CN"/>
              </w:rPr>
              <w:t>；</w:t>
            </w:r>
          </w:p>
          <w:p w14:paraId="59C66BA9">
            <w:pPr>
              <w:pStyle w:val="3"/>
              <w:spacing w:line="360" w:lineRule="auto"/>
              <w:ind w:firstLine="480" w:firstLineChars="200"/>
              <w:rPr>
                <w:rFonts w:hint="eastAsia" w:hAnsi="宋体" w:cs="宋体"/>
                <w:sz w:val="24"/>
                <w:highlight w:val="none"/>
                <w:lang w:eastAsia="zh-CN"/>
              </w:rPr>
            </w:pPr>
            <w:r>
              <w:rPr>
                <w:rFonts w:hint="eastAsia" w:hAnsi="宋体" w:cs="宋体"/>
                <w:sz w:val="24"/>
                <w:highlight w:val="none"/>
                <w:lang w:val="en-US" w:eastAsia="zh-CN"/>
              </w:rPr>
              <w:t>2、</w:t>
            </w:r>
            <w:r>
              <w:rPr>
                <w:rFonts w:hint="eastAsia" w:hAnsi="宋体" w:cs="宋体"/>
                <w:sz w:val="24"/>
                <w:highlight w:val="none"/>
                <w:lang w:eastAsia="zh-CN"/>
              </w:rPr>
              <w:t>项目分为</w:t>
            </w:r>
            <w:r>
              <w:rPr>
                <w:rFonts w:hint="eastAsia" w:hAnsi="宋体" w:cs="宋体"/>
                <w:sz w:val="24"/>
                <w:highlight w:val="none"/>
                <w:lang w:val="en-US" w:eastAsia="zh-CN"/>
              </w:rPr>
              <w:t>ABC三个标，标段名称为：A标（含1号楼、4号楼、肿瘤大楼）：</w:t>
            </w:r>
            <w:r>
              <w:rPr>
                <w:rFonts w:hint="eastAsia" w:ascii="Calibri" w:hAnsi="宋体" w:eastAsia="宋体" w:cs="宋体"/>
                <w:kern w:val="2"/>
                <w:sz w:val="24"/>
                <w:szCs w:val="24"/>
                <w:highlight w:val="none"/>
                <w:lang w:val="en-US" w:eastAsia="zh-CN" w:bidi="ar-SA"/>
              </w:rPr>
              <w:t>南宁市第一人民医院病房改造提升项目项目建议书及可行性研究报告编制服务</w:t>
            </w:r>
            <w:r>
              <w:rPr>
                <w:rFonts w:hint="eastAsia" w:hAnsi="宋体" w:cs="宋体"/>
                <w:kern w:val="2"/>
                <w:sz w:val="24"/>
                <w:szCs w:val="24"/>
                <w:highlight w:val="none"/>
                <w:lang w:val="en-US" w:eastAsia="zh-CN" w:bidi="ar-SA"/>
              </w:rPr>
              <w:t>；B标：</w:t>
            </w:r>
            <w:r>
              <w:rPr>
                <w:rFonts w:hint="eastAsia" w:ascii="Calibri" w:hAnsi="宋体" w:eastAsia="宋体" w:cs="宋体"/>
                <w:kern w:val="2"/>
                <w:sz w:val="24"/>
                <w:szCs w:val="24"/>
                <w:highlight w:val="none"/>
                <w:lang w:val="en-US" w:eastAsia="zh-CN" w:bidi="ar-SA"/>
              </w:rPr>
              <w:t>南宁市第一人民医院</w:t>
            </w:r>
            <w:r>
              <w:rPr>
                <w:rFonts w:hint="eastAsia" w:hAnsi="宋体" w:cs="宋体"/>
                <w:kern w:val="2"/>
                <w:sz w:val="24"/>
                <w:szCs w:val="24"/>
                <w:highlight w:val="none"/>
                <w:lang w:val="en-US" w:eastAsia="zh-CN" w:bidi="ar-SA"/>
              </w:rPr>
              <w:t>埌东医院</w:t>
            </w:r>
            <w:r>
              <w:rPr>
                <w:rFonts w:hint="eastAsia" w:ascii="Calibri" w:hAnsi="宋体" w:eastAsia="宋体" w:cs="宋体"/>
                <w:kern w:val="2"/>
                <w:sz w:val="24"/>
                <w:szCs w:val="24"/>
                <w:highlight w:val="none"/>
                <w:lang w:val="en-US" w:eastAsia="zh-CN" w:bidi="ar-SA"/>
              </w:rPr>
              <w:t>病房改造提升项目项目建议书及可行性研究报告编制服务</w:t>
            </w:r>
            <w:r>
              <w:rPr>
                <w:rFonts w:hint="eastAsia" w:hAnsi="宋体" w:cs="宋体"/>
                <w:kern w:val="2"/>
                <w:sz w:val="24"/>
                <w:szCs w:val="24"/>
                <w:highlight w:val="none"/>
                <w:lang w:val="en-US" w:eastAsia="zh-CN" w:bidi="ar-SA"/>
              </w:rPr>
              <w:t>；C标：</w:t>
            </w:r>
            <w:r>
              <w:rPr>
                <w:rFonts w:hint="eastAsia" w:ascii="Calibri" w:hAnsi="宋体" w:eastAsia="宋体" w:cs="宋体"/>
                <w:kern w:val="2"/>
                <w:sz w:val="24"/>
                <w:szCs w:val="24"/>
                <w:highlight w:val="none"/>
                <w:lang w:val="en-US" w:eastAsia="zh-CN" w:bidi="ar-SA"/>
              </w:rPr>
              <w:t>南宁市第一人民医院</w:t>
            </w:r>
            <w:r>
              <w:rPr>
                <w:rFonts w:hint="eastAsia" w:hAnsi="宋体" w:cs="宋体"/>
                <w:kern w:val="2"/>
                <w:sz w:val="24"/>
                <w:szCs w:val="24"/>
                <w:highlight w:val="none"/>
                <w:lang w:val="en-US" w:eastAsia="zh-CN" w:bidi="ar-SA"/>
              </w:rPr>
              <w:t>青秀分院</w:t>
            </w:r>
            <w:r>
              <w:rPr>
                <w:rFonts w:hint="eastAsia" w:ascii="Calibri" w:hAnsi="宋体" w:eastAsia="宋体" w:cs="宋体"/>
                <w:kern w:val="2"/>
                <w:sz w:val="24"/>
                <w:szCs w:val="24"/>
                <w:highlight w:val="none"/>
                <w:lang w:val="en-US" w:eastAsia="zh-CN" w:bidi="ar-SA"/>
              </w:rPr>
              <w:t>病房改造提升项目项目建议书及可行性研究报告编制服务</w:t>
            </w:r>
            <w:r>
              <w:rPr>
                <w:rFonts w:hint="eastAsia" w:hAnsi="宋体" w:cs="宋体"/>
                <w:kern w:val="2"/>
                <w:sz w:val="24"/>
                <w:szCs w:val="24"/>
                <w:highlight w:val="none"/>
                <w:lang w:val="en-US" w:eastAsia="zh-CN" w:bidi="ar-SA"/>
              </w:rPr>
              <w:t>。</w:t>
            </w:r>
            <w:r>
              <w:rPr>
                <w:rFonts w:hint="eastAsia" w:hAnsi="宋体" w:cs="宋体"/>
                <w:sz w:val="24"/>
                <w:highlight w:val="none"/>
              </w:rPr>
              <w:t>（注：报价时，</w:t>
            </w:r>
            <w:r>
              <w:rPr>
                <w:rFonts w:hint="eastAsia" w:hAnsi="宋体" w:cs="宋体"/>
                <w:sz w:val="24"/>
                <w:highlight w:val="none"/>
                <w:lang w:eastAsia="zh-CN"/>
              </w:rPr>
              <w:t>三个标段需分开报价，并</w:t>
            </w:r>
            <w:r>
              <w:rPr>
                <w:rFonts w:hint="eastAsia" w:hAnsi="宋体" w:cs="宋体"/>
                <w:sz w:val="24"/>
                <w:highlight w:val="none"/>
              </w:rPr>
              <w:t>列明收费标准及计算方式）</w:t>
            </w:r>
            <w:r>
              <w:rPr>
                <w:rFonts w:hint="eastAsia" w:hAnsi="宋体" w:cs="宋体"/>
                <w:sz w:val="24"/>
                <w:highlight w:val="none"/>
                <w:lang w:eastAsia="zh-CN"/>
              </w:rPr>
              <w:t>。</w:t>
            </w:r>
          </w:p>
          <w:p w14:paraId="16370CAC">
            <w:pPr>
              <w:numPr>
                <w:ilvl w:val="0"/>
                <w:numId w:val="2"/>
              </w:numPr>
              <w:spacing w:line="360" w:lineRule="auto"/>
              <w:rPr>
                <w:rFonts w:hint="eastAsia" w:hAnsi="宋体" w:cs="宋体"/>
                <w:b/>
                <w:bCs/>
                <w:sz w:val="24"/>
                <w:highlight w:val="none"/>
              </w:rPr>
            </w:pPr>
            <w:r>
              <w:rPr>
                <w:rFonts w:hint="eastAsia" w:hAnsi="宋体" w:cs="宋体"/>
                <w:b/>
                <w:bCs/>
                <w:sz w:val="24"/>
                <w:highlight w:val="none"/>
              </w:rPr>
              <w:t>付款方式：</w:t>
            </w:r>
          </w:p>
          <w:p w14:paraId="115DF184">
            <w:pPr>
              <w:pStyle w:val="3"/>
              <w:numPr>
                <w:ilvl w:val="0"/>
                <w:numId w:val="3"/>
              </w:num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eastAsia="zh-CN"/>
              </w:rPr>
              <w:t>项目暂定总投资额为</w:t>
            </w:r>
            <w:r>
              <w:rPr>
                <w:rFonts w:hint="eastAsia" w:hAnsi="宋体" w:cs="宋体"/>
                <w:sz w:val="24"/>
                <w:highlight w:val="none"/>
                <w:lang w:val="en-US" w:eastAsia="zh-CN"/>
              </w:rPr>
              <w:t>35000万亿，最终咨询服务费以实际批复总投资额作为基数等比例进行结算。</w:t>
            </w:r>
          </w:p>
          <w:p w14:paraId="622636D5">
            <w:pPr>
              <w:numPr>
                <w:ilvl w:val="0"/>
                <w:numId w:val="3"/>
              </w:numPr>
              <w:spacing w:line="360" w:lineRule="auto"/>
              <w:ind w:left="0" w:leftChars="0" w:firstLine="480" w:firstLineChars="200"/>
              <w:rPr>
                <w:rFonts w:hint="eastAsia" w:hAnsi="宋体" w:cs="宋体"/>
                <w:sz w:val="24"/>
                <w:highlight w:val="none"/>
                <w:lang w:val="en-US" w:eastAsia="zh-CN"/>
              </w:rPr>
            </w:pPr>
            <w:r>
              <w:rPr>
                <w:rFonts w:hint="eastAsia" w:hAnsi="宋体" w:cs="宋体"/>
                <w:sz w:val="24"/>
                <w:highlight w:val="none"/>
                <w:lang w:val="en-US" w:eastAsia="zh-CN"/>
              </w:rPr>
              <w:t>本项目无预付款，项目通过获得上级主管部门批复并正式开工后支付100%。支付款项前乙方必须提供有效的增值税普通发票。</w:t>
            </w:r>
          </w:p>
          <w:p w14:paraId="7CD221E6">
            <w:pPr>
              <w:numPr>
                <w:ilvl w:val="0"/>
                <w:numId w:val="3"/>
              </w:numPr>
              <w:spacing w:line="360" w:lineRule="auto"/>
              <w:ind w:left="0" w:leftChars="0" w:firstLine="480" w:firstLineChars="200"/>
              <w:rPr>
                <w:rFonts w:hint="eastAsia" w:hAnsi="宋体" w:cs="宋体"/>
                <w:sz w:val="24"/>
                <w:lang w:eastAsia="zh-CN"/>
              </w:rPr>
            </w:pPr>
            <w:r>
              <w:rPr>
                <w:rFonts w:hint="eastAsia" w:hAnsi="宋体" w:cs="宋体"/>
                <w:b w:val="0"/>
                <w:bCs w:val="0"/>
                <w:sz w:val="24"/>
              </w:rPr>
              <w:t>其他：</w:t>
            </w:r>
            <w:r>
              <w:rPr>
                <w:rFonts w:hint="eastAsia" w:hAnsi="宋体" w:cs="宋体"/>
                <w:sz w:val="24"/>
              </w:rPr>
              <w:t>处理问题响应时间：接到采购人处理问题通知后2小时内到达采购人指定现场。</w:t>
            </w:r>
          </w:p>
        </w:tc>
      </w:tr>
    </w:tbl>
    <w:p w14:paraId="47FD1959">
      <w:pPr>
        <w:rPr>
          <w:rFonts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abstractNum w:abstractNumId="1">
    <w:nsid w:val="6579774B"/>
    <w:multiLevelType w:val="singleLevel"/>
    <w:tmpl w:val="6579774B"/>
    <w:lvl w:ilvl="0" w:tentative="0">
      <w:start w:val="6"/>
      <w:numFmt w:val="chineseCounting"/>
      <w:suff w:val="nothing"/>
      <w:lvlText w:val="%1、"/>
      <w:lvlJc w:val="left"/>
    </w:lvl>
  </w:abstractNum>
  <w:abstractNum w:abstractNumId="2">
    <w:nsid w:val="6B6FAC48"/>
    <w:multiLevelType w:val="singleLevel"/>
    <w:tmpl w:val="6B6FAC4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2JhMjdjOGFlNGVkZmRiYzVjMGNlYjExNTExZjkifQ=="/>
  </w:docVars>
  <w:rsids>
    <w:rsidRoot w:val="27154C7E"/>
    <w:rsid w:val="00237637"/>
    <w:rsid w:val="006E0EB2"/>
    <w:rsid w:val="00762C8C"/>
    <w:rsid w:val="00B341A4"/>
    <w:rsid w:val="00D71E0C"/>
    <w:rsid w:val="02335DA9"/>
    <w:rsid w:val="02722810"/>
    <w:rsid w:val="0332621A"/>
    <w:rsid w:val="03526200"/>
    <w:rsid w:val="035C5045"/>
    <w:rsid w:val="04FA52B7"/>
    <w:rsid w:val="04FC5F20"/>
    <w:rsid w:val="053A3B22"/>
    <w:rsid w:val="06855B51"/>
    <w:rsid w:val="07816D66"/>
    <w:rsid w:val="07B62350"/>
    <w:rsid w:val="081303C8"/>
    <w:rsid w:val="0930599C"/>
    <w:rsid w:val="094620D8"/>
    <w:rsid w:val="095835E2"/>
    <w:rsid w:val="09BB3687"/>
    <w:rsid w:val="09DF37BB"/>
    <w:rsid w:val="0A0A1357"/>
    <w:rsid w:val="0A4D7F21"/>
    <w:rsid w:val="0B0E5232"/>
    <w:rsid w:val="0B300C6A"/>
    <w:rsid w:val="0C152235"/>
    <w:rsid w:val="0CFE46DD"/>
    <w:rsid w:val="0D223618"/>
    <w:rsid w:val="0D2C02BA"/>
    <w:rsid w:val="0EA37FCC"/>
    <w:rsid w:val="0ECE37CB"/>
    <w:rsid w:val="0EF16F8A"/>
    <w:rsid w:val="0F1605D0"/>
    <w:rsid w:val="0F220EF1"/>
    <w:rsid w:val="0F833182"/>
    <w:rsid w:val="103764A9"/>
    <w:rsid w:val="110B7786"/>
    <w:rsid w:val="11193219"/>
    <w:rsid w:val="11254CC9"/>
    <w:rsid w:val="11444BEC"/>
    <w:rsid w:val="11BB73DB"/>
    <w:rsid w:val="11ED5DB5"/>
    <w:rsid w:val="11F67383"/>
    <w:rsid w:val="14083EF2"/>
    <w:rsid w:val="14812B5E"/>
    <w:rsid w:val="148E210B"/>
    <w:rsid w:val="1551670D"/>
    <w:rsid w:val="15C076B6"/>
    <w:rsid w:val="16A36AB3"/>
    <w:rsid w:val="16ED0036"/>
    <w:rsid w:val="17222462"/>
    <w:rsid w:val="17DC7AB4"/>
    <w:rsid w:val="186925B2"/>
    <w:rsid w:val="18770500"/>
    <w:rsid w:val="188C387F"/>
    <w:rsid w:val="18F6565F"/>
    <w:rsid w:val="1901426D"/>
    <w:rsid w:val="1A0C4C78"/>
    <w:rsid w:val="1A1419DD"/>
    <w:rsid w:val="1AA82551"/>
    <w:rsid w:val="1AEB2C3A"/>
    <w:rsid w:val="1B1117F5"/>
    <w:rsid w:val="1B8F3DB2"/>
    <w:rsid w:val="1C272D48"/>
    <w:rsid w:val="1C400211"/>
    <w:rsid w:val="1C60701E"/>
    <w:rsid w:val="1C915908"/>
    <w:rsid w:val="1D2C4692"/>
    <w:rsid w:val="1EA362F3"/>
    <w:rsid w:val="1F135430"/>
    <w:rsid w:val="1FBE0F24"/>
    <w:rsid w:val="1FD04999"/>
    <w:rsid w:val="201B5788"/>
    <w:rsid w:val="207E43F5"/>
    <w:rsid w:val="212D20A3"/>
    <w:rsid w:val="22081001"/>
    <w:rsid w:val="22754915"/>
    <w:rsid w:val="24732090"/>
    <w:rsid w:val="249B7324"/>
    <w:rsid w:val="25A53331"/>
    <w:rsid w:val="25F767DC"/>
    <w:rsid w:val="27154C7E"/>
    <w:rsid w:val="2849353B"/>
    <w:rsid w:val="285C2729"/>
    <w:rsid w:val="28737F81"/>
    <w:rsid w:val="29BF2505"/>
    <w:rsid w:val="2B0F6FA1"/>
    <w:rsid w:val="2B603075"/>
    <w:rsid w:val="2BAA31B3"/>
    <w:rsid w:val="2BBD43D2"/>
    <w:rsid w:val="2C232B81"/>
    <w:rsid w:val="2CEB2E12"/>
    <w:rsid w:val="2DAE353D"/>
    <w:rsid w:val="2ED14914"/>
    <w:rsid w:val="30183CF7"/>
    <w:rsid w:val="305D4027"/>
    <w:rsid w:val="30803872"/>
    <w:rsid w:val="309410C2"/>
    <w:rsid w:val="30E6353A"/>
    <w:rsid w:val="3168491E"/>
    <w:rsid w:val="317309CA"/>
    <w:rsid w:val="317561B2"/>
    <w:rsid w:val="31983A1F"/>
    <w:rsid w:val="324A4F10"/>
    <w:rsid w:val="32B85ED9"/>
    <w:rsid w:val="33000288"/>
    <w:rsid w:val="330032FB"/>
    <w:rsid w:val="335566C7"/>
    <w:rsid w:val="337D3FCE"/>
    <w:rsid w:val="33F16546"/>
    <w:rsid w:val="348F1D6D"/>
    <w:rsid w:val="35380BBF"/>
    <w:rsid w:val="35487054"/>
    <w:rsid w:val="35883FFB"/>
    <w:rsid w:val="35EB1B84"/>
    <w:rsid w:val="36134AB5"/>
    <w:rsid w:val="36405F7D"/>
    <w:rsid w:val="368F2692"/>
    <w:rsid w:val="36E0506A"/>
    <w:rsid w:val="36FD6305"/>
    <w:rsid w:val="37C93D50"/>
    <w:rsid w:val="384B207A"/>
    <w:rsid w:val="38506724"/>
    <w:rsid w:val="39316051"/>
    <w:rsid w:val="39A00D1B"/>
    <w:rsid w:val="3AC23405"/>
    <w:rsid w:val="3C666F24"/>
    <w:rsid w:val="3CCD2CF9"/>
    <w:rsid w:val="3D0D6B4A"/>
    <w:rsid w:val="3DB136C3"/>
    <w:rsid w:val="3E0C2AD8"/>
    <w:rsid w:val="3E2919ED"/>
    <w:rsid w:val="3E9926CE"/>
    <w:rsid w:val="3F5E2911"/>
    <w:rsid w:val="3F6C3086"/>
    <w:rsid w:val="3F850EA5"/>
    <w:rsid w:val="3FF027C2"/>
    <w:rsid w:val="40447EB3"/>
    <w:rsid w:val="421922FE"/>
    <w:rsid w:val="42702D0D"/>
    <w:rsid w:val="42E3304C"/>
    <w:rsid w:val="44D3657D"/>
    <w:rsid w:val="463C543E"/>
    <w:rsid w:val="465A6BE7"/>
    <w:rsid w:val="47A01390"/>
    <w:rsid w:val="47A364C8"/>
    <w:rsid w:val="47F22E4F"/>
    <w:rsid w:val="48372A1F"/>
    <w:rsid w:val="48A84141"/>
    <w:rsid w:val="49117305"/>
    <w:rsid w:val="49A8710A"/>
    <w:rsid w:val="4A605BF8"/>
    <w:rsid w:val="4A946440"/>
    <w:rsid w:val="4AD102CE"/>
    <w:rsid w:val="4AFA3B7F"/>
    <w:rsid w:val="4B770685"/>
    <w:rsid w:val="4BBA7821"/>
    <w:rsid w:val="4C7402D7"/>
    <w:rsid w:val="4CC87037"/>
    <w:rsid w:val="4CFA1D1B"/>
    <w:rsid w:val="4E8862BB"/>
    <w:rsid w:val="4E8B5AEB"/>
    <w:rsid w:val="4F440434"/>
    <w:rsid w:val="4FC50CEB"/>
    <w:rsid w:val="50055848"/>
    <w:rsid w:val="509074BA"/>
    <w:rsid w:val="509C604E"/>
    <w:rsid w:val="51147713"/>
    <w:rsid w:val="51640797"/>
    <w:rsid w:val="51E43809"/>
    <w:rsid w:val="52193580"/>
    <w:rsid w:val="52620339"/>
    <w:rsid w:val="5280736F"/>
    <w:rsid w:val="52862B12"/>
    <w:rsid w:val="53CF538E"/>
    <w:rsid w:val="53DC24A5"/>
    <w:rsid w:val="540C3E2D"/>
    <w:rsid w:val="54CF07A0"/>
    <w:rsid w:val="55F52488"/>
    <w:rsid w:val="561D5ED7"/>
    <w:rsid w:val="561E3959"/>
    <w:rsid w:val="56241FDF"/>
    <w:rsid w:val="564E3947"/>
    <w:rsid w:val="573F23BD"/>
    <w:rsid w:val="586A1622"/>
    <w:rsid w:val="58743C33"/>
    <w:rsid w:val="58DD2EE5"/>
    <w:rsid w:val="58F20B42"/>
    <w:rsid w:val="59260BAB"/>
    <w:rsid w:val="59A07D17"/>
    <w:rsid w:val="5A677AE0"/>
    <w:rsid w:val="5B9E5A3D"/>
    <w:rsid w:val="5B9E711E"/>
    <w:rsid w:val="5C3A5985"/>
    <w:rsid w:val="5DE0757A"/>
    <w:rsid w:val="5DE350A3"/>
    <w:rsid w:val="5E431D24"/>
    <w:rsid w:val="5EA70098"/>
    <w:rsid w:val="5EE353BB"/>
    <w:rsid w:val="5F0D75DC"/>
    <w:rsid w:val="5FD45412"/>
    <w:rsid w:val="622E5BD8"/>
    <w:rsid w:val="628B743B"/>
    <w:rsid w:val="62E065C3"/>
    <w:rsid w:val="64061D04"/>
    <w:rsid w:val="64756AB8"/>
    <w:rsid w:val="65A550CF"/>
    <w:rsid w:val="65E9543A"/>
    <w:rsid w:val="660C5D78"/>
    <w:rsid w:val="66A355E9"/>
    <w:rsid w:val="67795803"/>
    <w:rsid w:val="68106CAE"/>
    <w:rsid w:val="68DD74D8"/>
    <w:rsid w:val="6A767EB5"/>
    <w:rsid w:val="6AE747CD"/>
    <w:rsid w:val="6B1348BC"/>
    <w:rsid w:val="6B6F2A05"/>
    <w:rsid w:val="6BF52508"/>
    <w:rsid w:val="6C3348C9"/>
    <w:rsid w:val="6D3166AE"/>
    <w:rsid w:val="6D875C64"/>
    <w:rsid w:val="6DF21471"/>
    <w:rsid w:val="6E05131C"/>
    <w:rsid w:val="6EC7274E"/>
    <w:rsid w:val="6ED529FF"/>
    <w:rsid w:val="6F411E43"/>
    <w:rsid w:val="6FF269B8"/>
    <w:rsid w:val="70567496"/>
    <w:rsid w:val="70AF26F8"/>
    <w:rsid w:val="70C40F7D"/>
    <w:rsid w:val="71504A44"/>
    <w:rsid w:val="71772037"/>
    <w:rsid w:val="7179774D"/>
    <w:rsid w:val="723E657D"/>
    <w:rsid w:val="72B93B82"/>
    <w:rsid w:val="72D85F6F"/>
    <w:rsid w:val="73767B6B"/>
    <w:rsid w:val="73896C46"/>
    <w:rsid w:val="73CF7C0D"/>
    <w:rsid w:val="744A2DA0"/>
    <w:rsid w:val="745919DD"/>
    <w:rsid w:val="751F6782"/>
    <w:rsid w:val="758F7BEE"/>
    <w:rsid w:val="76A209B0"/>
    <w:rsid w:val="77CC04A1"/>
    <w:rsid w:val="782C28A7"/>
    <w:rsid w:val="783955CE"/>
    <w:rsid w:val="78EC6248"/>
    <w:rsid w:val="7909409F"/>
    <w:rsid w:val="79A5041B"/>
    <w:rsid w:val="79CA4FB6"/>
    <w:rsid w:val="7A04492D"/>
    <w:rsid w:val="7A4822D7"/>
    <w:rsid w:val="7A545120"/>
    <w:rsid w:val="7A635363"/>
    <w:rsid w:val="7AD43BFC"/>
    <w:rsid w:val="7AF81C4F"/>
    <w:rsid w:val="7D9B661F"/>
    <w:rsid w:val="7DA95A02"/>
    <w:rsid w:val="7DCA74A7"/>
    <w:rsid w:val="7E5725D5"/>
    <w:rsid w:val="7E705810"/>
    <w:rsid w:val="7FD97C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0"/>
    <w:pPr>
      <w:spacing w:line="0" w:lineRule="atLeast"/>
    </w:pPr>
    <w:rPr>
      <w:sz w:val="30"/>
    </w:rPr>
  </w:style>
  <w:style w:type="paragraph" w:styleId="4">
    <w:name w:val="Body Text Indent"/>
    <w:basedOn w:val="1"/>
    <w:qFormat/>
    <w:uiPriority w:val="0"/>
    <w:pPr>
      <w:spacing w:after="120"/>
      <w:ind w:left="420" w:leftChars="200"/>
    </w:pPr>
  </w:style>
  <w:style w:type="paragraph" w:styleId="5">
    <w:name w:val="Plain Tex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Body Text First Indent 2"/>
    <w:basedOn w:val="4"/>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1715</Words>
  <Characters>1794</Characters>
  <Lines>5</Lines>
  <Paragraphs>1</Paragraphs>
  <TotalTime>7</TotalTime>
  <ScaleCrop>false</ScaleCrop>
  <LinksUpToDate>false</LinksUpToDate>
  <CharactersWithSpaces>1798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2023-03-24T09:32:00Z</dcterms:created>
  <dc:creator>Hiro</dc:creator>
  <cp:lastModifiedBy>香香</cp:lastModifiedBy>
  <cp:lastPrinted>2025-03-06T07:33:00Z</cp:lastPrinted>
  <dcterms:modified xsi:type="dcterms:W3CDTF">2025-03-12T01:28:38Z</dcterms:modified>
  <dc:title>技术规格、参数及要求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C136D2A4549D454BB212702BFCE83392</vt:lpwstr>
  </property>
  <property fmtid="{D5CDD505-2E9C-101B-9397-08002B2CF9AE}" pid="4" name="KSOTemplateDocerSaveRecord">
    <vt:lpwstr>eyJoZGlkIjoiODI1NDc3YjI2NjY1NjQ2MTUzNGU2OWVmZDViYjc0YjEiLCJ1c2VySWQiOiI0OTM0ODk3MjYifQ==</vt:lpwstr>
  </property>
</Properties>
</file>