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E692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广西壮族自治区人民医院信息类产品配件</w:t>
      </w:r>
      <w:bookmarkStart w:id="0" w:name="_GoBack"/>
      <w:bookmarkEnd w:id="0"/>
    </w:p>
    <w:p w14:paraId="71555F4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配送采购需求</w:t>
      </w:r>
    </w:p>
    <w:p w14:paraId="5C9CB2E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一、项目需求</w:t>
      </w:r>
    </w:p>
    <w:p w14:paraId="234D6073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桃源院区、北院院区信息类产品配件、易耗品配送及维修服务，具体明细、控制价、预估量见附件1。</w:t>
      </w:r>
    </w:p>
    <w:p w14:paraId="5C264EE0">
      <w:pPr>
        <w:numPr>
          <w:ilvl w:val="0"/>
          <w:numId w:val="1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项目最高结算31万元，合同履约期限：自合同签订之日起一年；</w:t>
      </w:r>
    </w:p>
    <w:p w14:paraId="42C20D9F">
      <w:pPr>
        <w:numPr>
          <w:ilvl w:val="0"/>
          <w:numId w:val="1"/>
        </w:numPr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服务要求：</w:t>
      </w:r>
    </w:p>
    <w:p w14:paraId="1111DFCB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1.供应商应依照采购人需求内容配送，保证所供应产品和服务的质量，如出现质量不合格、假冒伪劣问题应予无条件退换；严重的问题供应商应承担相应责任。</w:t>
      </w:r>
    </w:p>
    <w:p w14:paraId="14C537AA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配送要求：公告的预估采购数量为暂估数，医院不承诺最终采购数量。供应商接到采购人提供的采购计划后，须在指定的时间内按订单确定的数量及品种规格免费送货上门，免费安装调试。采购人不接受物流或者快递送货，发物流或者快递的需供应商自行签收，送货到指定地点并负责安装调试。有损坏品、过期品需在24小时内给予及时更换。做到货、票及产品合格证齐全，并有责任配合采购人的管理人员做好入库验货工作，核对实物与计划相符、实物与票据相符，有问题的及时调整或换货。当供应商收到采购人耗材或配件供货服务通知时，供应商必须在24小时之内完成配送及安装调试。</w:t>
      </w:r>
    </w:p>
    <w:p w14:paraId="657F22F9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3.有专门固定技术</w:t>
      </w:r>
      <w:r>
        <w:rPr>
          <w:rFonts w:hint="eastAsia"/>
          <w:sz w:val="24"/>
          <w:szCs w:val="24"/>
          <w:lang w:val="en-US" w:eastAsia="zh-CN"/>
        </w:rPr>
        <w:t>服务人员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val="en-US" w:eastAsia="zh-CN"/>
        </w:rPr>
        <w:t>1人，</w:t>
      </w:r>
      <w:r>
        <w:rPr>
          <w:rFonts w:hint="default"/>
          <w:sz w:val="24"/>
          <w:szCs w:val="24"/>
          <w:lang w:val="en-US" w:eastAsia="zh-CN"/>
        </w:rPr>
        <w:t>能对所提供</w:t>
      </w:r>
      <w:r>
        <w:rPr>
          <w:rFonts w:hint="eastAsia"/>
          <w:sz w:val="24"/>
          <w:szCs w:val="24"/>
          <w:lang w:val="en-US" w:eastAsia="zh-CN"/>
        </w:rPr>
        <w:t>产品配送和服务</w:t>
      </w:r>
      <w:r>
        <w:rPr>
          <w:rFonts w:hint="default"/>
          <w:sz w:val="24"/>
          <w:szCs w:val="24"/>
          <w:lang w:val="en-US" w:eastAsia="zh-CN"/>
        </w:rPr>
        <w:t>进行维修、维护处理；不需要更换备件的条件下应在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default"/>
          <w:sz w:val="24"/>
          <w:szCs w:val="24"/>
          <w:lang w:val="en-US" w:eastAsia="zh-CN"/>
        </w:rPr>
        <w:t xml:space="preserve">小时内解除故障，需要更换备件时应在 </w:t>
      </w:r>
      <w:r>
        <w:rPr>
          <w:rFonts w:hint="eastAsia"/>
          <w:sz w:val="24"/>
          <w:szCs w:val="24"/>
          <w:lang w:val="en-US" w:eastAsia="zh-CN"/>
        </w:rPr>
        <w:t>48</w:t>
      </w:r>
      <w:r>
        <w:rPr>
          <w:rFonts w:hint="default"/>
          <w:sz w:val="24"/>
          <w:szCs w:val="24"/>
          <w:lang w:val="en-US" w:eastAsia="zh-CN"/>
        </w:rPr>
        <w:t>小时内解除故障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545D6461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4.采购方采购货款累计达到预算金额时，采购方可与供货商签订追加金额不超过预算金额10%的补充合同。</w:t>
      </w:r>
    </w:p>
    <w:p w14:paraId="4362DB98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5.服务期内，产品供应价格不得变动。</w:t>
      </w:r>
    </w:p>
    <w:p w14:paraId="3ED1CBC4">
      <w:pPr>
        <w:numPr>
          <w:ilvl w:val="0"/>
          <w:numId w:val="1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付款方式：按月结算。本项目无预付款，成交供应商严格按照采购人实际采购数量提供供货明细，双方核对签字确定当月货款总额，按实际采购数量及成交单价进行结算。成交供应商开具对应供货明细的足额发票给采购人。</w:t>
      </w:r>
    </w:p>
    <w:p w14:paraId="38A2020A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备注：投标报价应包含一切相关费用（如成本、利润、人员薪资、验收、包装、运输、检测、管理服务、保险、税金等费用）。</w:t>
      </w:r>
    </w:p>
    <w:p w14:paraId="5C75480C">
      <w:pPr>
        <w:rPr>
          <w:rFonts w:hint="eastAsia"/>
        </w:rPr>
      </w:pPr>
    </w:p>
    <w:p w14:paraId="55C5DD6B">
      <w:pPr>
        <w:rPr>
          <w:rFonts w:hint="eastAsia"/>
          <w:sz w:val="28"/>
          <w:szCs w:val="28"/>
        </w:rPr>
      </w:pPr>
    </w:p>
    <w:p w14:paraId="1DFFB7EB">
      <w:pPr>
        <w:rPr>
          <w:rFonts w:hint="eastAsia"/>
          <w:sz w:val="28"/>
          <w:szCs w:val="28"/>
        </w:rPr>
      </w:pPr>
    </w:p>
    <w:p w14:paraId="17D5D7F8">
      <w:pPr>
        <w:rPr>
          <w:rFonts w:hint="eastAsia"/>
          <w:sz w:val="28"/>
          <w:szCs w:val="28"/>
        </w:rPr>
      </w:pPr>
    </w:p>
    <w:p w14:paraId="4D8CE7FF">
      <w:pPr>
        <w:rPr>
          <w:rFonts w:hint="eastAsia"/>
          <w:sz w:val="28"/>
          <w:szCs w:val="28"/>
        </w:rPr>
      </w:pPr>
    </w:p>
    <w:p w14:paraId="549F1874">
      <w:pPr>
        <w:rPr>
          <w:rFonts w:hint="eastAsia"/>
          <w:sz w:val="28"/>
          <w:szCs w:val="28"/>
        </w:rPr>
      </w:pPr>
    </w:p>
    <w:p w14:paraId="7D4A5A7F">
      <w:pPr>
        <w:rPr>
          <w:rFonts w:hint="eastAsia"/>
          <w:sz w:val="28"/>
          <w:szCs w:val="28"/>
        </w:rPr>
      </w:pPr>
    </w:p>
    <w:p w14:paraId="5655BFBA">
      <w:pPr>
        <w:rPr>
          <w:rFonts w:hint="eastAsia"/>
          <w:sz w:val="28"/>
          <w:szCs w:val="28"/>
        </w:rPr>
      </w:pPr>
    </w:p>
    <w:p w14:paraId="51E80B0E">
      <w:pPr>
        <w:rPr>
          <w:rFonts w:hint="eastAsia"/>
          <w:sz w:val="28"/>
          <w:szCs w:val="28"/>
        </w:rPr>
      </w:pPr>
    </w:p>
    <w:p w14:paraId="38D4535A">
      <w:pPr>
        <w:rPr>
          <w:rFonts w:hint="eastAsia"/>
          <w:sz w:val="28"/>
          <w:szCs w:val="28"/>
        </w:rPr>
        <w:sectPr>
          <w:pgSz w:w="11906" w:h="16838"/>
          <w:pgMar w:top="1440" w:right="1179" w:bottom="1440" w:left="1179" w:header="851" w:footer="992" w:gutter="0"/>
          <w:cols w:space="425" w:num="1"/>
          <w:docGrid w:type="lines" w:linePitch="312" w:charSpace="0"/>
        </w:sectPr>
      </w:pPr>
    </w:p>
    <w:p w14:paraId="31A2FF8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tbl>
      <w:tblPr>
        <w:tblStyle w:val="2"/>
        <w:tblW w:w="140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8"/>
        <w:gridCol w:w="2250"/>
        <w:gridCol w:w="688"/>
        <w:gridCol w:w="1112"/>
        <w:gridCol w:w="1013"/>
        <w:gridCol w:w="1012"/>
        <w:gridCol w:w="2800"/>
        <w:gridCol w:w="3404"/>
      </w:tblGrid>
      <w:tr w14:paraId="7147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0FCB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631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245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1E8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26CF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预估年采购量</w:t>
            </w:r>
          </w:p>
        </w:tc>
        <w:tc>
          <w:tcPr>
            <w:tcW w:w="10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060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0226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 w14:paraId="4353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3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F3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（为以下品牌或同等及以上档次品牌}</w:t>
            </w:r>
          </w:p>
        </w:tc>
      </w:tr>
      <w:tr w14:paraId="738A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9A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7200转，64M缓存，SATA3.0接口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西数、希捷、东芝</w:t>
            </w:r>
          </w:p>
        </w:tc>
      </w:tr>
      <w:tr w14:paraId="566A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6T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03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7200转，64M缓存，SATA3.0接口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西数、希捷、东芝</w:t>
            </w:r>
          </w:p>
        </w:tc>
      </w:tr>
      <w:tr w14:paraId="3B6F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固态240G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读500MB/s，写350MB/s，SATA3.0接口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威刚、金士顿、西数</w:t>
            </w:r>
          </w:p>
        </w:tc>
      </w:tr>
      <w:tr w14:paraId="6EBC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固态500G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8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读500MB/s，写350MB/s，SATA3.0接口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威刚、金士顿、西数</w:t>
            </w:r>
          </w:p>
        </w:tc>
      </w:tr>
      <w:tr w14:paraId="13FB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2.5英寸，USB3.0接口，最高5Gb/s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西数、希捷、东芝</w:t>
            </w:r>
          </w:p>
        </w:tc>
      </w:tr>
      <w:tr w14:paraId="1240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移动硬盘2T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3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2.5英寸，USB3.0接口，最高5Gb/s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西数、希捷、东芝</w:t>
            </w:r>
          </w:p>
        </w:tc>
      </w:tr>
      <w:tr w14:paraId="667E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手持式扫描枪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2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条形码扫描，带支架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奥图瑞科、霍尼韦尔、虹元</w:t>
            </w:r>
          </w:p>
        </w:tc>
      </w:tr>
      <w:tr w14:paraId="2751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球形扫描仪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5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二维码，条形码扫描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奥图瑞科、霍尼韦尔、虹元</w:t>
            </w:r>
          </w:p>
        </w:tc>
      </w:tr>
      <w:tr w14:paraId="70C4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8口百兆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B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10/100M自适应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78D2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5口千兆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C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10/100/1000M自适应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1401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C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10/100/1000M自适应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080C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16口千兆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1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10/100/1000M自适应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7FC6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8G金属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C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USB2.0接口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7FFE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32G塑料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67A3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32G金属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3D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662C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64G金属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9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50E1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128G金属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5D0D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128GB Type-C/苹果双接口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5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Type-C接口，苹果Lightning接口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5608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优盘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256GB Type-C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16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Type-C接口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金士顿、闪迪、朗科</w:t>
            </w:r>
          </w:p>
        </w:tc>
      </w:tr>
      <w:tr w14:paraId="095D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百兆无线路由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A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4天线，双频，最高传输速率：1200Mbps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09B3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千兆无线路由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0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6天线，双频，最高传输速率：1900Mbps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07F8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企业级千兆无线路由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0C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4天线，双频，最高传输速率：1200Mbps，带天线增益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TP-LINK、华为、锐捷</w:t>
            </w:r>
          </w:p>
        </w:tc>
      </w:tr>
      <w:tr w14:paraId="72D0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16G DDR4 2666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内存主频：2666MHz,电压1.2V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金士顿、威刚、三星</w:t>
            </w:r>
          </w:p>
        </w:tc>
      </w:tr>
      <w:tr w14:paraId="1FE1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 DDR3 1600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E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内存主频：1600MHz,电压1.5V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金士顿、威刚、三星</w:t>
            </w:r>
          </w:p>
        </w:tc>
      </w:tr>
      <w:tr w14:paraId="2745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 DDR3 1600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FF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内存主频：1600MHz,电压1.5V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金士顿、威刚、三星</w:t>
            </w:r>
          </w:p>
        </w:tc>
      </w:tr>
      <w:tr w14:paraId="0100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键盘鼠标套装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有线套件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刷新帧数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秒，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双飞燕、雷柏、联想</w:t>
            </w:r>
          </w:p>
        </w:tc>
      </w:tr>
      <w:tr w14:paraId="331F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键盘鼠标套装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无线套件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3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无线2.4GHz连接，最远10米连接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罗技、微软、狼蛛</w:t>
            </w:r>
          </w:p>
        </w:tc>
      </w:tr>
      <w:tr w14:paraId="4CFB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F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2.4GHz无线传输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罗技、微软、狼蛛</w:t>
            </w:r>
          </w:p>
        </w:tc>
      </w:tr>
      <w:tr w14:paraId="5CA3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 1.5米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83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无氧铜导体接口，1080P分辨率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623C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 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1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无氧铜导体接口，1080P分辨率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402C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 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A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无氧铜导体接口，1080P分辨率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4A98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 10米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6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无氧铜导体接口，1080P分辨率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580E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 15米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C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无氧铜导体接口，1080P分辨率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19C5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1.5米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F0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无氧铜导体接口，4K分辨率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03FD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无氧铜导体接口，4K分辨率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67F8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D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无氧铜导体接口，4K分辨率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1DFE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10米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25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无氧铜导体接口，4K分辨率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3185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15米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0C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无氧铜导体接口，4K分辨率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1E06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20米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无氧铜导体接口，4K分辨率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6327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HDMI转VGA 1.5米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779A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B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10A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3C6C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63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10A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2FE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USB延长线 1.5米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D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无氧铜导体USB2.0接口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7E97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USB延长线 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FC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无氧铜导体USB2.0接口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0775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USB打印线3米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5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无氧铜导体USB2.0接口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2CC8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集线器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 1分4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5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无氧铜导体USB2.0接口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760C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DP转HDMI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B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0C55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无氧铜导体接口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1C1E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视屏分配器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1分2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1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4K/60HZ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绿联、秋叶源、山泽</w:t>
            </w:r>
          </w:p>
        </w:tc>
      </w:tr>
      <w:tr w14:paraId="3455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超五类/1米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26AWG加粗线芯,100MHz的传输速率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安普、一舟、绿联</w:t>
            </w:r>
          </w:p>
        </w:tc>
      </w:tr>
      <w:tr w14:paraId="4CFC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超五类/3米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83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26AWG加粗线芯,100MHz的传输速率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安普、一舟、绿联</w:t>
            </w:r>
          </w:p>
        </w:tc>
      </w:tr>
      <w:tr w14:paraId="6E74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超五类/5米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4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26AWG加粗线芯,100MHz的传输速率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安普、一舟、绿联</w:t>
            </w:r>
          </w:p>
        </w:tc>
      </w:tr>
      <w:tr w14:paraId="65F5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6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26AWG加粗线芯,100MHz的传输速率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安普、一舟、绿联</w:t>
            </w:r>
          </w:p>
        </w:tc>
      </w:tr>
      <w:tr w14:paraId="0690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超五类散装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23AWG线芯,100MHz的传输速率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安普、一舟、康普</w:t>
            </w:r>
          </w:p>
        </w:tc>
      </w:tr>
      <w:tr w14:paraId="61B8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超五类/300米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23AWG线芯,100MHz的传输速率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安普、一舟、康普</w:t>
            </w:r>
          </w:p>
        </w:tc>
      </w:tr>
      <w:tr w14:paraId="0C33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2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30AWG加粗线芯,1000MHz的传输速率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安普、一舟、TCL</w:t>
            </w:r>
          </w:p>
        </w:tc>
      </w:tr>
      <w:tr w14:paraId="51F9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FF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30AWG加粗线芯,1000MHz的传输速率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安普、一舟、TCL</w:t>
            </w:r>
          </w:p>
        </w:tc>
      </w:tr>
      <w:tr w14:paraId="1380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六类/5米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FC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30AWG加粗线芯,1000MHz的传输速率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安普、一舟、TCL</w:t>
            </w:r>
          </w:p>
        </w:tc>
      </w:tr>
      <w:tr w14:paraId="0150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六类散装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24AWG线芯,1000MHz的传输速率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安普、一舟、康普</w:t>
            </w:r>
          </w:p>
        </w:tc>
      </w:tr>
      <w:tr w14:paraId="621C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安普、一舟、康普</w:t>
            </w:r>
          </w:p>
        </w:tc>
      </w:tr>
      <w:tr w14:paraId="0458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4A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1000MHz的传输速率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安普、一舟、康普</w:t>
            </w:r>
          </w:p>
        </w:tc>
      </w:tr>
      <w:tr w14:paraId="1465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65W 20V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F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代用笔记本电源适配器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D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3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65W 20V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原装笔记本电源适配器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A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E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显示器专用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 显示器电源适配器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2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额定500W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A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支持150-264V全宽幅电压，待机功耗小于1W，12CM智能温控风扇,带有主板20+4PIN接口，处理器4+4P接口，显卡（6+2-6+2）PIN*1个，SATA接口4个，HDD接口3个，12V供电能力为单路40A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航嘉、长城、全汉</w:t>
            </w:r>
          </w:p>
        </w:tc>
      </w:tr>
      <w:tr w14:paraId="69BC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额定300W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89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支持150-264V宽幅电压，12CM智能温控风扇，带有20+4PIN，4+4P接口，3个SATA，3个HDD，1个FDD，1个显卡6PIN接口，12V供电为19A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航嘉、长城、全汉</w:t>
            </w:r>
          </w:p>
        </w:tc>
      </w:tr>
      <w:tr w14:paraId="2816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切换器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4B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USB2.0接口，蓝色指示灯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绿联、迈拓、胜为</w:t>
            </w:r>
          </w:p>
        </w:tc>
      </w:tr>
      <w:tr w14:paraId="58E1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USB接口转无线网卡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绿联、TP-LINK、锐捷</w:t>
            </w:r>
          </w:p>
        </w:tc>
      </w:tr>
    </w:tbl>
    <w:p w14:paraId="2E4A0283">
      <w:p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2F902"/>
    <w:multiLevelType w:val="singleLevel"/>
    <w:tmpl w:val="2E82F9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DJhNGM0NTczZmM5N2UwOGUxYjVmMjU0MjgyYmIifQ=="/>
  </w:docVars>
  <w:rsids>
    <w:rsidRoot w:val="22152D95"/>
    <w:rsid w:val="0F0F5662"/>
    <w:rsid w:val="1A691B34"/>
    <w:rsid w:val="1E7E7ACB"/>
    <w:rsid w:val="22152D95"/>
    <w:rsid w:val="29E940EF"/>
    <w:rsid w:val="3E941738"/>
    <w:rsid w:val="43104F29"/>
    <w:rsid w:val="45B84778"/>
    <w:rsid w:val="4BB84F55"/>
    <w:rsid w:val="51184847"/>
    <w:rsid w:val="61EA37F7"/>
    <w:rsid w:val="714F1FD3"/>
    <w:rsid w:val="78C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default"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2833</Words>
  <Characters>3954</Characters>
  <Lines>0</Lines>
  <Paragraphs>0</Paragraphs>
  <TotalTime>34</TotalTime>
  <ScaleCrop>false</ScaleCrop>
  <LinksUpToDate>false</LinksUpToDate>
  <CharactersWithSpaces>3995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2024-11-08T09:27:00Z</dcterms:created>
  <dc:creator>chj1616</dc:creator>
  <cp:lastModifiedBy>17</cp:lastModifiedBy>
  <dcterms:modified xsi:type="dcterms:W3CDTF">2024-12-19T08:10:05Z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F700C377B41F4EF8822EFBCF49465855_13</vt:lpwstr>
  </property>
</Properties>
</file>