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0BCF0">
      <w:pPr>
        <w:jc w:val="both"/>
        <w:rPr>
          <w:rFonts w:hint="default" w:ascii="宋体" w:hAnsi="宋体"/>
          <w:b/>
          <w:bCs/>
          <w:sz w:val="32"/>
          <w:szCs w:val="32"/>
          <w:lang w:val="en-US" w:eastAsia="zh-CN"/>
        </w:rPr>
      </w:pPr>
      <w:r>
        <w:rPr>
          <w:rFonts w:hint="eastAsia" w:ascii="宋体" w:hAnsi="宋体"/>
          <w:b/>
          <w:bCs/>
          <w:sz w:val="32"/>
          <w:szCs w:val="32"/>
          <w:lang w:val="en-US" w:eastAsia="zh-CN"/>
        </w:rPr>
        <w:t>附件一：</w:t>
      </w:r>
    </w:p>
    <w:p w14:paraId="031DCC76">
      <w:pPr>
        <w:jc w:val="center"/>
        <w:rPr>
          <w:rFonts w:ascii="宋体" w:hAnsi="宋体" w:cs="宋体"/>
          <w:sz w:val="24"/>
        </w:rPr>
      </w:pPr>
      <w:r>
        <w:rPr>
          <w:rFonts w:hint="eastAsia" w:ascii="宋体" w:hAnsi="宋体"/>
          <w:b/>
          <w:bCs/>
          <w:sz w:val="36"/>
          <w:szCs w:val="36"/>
        </w:rPr>
        <w:t>设计费投标报价表</w:t>
      </w:r>
    </w:p>
    <w:tbl>
      <w:tblPr>
        <w:tblStyle w:val="5"/>
        <w:tblW w:w="9547"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7402"/>
      </w:tblGrid>
      <w:tr w14:paraId="60FA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45" w:type="dxa"/>
            <w:noWrap/>
            <w:vAlign w:val="center"/>
          </w:tcPr>
          <w:p w14:paraId="51417E91">
            <w:pPr>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公司</w:t>
            </w:r>
            <w:r>
              <w:rPr>
                <w:rFonts w:hint="eastAsia" w:ascii="宋体" w:hAnsi="宋体" w:eastAsia="宋体" w:cs="宋体"/>
                <w:sz w:val="24"/>
                <w:szCs w:val="24"/>
              </w:rPr>
              <w:t>名称</w:t>
            </w:r>
          </w:p>
        </w:tc>
        <w:tc>
          <w:tcPr>
            <w:tcW w:w="7402" w:type="dxa"/>
            <w:noWrap/>
            <w:vAlign w:val="center"/>
          </w:tcPr>
          <w:p w14:paraId="68C795EB">
            <w:pPr>
              <w:pStyle w:val="3"/>
              <w:keepNext w:val="0"/>
              <w:keepLines w:val="0"/>
              <w:widowControl/>
              <w:shd w:val="clear" w:color="auto" w:fill="FFFFFF"/>
              <w:spacing w:line="23" w:lineRule="atLeast"/>
              <w:jc w:val="center"/>
              <w:rPr>
                <w:rFonts w:hint="eastAsia" w:ascii="宋体" w:hAnsi="宋体" w:eastAsia="宋体" w:cs="宋体"/>
                <w:b w:val="0"/>
                <w:kern w:val="2"/>
                <w:sz w:val="24"/>
                <w:szCs w:val="24"/>
              </w:rPr>
            </w:pPr>
          </w:p>
          <w:p w14:paraId="2F738945">
            <w:pPr>
              <w:pStyle w:val="3"/>
              <w:keepNext w:val="0"/>
              <w:keepLines w:val="0"/>
              <w:widowControl/>
              <w:shd w:val="clear" w:color="auto" w:fill="FFFFFF"/>
              <w:spacing w:line="23" w:lineRule="atLeast"/>
              <w:rPr>
                <w:rFonts w:hint="eastAsia" w:ascii="宋体" w:hAnsi="宋体" w:eastAsia="宋体" w:cs="宋体"/>
                <w:b w:val="0"/>
                <w:kern w:val="2"/>
                <w:sz w:val="24"/>
                <w:szCs w:val="24"/>
              </w:rPr>
            </w:pPr>
          </w:p>
          <w:p w14:paraId="6BF8D850">
            <w:pPr>
              <w:snapToGrid w:val="0"/>
              <w:jc w:val="center"/>
              <w:rPr>
                <w:rFonts w:hint="eastAsia" w:ascii="宋体" w:hAnsi="宋体" w:eastAsia="宋体" w:cs="宋体"/>
                <w:sz w:val="24"/>
                <w:szCs w:val="24"/>
              </w:rPr>
            </w:pPr>
          </w:p>
          <w:p w14:paraId="0C5970BE">
            <w:pPr>
              <w:snapToGrid w:val="0"/>
              <w:jc w:val="center"/>
              <w:rPr>
                <w:rFonts w:hint="eastAsia" w:ascii="宋体" w:hAnsi="宋体" w:eastAsia="宋体" w:cs="宋体"/>
                <w:sz w:val="24"/>
                <w:szCs w:val="24"/>
              </w:rPr>
            </w:pPr>
          </w:p>
        </w:tc>
      </w:tr>
      <w:tr w14:paraId="2CAA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2145" w:type="dxa"/>
            <w:noWrap/>
            <w:vAlign w:val="center"/>
          </w:tcPr>
          <w:p w14:paraId="797734A0">
            <w:pPr>
              <w:snapToGrid w:val="0"/>
              <w:jc w:val="center"/>
              <w:rPr>
                <w:rFonts w:hint="eastAsia" w:ascii="宋体" w:hAnsi="宋体" w:eastAsia="宋体" w:cs="宋体"/>
                <w:sz w:val="24"/>
                <w:szCs w:val="24"/>
              </w:rPr>
            </w:pPr>
            <w:r>
              <w:rPr>
                <w:rFonts w:hint="eastAsia" w:ascii="宋体" w:hAnsi="宋体" w:eastAsia="宋体" w:cs="宋体"/>
                <w:sz w:val="24"/>
                <w:szCs w:val="24"/>
              </w:rPr>
              <w:t>设计费</w:t>
            </w:r>
          </w:p>
          <w:p w14:paraId="420855BC">
            <w:pPr>
              <w:snapToGrid w:val="0"/>
              <w:rPr>
                <w:rFonts w:hint="eastAsia" w:ascii="宋体" w:hAnsi="宋体" w:eastAsia="宋体" w:cs="宋体"/>
                <w:sz w:val="24"/>
                <w:szCs w:val="24"/>
              </w:rPr>
            </w:pPr>
            <w:r>
              <w:rPr>
                <w:rFonts w:hint="eastAsia" w:ascii="宋体" w:hAnsi="宋体" w:eastAsia="宋体" w:cs="宋体"/>
                <w:sz w:val="24"/>
                <w:szCs w:val="24"/>
              </w:rPr>
              <w:t>（包含方案设计费、初步设计费、施工图设计费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概算编制</w:t>
            </w:r>
            <w:r>
              <w:rPr>
                <w:rFonts w:hint="eastAsia" w:ascii="宋体" w:hAnsi="宋体" w:eastAsia="宋体" w:cs="宋体"/>
                <w:sz w:val="24"/>
                <w:szCs w:val="24"/>
              </w:rPr>
              <w:t>）</w:t>
            </w:r>
          </w:p>
          <w:p w14:paraId="4BE6F3E6">
            <w:pPr>
              <w:snapToGrid w:val="0"/>
              <w:jc w:val="center"/>
              <w:rPr>
                <w:rFonts w:hint="eastAsia" w:ascii="宋体" w:hAnsi="宋体" w:eastAsia="宋体" w:cs="宋体"/>
                <w:sz w:val="24"/>
                <w:szCs w:val="24"/>
              </w:rPr>
            </w:pPr>
          </w:p>
        </w:tc>
        <w:tc>
          <w:tcPr>
            <w:tcW w:w="7402" w:type="dxa"/>
            <w:noWrap/>
          </w:tcPr>
          <w:p w14:paraId="5A89F162">
            <w:pPr>
              <w:pStyle w:val="7"/>
              <w:spacing w:before="0" w:after="0"/>
              <w:ind w:left="0" w:right="0"/>
              <w:jc w:val="both"/>
              <w:rPr>
                <w:rFonts w:hint="eastAsia" w:ascii="宋体" w:hAnsi="宋体" w:eastAsia="宋体" w:cs="宋体"/>
                <w:sz w:val="24"/>
                <w:szCs w:val="24"/>
              </w:rPr>
            </w:pPr>
          </w:p>
          <w:p w14:paraId="10841BBA">
            <w:pPr>
              <w:pStyle w:val="7"/>
              <w:spacing w:before="0" w:after="0"/>
              <w:ind w:left="0" w:right="0"/>
              <w:jc w:val="both"/>
              <w:rPr>
                <w:rFonts w:hint="eastAsia" w:ascii="宋体" w:hAnsi="宋体" w:eastAsia="宋体" w:cs="宋体"/>
                <w:sz w:val="24"/>
                <w:szCs w:val="24"/>
                <w:highlight w:val="none"/>
                <w:lang w:eastAsia="zh-CN"/>
              </w:rPr>
            </w:pPr>
            <w:r>
              <w:rPr>
                <w:rFonts w:hint="eastAsia" w:ascii="宋体" w:hAnsi="宋体" w:eastAsia="宋体" w:cs="宋体"/>
                <w:sz w:val="24"/>
                <w:szCs w:val="24"/>
              </w:rPr>
              <w:t>1.单项工程5万以上（含5万）及30万以内（含30万）： 设计费率</w:t>
            </w:r>
            <w:r>
              <w:rPr>
                <w:rFonts w:hint="eastAsia" w:ascii="宋体" w:hAnsi="宋体" w:eastAsia="宋体" w:cs="宋体"/>
                <w:sz w:val="24"/>
                <w:szCs w:val="24"/>
                <w:highlight w:val="none"/>
              </w:rPr>
              <w:t>（不含效果图）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上控费率为2.87%</w:t>
            </w:r>
            <w:r>
              <w:rPr>
                <w:rFonts w:hint="eastAsia" w:ascii="宋体" w:hAnsi="宋体" w:eastAsia="宋体" w:cs="宋体"/>
                <w:sz w:val="24"/>
                <w:szCs w:val="24"/>
                <w:highlight w:val="none"/>
                <w:lang w:eastAsia="zh-CN"/>
              </w:rPr>
              <w:t>）</w:t>
            </w:r>
          </w:p>
          <w:p w14:paraId="650E5E6D">
            <w:pPr>
              <w:pStyle w:val="7"/>
              <w:spacing w:before="0" w:after="0"/>
              <w:ind w:left="0" w:right="0"/>
              <w:jc w:val="both"/>
              <w:rPr>
                <w:rFonts w:hint="eastAsia" w:ascii="宋体" w:hAnsi="宋体" w:eastAsia="宋体" w:cs="宋体"/>
                <w:sz w:val="24"/>
                <w:szCs w:val="24"/>
                <w:highlight w:val="none"/>
              </w:rPr>
            </w:pPr>
          </w:p>
          <w:p w14:paraId="39DE52A5">
            <w:pPr>
              <w:pStyle w:val="7"/>
              <w:spacing w:before="0" w:after="0"/>
              <w:ind w:left="0" w:right="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2.单项工程30万以上及60万以内（含60万）： 设计费率（不含效果图）</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上控费率为2.85%</w:t>
            </w:r>
            <w:r>
              <w:rPr>
                <w:rFonts w:hint="eastAsia" w:ascii="宋体" w:hAnsi="宋体" w:eastAsia="宋体" w:cs="宋体"/>
                <w:sz w:val="24"/>
                <w:szCs w:val="24"/>
                <w:highlight w:val="none"/>
                <w:lang w:eastAsia="zh-CN"/>
              </w:rPr>
              <w:t>）</w:t>
            </w:r>
          </w:p>
          <w:p w14:paraId="6A22A4E7">
            <w:pPr>
              <w:pStyle w:val="7"/>
              <w:spacing w:before="0" w:after="0"/>
              <w:ind w:left="0" w:right="0"/>
              <w:jc w:val="both"/>
              <w:rPr>
                <w:rFonts w:hint="eastAsia" w:ascii="宋体" w:hAnsi="宋体" w:eastAsia="宋体" w:cs="宋体"/>
                <w:sz w:val="24"/>
                <w:szCs w:val="24"/>
                <w:highlight w:val="none"/>
              </w:rPr>
            </w:pPr>
          </w:p>
          <w:p w14:paraId="76B4252E">
            <w:pPr>
              <w:pStyle w:val="7"/>
              <w:numPr>
                <w:ilvl w:val="0"/>
                <w:numId w:val="1"/>
              </w:numPr>
              <w:spacing w:before="0" w:after="0"/>
              <w:ind w:left="0" w:right="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单项工程60万以上及100万以内（不含100万）：设计费率（不含效果图）</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上控费率为2.81%）</w:t>
            </w:r>
          </w:p>
          <w:p w14:paraId="5BAB6572">
            <w:pPr>
              <w:pStyle w:val="7"/>
              <w:numPr>
                <w:ilvl w:val="0"/>
                <w:numId w:val="0"/>
              </w:numPr>
              <w:spacing w:before="0" w:after="0"/>
              <w:ind w:right="0" w:rightChars="0"/>
              <w:jc w:val="both"/>
              <w:rPr>
                <w:rFonts w:hint="eastAsia" w:ascii="宋体" w:hAnsi="宋体" w:eastAsia="宋体" w:cs="宋体"/>
                <w:sz w:val="24"/>
                <w:szCs w:val="24"/>
                <w:highlight w:val="none"/>
                <w:lang w:val="en-US" w:eastAsia="zh-CN"/>
              </w:rPr>
            </w:pPr>
          </w:p>
          <w:p w14:paraId="40F875FC">
            <w:pPr>
              <w:pStyle w:val="7"/>
              <w:numPr>
                <w:ilvl w:val="0"/>
                <w:numId w:val="0"/>
              </w:numPr>
              <w:spacing w:before="0" w:after="0"/>
              <w:ind w:right="0"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单项工程</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万以上及</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rPr>
              <w:t>万以内（不含</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00万）：设计费率（不含效果图）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上控费率为2.62% ）</w:t>
            </w:r>
          </w:p>
          <w:p w14:paraId="36504112">
            <w:pPr>
              <w:pStyle w:val="7"/>
              <w:spacing w:before="0" w:after="0"/>
              <w:ind w:left="0" w:right="0"/>
              <w:jc w:val="both"/>
              <w:rPr>
                <w:rFonts w:hint="eastAsia" w:ascii="宋体" w:hAnsi="宋体" w:eastAsia="宋体" w:cs="宋体"/>
                <w:sz w:val="24"/>
                <w:szCs w:val="24"/>
              </w:rPr>
            </w:pPr>
          </w:p>
          <w:p w14:paraId="17FA6AA1">
            <w:pPr>
              <w:pStyle w:val="7"/>
              <w:spacing w:before="0" w:after="0"/>
              <w:ind w:left="0" w:right="0"/>
              <w:jc w:val="both"/>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备注：以上计费基数为工程项目施工中标价</w:t>
            </w:r>
          </w:p>
        </w:tc>
      </w:tr>
      <w:tr w14:paraId="5EE1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2145" w:type="dxa"/>
            <w:noWrap/>
            <w:vAlign w:val="center"/>
          </w:tcPr>
          <w:p w14:paraId="5C04BFC3">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承诺</w:t>
            </w:r>
          </w:p>
        </w:tc>
        <w:tc>
          <w:tcPr>
            <w:tcW w:w="7402" w:type="dxa"/>
            <w:noWrap/>
            <w:vAlign w:val="center"/>
          </w:tcPr>
          <w:p w14:paraId="2A80258C">
            <w:pPr>
              <w:pStyle w:val="7"/>
              <w:spacing w:before="0" w:after="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1、效果图：≤2000元/套（本项不作为价格分计算内容，但各公司应做报价承诺）</w:t>
            </w:r>
          </w:p>
          <w:p w14:paraId="2E7C7FDB">
            <w:pPr>
              <w:pStyle w:val="7"/>
              <w:spacing w:before="0" w:after="0"/>
              <w:ind w:left="0" w:right="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2、按此费率收费不足2000元的，设计费按2000元收费</w:t>
            </w:r>
          </w:p>
        </w:tc>
      </w:tr>
    </w:tbl>
    <w:p w14:paraId="139CD3FB">
      <w:pPr>
        <w:pStyle w:val="2"/>
        <w:rPr>
          <w:rFonts w:hint="eastAsia" w:ascii="宋体" w:hAnsi="宋体" w:eastAsia="宋体" w:cs="宋体"/>
          <w:sz w:val="24"/>
          <w:szCs w:val="24"/>
        </w:rPr>
      </w:pPr>
    </w:p>
    <w:p w14:paraId="19A7E6D9">
      <w:pPr>
        <w:rPr>
          <w:rFonts w:hint="eastAsia" w:ascii="宋体" w:hAnsi="宋体" w:eastAsia="宋体" w:cs="宋体"/>
          <w:sz w:val="24"/>
          <w:szCs w:val="24"/>
        </w:rPr>
      </w:pPr>
      <w:r>
        <w:rPr>
          <w:rFonts w:hint="eastAsia" w:ascii="宋体" w:hAnsi="宋体" w:eastAsia="宋体" w:cs="宋体"/>
          <w:sz w:val="24"/>
          <w:szCs w:val="24"/>
        </w:rPr>
        <w:t>注：</w:t>
      </w:r>
    </w:p>
    <w:p w14:paraId="0334B53E">
      <w:pPr>
        <w:numPr>
          <w:ilvl w:val="0"/>
          <w:numId w:val="2"/>
        </w:numPr>
        <w:rPr>
          <w:rFonts w:hint="eastAsia" w:ascii="宋体" w:hAnsi="宋体" w:eastAsia="宋体" w:cs="宋体"/>
          <w:sz w:val="24"/>
          <w:szCs w:val="24"/>
        </w:rPr>
      </w:pPr>
      <w:r>
        <w:rPr>
          <w:rFonts w:hint="eastAsia" w:ascii="宋体" w:hAnsi="宋体" w:eastAsia="宋体" w:cs="宋体"/>
          <w:sz w:val="24"/>
          <w:szCs w:val="24"/>
        </w:rPr>
        <w:t>请按表格要求报设计费率，以上费率为含税报价</w:t>
      </w:r>
      <w:r>
        <w:rPr>
          <w:rFonts w:hint="eastAsia" w:ascii="宋体" w:hAnsi="宋体" w:eastAsia="宋体" w:cs="宋体"/>
          <w:sz w:val="24"/>
          <w:szCs w:val="24"/>
          <w:lang w:eastAsia="zh-CN"/>
        </w:rPr>
        <w:t>。</w:t>
      </w:r>
    </w:p>
    <w:p w14:paraId="05DD1F1F">
      <w:pPr>
        <w:numPr>
          <w:ilvl w:val="0"/>
          <w:numId w:val="2"/>
        </w:numPr>
        <w:bidi w:val="0"/>
        <w:rPr>
          <w:rFonts w:hint="eastAsia" w:ascii="仿宋_GB2312" w:hAnsi="仿宋_GB2312" w:eastAsia="仿宋_GB2312" w:cs="仿宋_GB2312"/>
          <w:sz w:val="24"/>
        </w:rPr>
      </w:pPr>
      <w:r>
        <w:rPr>
          <w:rFonts w:hint="eastAsia" w:ascii="宋体" w:hAnsi="宋体" w:eastAsia="宋体" w:cs="宋体"/>
          <w:sz w:val="24"/>
          <w:szCs w:val="24"/>
        </w:rPr>
        <w:t>招标人以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"http://www.gcbbx.com/all200210.aspx" \t "http://www.gcbbx.com/_blank" </w:instrText>
      </w:r>
      <w:r>
        <w:rPr>
          <w:rFonts w:hint="eastAsia" w:ascii="宋体" w:hAnsi="宋体" w:eastAsia="宋体" w:cs="宋体"/>
          <w:sz w:val="24"/>
          <w:szCs w:val="24"/>
        </w:rPr>
        <w:fldChar w:fldCharType="separate"/>
      </w:r>
      <w:r>
        <w:rPr>
          <w:rFonts w:hint="eastAsia" w:ascii="宋体" w:hAnsi="宋体" w:eastAsia="宋体" w:cs="宋体"/>
          <w:sz w:val="24"/>
          <w:szCs w:val="24"/>
        </w:rPr>
        <w:t>《工程勘察设计收费管理规定》的</w:t>
      </w:r>
      <w:r>
        <w:rPr>
          <w:rFonts w:hint="eastAsia" w:ascii="宋体" w:hAnsi="宋体" w:eastAsia="宋体" w:cs="宋体"/>
          <w:sz w:val="24"/>
          <w:szCs w:val="24"/>
        </w:rPr>
        <w:fldChar w:fldCharType="end"/>
      </w:r>
      <w:r>
        <w:rPr>
          <w:rFonts w:hint="eastAsia" w:ascii="宋体" w:hAnsi="宋体" w:eastAsia="宋体" w:cs="宋体"/>
          <w:sz w:val="24"/>
          <w:szCs w:val="24"/>
        </w:rPr>
        <w:t>建筑市政工程各阶段工作量比例表中的设计阶段（%）为参考，按实际设计阶段进行结算。</w:t>
      </w:r>
    </w:p>
    <w:p w14:paraId="40D26027">
      <w:pPr>
        <w:numPr>
          <w:ilvl w:val="0"/>
          <w:numId w:val="2"/>
        </w:numPr>
        <w:bidi w:val="0"/>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投标人的概算编制造价金额经审计部门依据设计图纸审核造价核减率需≦20%。</w:t>
      </w:r>
    </w:p>
    <w:p w14:paraId="063CFC10">
      <w:pPr>
        <w:bidi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5.效果图每套约5-6张，按业主需求出具如总平效果图、正侧面效果图等。</w:t>
      </w:r>
    </w:p>
    <w:p w14:paraId="65B5B38D">
      <w:pPr>
        <w:spacing w:line="36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p>
    <w:p w14:paraId="2F770EA1">
      <w:pPr>
        <w:spacing w:line="360" w:lineRule="auto"/>
        <w:jc w:val="center"/>
        <w:rPr>
          <w:rFonts w:hint="eastAsia" w:ascii="宋体" w:hAnsi="宋体" w:eastAsia="宋体" w:cs="宋体"/>
          <w:color w:val="auto"/>
          <w:sz w:val="24"/>
          <w:szCs w:val="24"/>
        </w:rPr>
      </w:pPr>
      <w:r>
        <w:rPr>
          <w:rFonts w:hint="eastAsia" w:ascii="仿宋_GB2312" w:hAnsi="宋体" w:eastAsia="仿宋_GB2312"/>
          <w:sz w:val="28"/>
          <w:szCs w:val="28"/>
          <w:lang w:val="en-US" w:eastAsia="zh-CN"/>
        </w:rPr>
        <w:t xml:space="preserve">             </w:t>
      </w:r>
      <w:r>
        <w:rPr>
          <w:rFonts w:hint="eastAsia" w:ascii="宋体" w:hAnsi="宋体" w:eastAsia="宋体" w:cs="宋体"/>
          <w:color w:val="auto"/>
          <w:sz w:val="24"/>
          <w:szCs w:val="24"/>
        </w:rPr>
        <w:t>投标人全称（加盖公章）：</w:t>
      </w:r>
    </w:p>
    <w:p w14:paraId="64376CF1">
      <w:pPr>
        <w:spacing w:line="360" w:lineRule="auto"/>
        <w:ind w:firstLine="3600" w:firstLineChars="1500"/>
        <w:jc w:val="both"/>
        <w:rPr>
          <w:rFonts w:hint="eastAsia" w:ascii="仿宋_GB2312" w:hAnsi="宋体" w:eastAsia="宋体"/>
          <w:color w:val="auto"/>
          <w:sz w:val="24"/>
          <w:szCs w:val="24"/>
          <w:lang w:eastAsia="zh-CN"/>
        </w:rPr>
      </w:pPr>
      <w:r>
        <w:rPr>
          <w:rFonts w:hint="eastAsia" w:ascii="宋体" w:hAnsi="宋体" w:eastAsia="宋体" w:cs="宋体"/>
          <w:color w:val="auto"/>
          <w:sz w:val="24"/>
          <w:szCs w:val="24"/>
        </w:rPr>
        <w:t>投标人法定代表人（签字）</w:t>
      </w:r>
      <w:r>
        <w:rPr>
          <w:rFonts w:hint="eastAsia" w:ascii="宋体" w:hAnsi="宋体" w:eastAsia="宋体" w:cs="宋体"/>
          <w:color w:val="auto"/>
          <w:sz w:val="24"/>
          <w:szCs w:val="24"/>
          <w:lang w:eastAsia="zh-CN"/>
        </w:rPr>
        <w:t>：</w:t>
      </w:r>
    </w:p>
    <w:p w14:paraId="650DD4DA">
      <w:pPr>
        <w:spacing w:line="360" w:lineRule="auto"/>
        <w:ind w:firstLine="3600" w:firstLineChars="1500"/>
        <w:jc w:val="both"/>
        <w:rPr>
          <w:rFonts w:hint="eastAsia" w:ascii="宋体" w:hAnsi="宋体" w:eastAsia="宋体" w:cs="宋体"/>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50E0B2EC">
      <w:pPr>
        <w:pStyle w:val="2"/>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p>
    <w:p w14:paraId="4C464CE2">
      <w:r>
        <w:drawing>
          <wp:inline distT="0" distB="0" distL="114300" distR="114300">
            <wp:extent cx="5272405" cy="8420735"/>
            <wp:effectExtent l="0" t="0" r="444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2405" cy="8420735"/>
                    </a:xfrm>
                    <a:prstGeom prst="rect">
                      <a:avLst/>
                    </a:prstGeom>
                    <a:noFill/>
                    <a:ln>
                      <a:noFill/>
                    </a:ln>
                  </pic:spPr>
                </pic:pic>
              </a:graphicData>
            </a:graphic>
          </wp:inline>
        </w:drawing>
      </w:r>
    </w:p>
    <w:p w14:paraId="57BEF966">
      <w:pPr>
        <w:pStyle w:val="2"/>
      </w:pPr>
    </w:p>
    <w:p w14:paraId="076ABF06">
      <w:pPr>
        <w:rPr>
          <w:rFonts w:hint="eastAsia" w:eastAsiaTheme="minorEastAsia"/>
          <w:lang w:eastAsia="zh-CN"/>
        </w:rPr>
      </w:pPr>
      <w:bookmarkStart w:id="0" w:name="_GoBack"/>
      <w:r>
        <w:rPr>
          <w:rFonts w:hint="eastAsia" w:eastAsiaTheme="minorEastAsia"/>
          <w:lang w:eastAsia="zh-CN"/>
        </w:rPr>
        <w:drawing>
          <wp:inline distT="0" distB="0" distL="114300" distR="114300">
            <wp:extent cx="5266690" cy="3966845"/>
            <wp:effectExtent l="0" t="0" r="10160" b="14605"/>
            <wp:docPr id="3" name="图片 3" descr="f205ccda597ae7cf19ce9b52b2993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205ccda597ae7cf19ce9b52b29932c"/>
                    <pic:cNvPicPr>
                      <a:picLocks noChangeAspect="1"/>
                    </pic:cNvPicPr>
                  </pic:nvPicPr>
                  <pic:blipFill>
                    <a:blip r:embed="rId6"/>
                    <a:stretch>
                      <a:fillRect/>
                    </a:stretch>
                  </pic:blipFill>
                  <pic:spPr>
                    <a:xfrm>
                      <a:off x="0" y="0"/>
                      <a:ext cx="5266690" cy="396684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F71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0CE0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40CE0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8725C"/>
    <w:multiLevelType w:val="singleLevel"/>
    <w:tmpl w:val="9CE8725C"/>
    <w:lvl w:ilvl="0" w:tentative="0">
      <w:start w:val="3"/>
      <w:numFmt w:val="decimal"/>
      <w:lvlText w:val="%1."/>
      <w:lvlJc w:val="left"/>
      <w:pPr>
        <w:tabs>
          <w:tab w:val="left" w:pos="312"/>
        </w:tabs>
      </w:pPr>
    </w:lvl>
  </w:abstractNum>
  <w:abstractNum w:abstractNumId="1">
    <w:nsid w:val="37122556"/>
    <w:multiLevelType w:val="singleLevel"/>
    <w:tmpl w:val="3712255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MWE3NjBhYTNiZTNiOTI4OTBlZDdlZjc2NjJjNTAifQ=="/>
  </w:docVars>
  <w:rsids>
    <w:rsidRoot w:val="00000000"/>
    <w:rsid w:val="03B8586A"/>
    <w:rsid w:val="0D277DFE"/>
    <w:rsid w:val="27181100"/>
    <w:rsid w:val="2E9D7F19"/>
    <w:rsid w:val="34BC6439"/>
    <w:rsid w:val="60D70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Blockquote"/>
    <w:basedOn w:val="1"/>
    <w:qFormat/>
    <w:uiPriority w:val="0"/>
    <w:pPr>
      <w:autoSpaceDE w:val="0"/>
      <w:autoSpaceDN w:val="0"/>
      <w:adjustRightInd w:val="0"/>
      <w:spacing w:before="100" w:after="100"/>
      <w:ind w:left="360" w:right="360"/>
      <w:jc w:val="left"/>
    </w:pPr>
    <w:rPr>
      <w:rFonts w:ascii="Times New Roman" w:hAnsi="Times New Roman"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497</Words>
  <Characters>549</Characters>
  <Lines>0</Lines>
  <Paragraphs>0</Paragraphs>
  <TotalTime>5</TotalTime>
  <ScaleCrop>false</ScaleCrop>
  <LinksUpToDate>false</LinksUpToDate>
  <CharactersWithSpaces>610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2024-10-21T08:34:00Z</dcterms:created>
  <dc:creator>admin</dc:creator>
  <cp:lastModifiedBy>SanSan</cp:lastModifiedBy>
  <dcterms:modified xsi:type="dcterms:W3CDTF">2024-10-31T07:36:09Z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CEADE7466E5E498499323493B66FF85B_12</vt:lpwstr>
  </property>
</Properties>
</file>