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2FE">
      <w:pPr>
        <w:numPr>
          <w:numId w:val="0"/>
        </w:numPr>
        <w:spacing w:line="360" w:lineRule="auto"/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一、技术参数</w:t>
      </w:r>
    </w:p>
    <w:p w14:paraId="2A413F9F">
      <w:pPr>
        <w:numPr>
          <w:ilvl w:val="0"/>
          <w:numId w:val="0"/>
        </w:numPr>
        <w:spacing w:line="360" w:lineRule="auto"/>
        <w:jc w:val="both"/>
        <w:rPr>
          <w:rFonts w:hint="eastAsia" w:eastAsia="宋体"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①</w:t>
      </w:r>
      <w:r>
        <w:rPr>
          <w:rFonts w:hint="eastAsia" w:ascii="宋体" w:hAnsi="宋体"/>
          <w:b/>
          <w:bCs/>
          <w:sz w:val="24"/>
        </w:rPr>
        <w:t>椅面：</w:t>
      </w:r>
      <w:r>
        <w:rPr>
          <w:rFonts w:hint="eastAsia" w:ascii="宋体" w:hAnsi="宋体"/>
          <w:sz w:val="24"/>
        </w:rPr>
        <w:t>采用聚合物多元醇制备自结皮100%聚氨酯（PU）材质，内置钢架，边板采用4</w:t>
      </w:r>
      <w:r>
        <w:rPr>
          <w:rFonts w:ascii="宋体" w:hAnsi="宋体"/>
          <w:sz w:val="24"/>
        </w:rPr>
        <w:t>.5mm</w:t>
      </w:r>
      <w:r>
        <w:rPr>
          <w:rFonts w:hint="eastAsia" w:ascii="宋体" w:hAnsi="宋体"/>
          <w:sz w:val="24"/>
        </w:rPr>
        <w:t>热轧钢板经激光切割、折弯成型，背板与座板正面采用≥</w:t>
      </w:r>
      <w:r>
        <w:rPr>
          <w:rFonts w:ascii="宋体" w:hAnsi="宋体"/>
          <w:sz w:val="24"/>
        </w:rPr>
        <w:t>1.8</w:t>
      </w:r>
      <w:r>
        <w:rPr>
          <w:rFonts w:hint="eastAsia" w:ascii="宋体" w:hAnsi="宋体"/>
          <w:sz w:val="24"/>
        </w:rPr>
        <w:t>mm花纹板激光切割、磨具冲压成型，花纹板上压有加强筋工艺，背板与座板上下两端采用直径≥1</w:t>
      </w:r>
      <w:r>
        <w:rPr>
          <w:rFonts w:ascii="宋体" w:hAnsi="宋体"/>
          <w:sz w:val="24"/>
        </w:rPr>
        <w:t>2*1.2</w:t>
      </w:r>
      <w:r>
        <w:rPr>
          <w:rFonts w:hint="eastAsia" w:ascii="宋体" w:hAnsi="宋体"/>
          <w:sz w:val="24"/>
        </w:rPr>
        <w:t>mm厚度家具管，激光切管后焊接成型；椅面外部为一体式全PU包裹设计，座椅面不得有任何凹凸缝线，避免藏污垢，安装简单牢固，座椅各部件间采用螺纹连接，不能采用焊接，单个椅面静态承载能力≥250kg。</w:t>
      </w:r>
      <w:r>
        <w:rPr>
          <w:rFonts w:hint="eastAsia"/>
          <w:sz w:val="24"/>
        </w:rPr>
        <w:t>座椅面宽度：515-520mm、座椅总深度：650-655mm、</w:t>
      </w:r>
      <w:r>
        <w:rPr>
          <w:rFonts w:hint="eastAsia" w:ascii="宋体" w:hAnsi="宋体"/>
          <w:sz w:val="24"/>
        </w:rPr>
        <w:t>座椅总高度</w:t>
      </w:r>
      <w:r>
        <w:rPr>
          <w:rFonts w:hint="eastAsia" w:ascii="宋体" w:hAnsi="宋体"/>
          <w:sz w:val="24"/>
          <w:lang w:val="en-US" w:eastAsia="zh-CN"/>
        </w:rPr>
        <w:t>830</w:t>
      </w:r>
      <w:r>
        <w:rPr>
          <w:rFonts w:hint="eastAsia" w:ascii="宋体" w:hAnsi="宋体"/>
          <w:sz w:val="24"/>
        </w:rPr>
        <w:t>-860mm</w:t>
      </w:r>
      <w:r>
        <w:rPr>
          <w:rFonts w:hint="eastAsia" w:ascii="宋体" w:hAnsi="宋体"/>
          <w:sz w:val="24"/>
          <w:lang w:eastAsia="zh-CN"/>
        </w:rPr>
        <w:t>。</w:t>
      </w:r>
    </w:p>
    <w:p w14:paraId="0CFF7D9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②</w:t>
      </w:r>
      <w:r>
        <w:rPr>
          <w:rFonts w:hint="eastAsia" w:ascii="宋体" w:hAnsi="宋体"/>
          <w:b/>
          <w:bCs/>
          <w:sz w:val="24"/>
        </w:rPr>
        <w:t>承重横梁：</w:t>
      </w:r>
      <w:r>
        <w:rPr>
          <w:rFonts w:hint="eastAsia" w:ascii="宋体" w:hAnsi="宋体"/>
          <w:sz w:val="24"/>
        </w:rPr>
        <w:t>采用厚度≥1.5mm形状为70*70</w:t>
      </w:r>
      <w:r>
        <w:rPr>
          <w:rFonts w:hint="eastAsia" w:ascii="宋体" w:hAnsi="宋体"/>
          <w:sz w:val="24"/>
          <w:lang w:val="en-US" w:eastAsia="zh-CN"/>
        </w:rPr>
        <w:t>mm</w:t>
      </w:r>
      <w:r>
        <w:rPr>
          <w:rFonts w:hint="eastAsia" w:ascii="宋体" w:hAnsi="宋体"/>
          <w:sz w:val="24"/>
        </w:rPr>
        <w:t>的六边形冷轧钢管，固定椅面位置焊接不低于</w:t>
      </w:r>
      <w:r>
        <w:rPr>
          <w:rFonts w:hint="eastAsia" w:ascii="宋体" w:hAnsi="宋体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mm</w:t>
      </w:r>
      <w:r>
        <w:rPr>
          <w:rFonts w:hint="eastAsia" w:ascii="宋体" w:hAnsi="宋体"/>
          <w:sz w:val="24"/>
        </w:rPr>
        <w:t>钢板折弯成型的卡扣，使整排座椅安装简单，固定后保持一条水平线，加强椅面稳固性能，表面喷涂处理；横梁两端由ABS工程塑料件作帽盖，厂家的铭牌只能粘贴在横梁两端，不能张贴于产品的其它明显位置。</w:t>
      </w:r>
    </w:p>
    <w:p w14:paraId="75391EC6">
      <w:pPr>
        <w:spacing w:line="360" w:lineRule="auto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③</w:t>
      </w:r>
      <w:r>
        <w:rPr>
          <w:rFonts w:hint="eastAsia" w:ascii="宋体" w:hAnsi="宋体"/>
          <w:b/>
          <w:bCs/>
          <w:sz w:val="24"/>
        </w:rPr>
        <w:t>扶手</w:t>
      </w:r>
      <w:r>
        <w:rPr>
          <w:rFonts w:hint="eastAsia" w:ascii="宋体" w:hAnsi="宋体"/>
          <w:b/>
          <w:bCs/>
          <w:sz w:val="24"/>
          <w:lang w:val="en-US" w:eastAsia="zh-CN"/>
        </w:rPr>
        <w:t>钢架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sz w:val="24"/>
        </w:rPr>
        <w:t>采用</w:t>
      </w:r>
      <w:r>
        <w:rPr>
          <w:rFonts w:hint="eastAsia" w:ascii="宋体" w:hAnsi="宋体"/>
          <w:sz w:val="24"/>
          <w:lang w:val="en-US" w:eastAsia="zh-CN"/>
        </w:rPr>
        <w:t>20*40mm</w:t>
      </w:r>
      <w:r>
        <w:rPr>
          <w:rFonts w:hint="eastAsia" w:ascii="宋体" w:hAnsi="宋体"/>
          <w:sz w:val="24"/>
        </w:rPr>
        <w:t>优质</w:t>
      </w:r>
      <w:r>
        <w:rPr>
          <w:rFonts w:hint="eastAsia" w:ascii="宋体" w:hAnsi="宋体"/>
          <w:sz w:val="24"/>
          <w:lang w:val="en-US" w:eastAsia="zh-CN"/>
        </w:rPr>
        <w:t>冷轧钢椭圆管</w:t>
      </w:r>
      <w:r>
        <w:rPr>
          <w:rFonts w:hint="eastAsia" w:ascii="宋体" w:hAnsi="宋体"/>
          <w:sz w:val="24"/>
        </w:rPr>
        <w:t>材质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厚度1.2mm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折弯成倒三角形后焊接在40*100mm矩管上面，抛光、打磨后</w:t>
      </w:r>
      <w:r>
        <w:rPr>
          <w:rFonts w:hint="eastAsia" w:ascii="宋体" w:hAnsi="宋体"/>
          <w:sz w:val="24"/>
        </w:rPr>
        <w:t>表面采用耐磨的静电环氧基粉末喷涂，扶手为全封闭式结构，不分左右；扶手长度</w:t>
      </w:r>
      <w:r>
        <w:rPr>
          <w:rFonts w:hint="eastAsia" w:ascii="宋体" w:hAnsi="宋体"/>
          <w:sz w:val="24"/>
          <w:lang w:val="en-US" w:eastAsia="zh-CN"/>
        </w:rPr>
        <w:t>325</w:t>
      </w:r>
      <w:r>
        <w:rPr>
          <w:rFonts w:hint="eastAsia" w:ascii="宋体" w:hAnsi="宋体"/>
          <w:sz w:val="24"/>
        </w:rPr>
        <w:t>mm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±5mm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，扶手高度</w:t>
      </w:r>
      <w:r>
        <w:rPr>
          <w:rFonts w:hint="eastAsia" w:ascii="宋体" w:hAnsi="宋体"/>
          <w:sz w:val="24"/>
          <w:lang w:val="en-US" w:eastAsia="zh-CN"/>
        </w:rPr>
        <w:t>305</w:t>
      </w:r>
      <w:r>
        <w:rPr>
          <w:rFonts w:hint="eastAsia" w:ascii="宋体" w:hAnsi="宋体"/>
          <w:sz w:val="24"/>
        </w:rPr>
        <w:t>mm</w:t>
      </w:r>
      <w:r>
        <w:rPr>
          <w:rFonts w:hint="eastAsia" w:ascii="宋体" w:hAnsi="宋体"/>
          <w:sz w:val="24"/>
          <w:lang w:val="en-US" w:eastAsia="zh-CN"/>
        </w:rPr>
        <w:t>(±5mm)</w:t>
      </w:r>
      <w:r>
        <w:rPr>
          <w:rFonts w:hint="eastAsia" w:ascii="宋体" w:hAnsi="宋体"/>
          <w:sz w:val="24"/>
        </w:rPr>
        <w:t>，扶手拆装方便，扶手可根据需求安装于横梁任何部位。</w:t>
      </w:r>
      <w:r>
        <w:rPr>
          <w:rFonts w:hint="eastAsia" w:ascii="宋体" w:hAnsi="宋体"/>
          <w:sz w:val="24"/>
          <w:lang w:val="en-US" w:eastAsia="zh-CN"/>
        </w:rPr>
        <w:t>钢架的</w:t>
      </w:r>
      <w:r>
        <w:rPr>
          <w:rFonts w:hint="eastAsia" w:ascii="宋体" w:hAnsi="宋体" w:eastAsia="宋体" w:cs="宋体"/>
          <w:sz w:val="24"/>
          <w:szCs w:val="24"/>
        </w:rPr>
        <w:t>涂层中可溶性重金属（可溶性铅、可溶性镉、可溶性铬、可溶性汞）、硬度、附着力、抗盐雾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性能符合</w:t>
      </w:r>
      <w:r>
        <w:rPr>
          <w:rFonts w:hint="eastAsia" w:ascii="宋体" w:hAnsi="宋体" w:eastAsia="宋体" w:cs="宋体"/>
          <w:sz w:val="24"/>
          <w:szCs w:val="24"/>
        </w:rPr>
        <w:t>GB/T 10125-2021、GB/T 3325-2017、QB/T 4767-2014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等要求。</w:t>
      </w:r>
    </w:p>
    <w:p w14:paraId="54584BFE">
      <w:pPr>
        <w:spacing w:line="360" w:lineRule="auto"/>
        <w:jc w:val="center"/>
        <w:rPr>
          <w:rFonts w:hint="eastAsia" w:ascii="宋体" w:hAnsi="宋体"/>
          <w:sz w:val="24"/>
        </w:rPr>
      </w:pPr>
      <w:r>
        <w:drawing>
          <wp:inline distT="0" distB="0" distL="114300" distR="114300">
            <wp:extent cx="3654425" cy="157035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BCFE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④</w:t>
      </w:r>
      <w:r>
        <w:rPr>
          <w:rFonts w:hint="eastAsia" w:ascii="宋体" w:hAnsi="宋体"/>
          <w:b/>
          <w:bCs/>
          <w:sz w:val="24"/>
        </w:rPr>
        <w:t>站脚：</w:t>
      </w:r>
      <w:r>
        <w:rPr>
          <w:rFonts w:hint="eastAsia" w:ascii="宋体" w:hAnsi="宋体"/>
          <w:sz w:val="24"/>
        </w:rPr>
        <w:t>采用足厚1.5MM优质</w:t>
      </w:r>
      <w:r>
        <w:rPr>
          <w:rFonts w:hint="eastAsia" w:ascii="宋体" w:hAnsi="宋体"/>
          <w:sz w:val="24"/>
          <w:lang w:val="en-US" w:eastAsia="zh-CN"/>
        </w:rPr>
        <w:t>冷轧钢板</w:t>
      </w:r>
      <w:r>
        <w:rPr>
          <w:rFonts w:hint="eastAsia" w:ascii="宋体" w:hAnsi="宋体"/>
          <w:sz w:val="24"/>
        </w:rPr>
        <w:t>经折弯、焊接、抛光、打磨喷涂成型，站脚为“人”字形结构以确保最佳的支撑稳定性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见附图</w:t>
      </w:r>
      <w:r>
        <w:rPr>
          <w:rFonts w:hint="eastAsia" w:ascii="宋体" w:hAnsi="宋体"/>
          <w:sz w:val="24"/>
          <w:lang w:eastAsia="zh-CN"/>
        </w:rPr>
        <w:t>），</w:t>
      </w:r>
      <w:r>
        <w:rPr>
          <w:rFonts w:hint="eastAsia" w:ascii="宋体" w:hAnsi="宋体"/>
          <w:sz w:val="24"/>
          <w:lang w:val="en-US" w:eastAsia="zh-CN"/>
        </w:rPr>
        <w:t>钢板的</w:t>
      </w:r>
      <w:r>
        <w:rPr>
          <w:rFonts w:hint="eastAsia" w:ascii="宋体" w:hAnsi="宋体" w:eastAsia="宋体" w:cs="宋体"/>
          <w:sz w:val="24"/>
          <w:szCs w:val="24"/>
        </w:rPr>
        <w:t>力学性能、弯曲试验合格、表面质量合格、表面结构、腐蚀试验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</w:rPr>
        <w:t>GB/T11253-2019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GB/T10125-2021、GB/T 6461-2002</w:t>
      </w:r>
      <w:r>
        <w:rPr>
          <w:rFonts w:hint="eastAsia" w:ascii="宋体" w:hAnsi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/>
          <w:sz w:val="24"/>
        </w:rPr>
        <w:t>；椅腿底部附有不易刮伤地面的TPU橡塑调节脚，防滑、耐磨、耐寒、耐油、耐水、耐老化，可提供高度调节。</w:t>
      </w:r>
    </w:p>
    <w:p w14:paraId="0F3DEA79">
      <w:pPr>
        <w:spacing w:line="360" w:lineRule="auto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1155065" cy="969010"/>
            <wp:effectExtent l="0" t="0" r="6985" b="2540"/>
            <wp:docPr id="4" name="图片 4" descr="d28f2f9cc8867ce4c3833f342ca5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28f2f9cc8867ce4c3833f342ca5e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00281"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⑤</w:t>
      </w:r>
      <w:r>
        <w:rPr>
          <w:rFonts w:hint="eastAsia" w:ascii="宋体" w:hAnsi="宋体"/>
          <w:b/>
          <w:bCs/>
          <w:sz w:val="24"/>
        </w:rPr>
        <w:t>产品单图</w:t>
      </w:r>
    </w:p>
    <w:p w14:paraId="57476DDA">
      <w:pPr>
        <w:spacing w:line="360" w:lineRule="auto"/>
        <w:jc w:val="center"/>
      </w:pPr>
    </w:p>
    <w:p w14:paraId="4AFAF092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63190" cy="1357630"/>
            <wp:effectExtent l="0" t="0" r="3810" b="1397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82875" cy="1181735"/>
            <wp:effectExtent l="0" t="0" r="3175" b="1841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9E59EA">
      <w:pPr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WE3NjBhYTNiZTNiOTI4OTBlZDdlZjc2NjJjNTAifQ=="/>
  </w:docVars>
  <w:rsids>
    <w:rsidRoot w:val="45E728E2"/>
    <w:rsid w:val="00456BFC"/>
    <w:rsid w:val="00497FAE"/>
    <w:rsid w:val="004F2C25"/>
    <w:rsid w:val="007458FC"/>
    <w:rsid w:val="008A5904"/>
    <w:rsid w:val="008D7CE7"/>
    <w:rsid w:val="00B837C5"/>
    <w:rsid w:val="00F6636D"/>
    <w:rsid w:val="039B4AEB"/>
    <w:rsid w:val="06915006"/>
    <w:rsid w:val="06BD7AE6"/>
    <w:rsid w:val="0758379D"/>
    <w:rsid w:val="16DF6442"/>
    <w:rsid w:val="1BB8652A"/>
    <w:rsid w:val="22574266"/>
    <w:rsid w:val="26501ED6"/>
    <w:rsid w:val="2A4D2A5D"/>
    <w:rsid w:val="2DEC0BF0"/>
    <w:rsid w:val="2EB54EC8"/>
    <w:rsid w:val="32D260EE"/>
    <w:rsid w:val="340475BE"/>
    <w:rsid w:val="3EB5502E"/>
    <w:rsid w:val="433D4C75"/>
    <w:rsid w:val="441A15D6"/>
    <w:rsid w:val="45631A12"/>
    <w:rsid w:val="45E728E2"/>
    <w:rsid w:val="463B406B"/>
    <w:rsid w:val="4B024A0E"/>
    <w:rsid w:val="503D3407"/>
    <w:rsid w:val="533A4A30"/>
    <w:rsid w:val="59036C6A"/>
    <w:rsid w:val="59F14D15"/>
    <w:rsid w:val="59F17A7F"/>
    <w:rsid w:val="5A3115B5"/>
    <w:rsid w:val="5BD60601"/>
    <w:rsid w:val="602B2BE2"/>
    <w:rsid w:val="603040BD"/>
    <w:rsid w:val="64216B3E"/>
    <w:rsid w:val="693E77B5"/>
    <w:rsid w:val="6DDF1640"/>
    <w:rsid w:val="759B65A0"/>
    <w:rsid w:val="77017CBA"/>
    <w:rsid w:val="773E5CF7"/>
    <w:rsid w:val="79BD47BC"/>
    <w:rsid w:val="7A231DC3"/>
    <w:rsid w:val="7AB055B5"/>
    <w:rsid w:val="7AC8775B"/>
    <w:rsid w:val="7CA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1230</Words>
  <Characters>1584</Characters>
  <Lines>6</Lines>
  <Paragraphs>1</Paragraphs>
  <TotalTime>2</TotalTime>
  <ScaleCrop>false</ScaleCrop>
  <LinksUpToDate>false</LinksUpToDate>
  <CharactersWithSpaces>1593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天佐</dc:creator>
  <cp:lastModifiedBy>SanSan</cp:lastModifiedBy>
  <dcterms:modified xsi:type="dcterms:W3CDTF">2024-08-22T08:17:29Z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F12F804378AA4BD5BCE4926C1DA100B8_13</vt:lpwstr>
  </property>
</Properties>
</file>