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4A5" w:rsidRPr="006114A5" w:rsidRDefault="006114A5" w:rsidP="006114A5">
      <w:pPr>
        <w:rPr>
          <w:rFonts w:ascii="Times New Roman" w:eastAsia="宋体" w:hAnsi="Times New Roman" w:cs="Times New Roman"/>
          <w:b/>
          <w:sz w:val="24"/>
          <w:szCs w:val="24"/>
        </w:rPr>
      </w:pPr>
      <w:r w:rsidRPr="006114A5">
        <w:rPr>
          <w:rFonts w:ascii="Times New Roman" w:eastAsia="宋体" w:hAnsi="Times New Roman" w:cs="Times New Roman" w:hint="eastAsia"/>
          <w:b/>
          <w:sz w:val="24"/>
          <w:szCs w:val="24"/>
        </w:rPr>
        <w:t>附件</w:t>
      </w:r>
      <w:r w:rsidRPr="006114A5">
        <w:rPr>
          <w:rFonts w:ascii="Times New Roman" w:eastAsia="宋体" w:hAnsi="Times New Roman" w:cs="Times New Roman" w:hint="eastAsia"/>
          <w:b/>
          <w:sz w:val="24"/>
          <w:szCs w:val="24"/>
        </w:rPr>
        <w:t>1</w:t>
      </w:r>
    </w:p>
    <w:p w:rsidR="006114A5" w:rsidRPr="006114A5" w:rsidRDefault="006114A5" w:rsidP="006114A5">
      <w:pPr>
        <w:ind w:firstLine="420"/>
        <w:jc w:val="center"/>
        <w:rPr>
          <w:rFonts w:ascii="Times New Roman" w:eastAsia="宋体" w:hAnsi="Times New Roman" w:cs="Times New Roman"/>
          <w:b/>
          <w:sz w:val="28"/>
          <w:szCs w:val="28"/>
        </w:rPr>
      </w:pPr>
      <w:r w:rsidRPr="006114A5">
        <w:rPr>
          <w:rFonts w:ascii="Times New Roman" w:eastAsia="宋体" w:hAnsi="Times New Roman" w:cs="Times New Roman" w:hint="eastAsia"/>
          <w:b/>
          <w:sz w:val="28"/>
          <w:szCs w:val="28"/>
        </w:rPr>
        <w:t>项目情况</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为加强货车司机权益保障，落实高速公路运营管理单位、高速公路服务区公众责任，根据《交通运输部等十六个部门关于加强货车司机权益保障工作的意见》（交运发〔</w:t>
      </w:r>
      <w:r w:rsidRPr="006114A5">
        <w:rPr>
          <w:rFonts w:ascii="宋体" w:eastAsia="宋体" w:hAnsi="宋体" w:cs="仿宋_GB2312"/>
          <w:kern w:val="0"/>
          <w:sz w:val="24"/>
          <w:szCs w:val="24"/>
        </w:rPr>
        <w:t>2021〕94 号）、《交通运输部办公厅关于印发 2023 年持续提升适老化无障碍交通出行服务等 5 件更贴近民生实事工作方案的通知》（交办运函〔2023〕480 号）精神及自治区交通运输厅相关工作要求，在2023年10月开始实施广西高速公路车货无忧专项行动，2024年为全区高速公路购买车货无忧公众责任险。委托起止时间为2024年1月至12月。合同服务期2024</w:t>
      </w:r>
      <w:r w:rsidRPr="006114A5">
        <w:rPr>
          <w:rFonts w:ascii="宋体" w:eastAsia="宋体" w:hAnsi="宋体" w:cs="仿宋_GB2312" w:hint="eastAsia"/>
          <w:kern w:val="0"/>
          <w:sz w:val="24"/>
          <w:szCs w:val="24"/>
        </w:rPr>
        <w:t>年</w:t>
      </w:r>
      <w:r w:rsidRPr="006114A5">
        <w:rPr>
          <w:rFonts w:ascii="宋体" w:eastAsia="宋体" w:hAnsi="宋体" w:cs="仿宋_GB2312"/>
          <w:kern w:val="0"/>
          <w:sz w:val="24"/>
          <w:szCs w:val="24"/>
        </w:rPr>
        <w:t>1月至2024年12月。</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具体实施内容如下：</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（一）保险范围</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对广西壮族自治区高速公路发展中心管辖范围内的高速公路服务区、停车区（简称服务站）购买车货无忧公众责任险，在保险期间内，被保险人在保险单载明的地点范围内，因合法从事生产、经营等活动时发生意外事故造成第三者人身伤亡或财产损失，依照中华人民共和国法律（不包括港澳台地区法律）应由被保险人承担的经济赔偿责任，保险人按照保险合同的约定负责赔偿。被保险人因保险事故的发生而被提起仲裁或者诉讼的，对应由被保险人支付的仲裁或诉讼费用以及事先经保险人书面同意支付的其他必要的、合理的费用（简称“法律费用”），保险人按照保险合同的约定也负责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（二）保险赔偿限额及特别约定</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1.赔偿限额</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1）一个保险年度内累计赔偿限额人民币2000 万元；</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2）每个服务站每次事故造成的第三者死亡、残疾、医疗等各项费用及财产损失累计赔偿限额人民币600 万元，其中每次事故财产损失赔偿限额200 万元，每次事故人身伤亡赔偿限额400 万元（每次事故每人人身伤亡赔偿限额人民币60 万元，其中医疗费用赔偿限额人民币3 万元）。</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3）免赔额：</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lastRenderedPageBreak/>
        <w:t>财产损失免赔额：每次事故人民币</w:t>
      </w:r>
      <w:r w:rsidRPr="006114A5">
        <w:rPr>
          <w:rFonts w:ascii="宋体" w:eastAsia="宋体" w:hAnsi="宋体" w:cs="仿宋_GB2312"/>
          <w:kern w:val="0"/>
          <w:sz w:val="24"/>
          <w:szCs w:val="24"/>
        </w:rPr>
        <w:t>1000 元或损失金额的10%，两者以高者为准。</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人身伤亡免赔额：每次事故每人医疗费用绝对免赔额为人民币</w:t>
      </w:r>
      <w:r w:rsidRPr="006114A5">
        <w:rPr>
          <w:rFonts w:ascii="宋体" w:eastAsia="宋体" w:hAnsi="宋体" w:cs="仿宋_GB2312"/>
          <w:kern w:val="0"/>
          <w:sz w:val="24"/>
          <w:szCs w:val="24"/>
        </w:rPr>
        <w:t>500元或损失金额的10%，两者以高者为准。</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2.赔偿特别约定</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1）身故残疾赔偿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①因保险事故致使第三者死亡或确因此保险事故的直接原因在</w:t>
      </w:r>
      <w:r w:rsidRPr="006114A5">
        <w:rPr>
          <w:rFonts w:ascii="宋体" w:eastAsia="宋体" w:hAnsi="宋体" w:cs="仿宋_GB2312"/>
          <w:kern w:val="0"/>
          <w:sz w:val="24"/>
          <w:szCs w:val="24"/>
        </w:rPr>
        <w:t>90日（含第90 日）内身故的，在责任限额内赔偿身故保险金。</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②因保险事故致使第三者在事故发生之日起</w:t>
      </w:r>
      <w:r w:rsidRPr="006114A5">
        <w:rPr>
          <w:rFonts w:ascii="宋体" w:eastAsia="宋体" w:hAnsi="宋体" w:cs="仿宋_GB2312"/>
          <w:kern w:val="0"/>
          <w:sz w:val="24"/>
          <w:szCs w:val="24"/>
        </w:rPr>
        <w:t>180 日（含第180 日，指开始造成身体残疾的期限，并非保险期限）内因同一原因导致身体残疾，且符合（中保协发〔2013〕88 号）《人身保险伤残评定标准（10级280 项）》所列残疾程度，按照上述文件规定给付比例以及残疾给付说明给付残疾保险金。</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2）医疗费用赔偿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因保险事故致使第三者伤害的，且自伤害事故发生之日起</w:t>
      </w:r>
      <w:r w:rsidRPr="006114A5">
        <w:rPr>
          <w:rFonts w:ascii="宋体" w:eastAsia="宋体" w:hAnsi="宋体" w:cs="仿宋_GB2312"/>
          <w:kern w:val="0"/>
          <w:sz w:val="24"/>
          <w:szCs w:val="24"/>
        </w:rPr>
        <w:t>180 日（含第180 日，指开始治疗的期限，并非保险期限）内，在中华人民共和国境内（不包括香港、澳门、台湾地区）县级以上（含县级）医院或者保险公司指定或认可的医疗机构进行治疗，保险公司承担下列保险金给付责任：①第三者所支出的必要且合理的医疗费用，每次事故每人医疗费用绝对免赔额为人民币500 元或损失金额的10%，两者以高者为准。②对因上述原因而支付的诉讼费用以及事先经保险公司书面同意而支付的其他费用，保险公司亦负责赔偿限额内的保险金。</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3.因采购人单位事业性质关系，保险期内所有发生的理赔案件资金（含伤、残、亡、病、财产损失等），理赔材料完整提供给到保险公司的情况下，第一时间均由保险公司先行支付或垫付。</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4.特别约定：</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1）每个服务站每人每次事故赔偿限额为人民币60 万元，其中每人医疗费用赔偿限额为人民币3 万元，身故、残疾赔偿限额60 万元，每次事故财产损失赔偿限额50 万元，各项责任合计赔偿金额不超过60万元。</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2）本保单扩展以下责任：</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lastRenderedPageBreak/>
        <w:t>①附加车辆中行李责任保险条款：每次事故赔偿限额</w:t>
      </w:r>
      <w:r w:rsidRPr="006114A5">
        <w:rPr>
          <w:rFonts w:ascii="宋体" w:eastAsia="宋体" w:hAnsi="宋体" w:cs="仿宋_GB2312"/>
          <w:kern w:val="0"/>
          <w:sz w:val="24"/>
          <w:szCs w:val="24"/>
        </w:rPr>
        <w:t>50 万元。兹经保险合同双方同意，在本保单明细表列明的承保区域内，被保险人运输或临时保管的行李丢失或损毁，被保险人依照中华人民共和国法律（不含港澳台地区法律）应由被保险人承担的经济赔偿责任，保险人按照本附加险约定负责赔偿。但是，对于处于无人照料状态下的行李的丢失或损坏，或任何直接或间接可归因于被保险人雇员或货运代理雇员的不忠诚行为的损失，保险人不承担赔偿责任。行李指旅客在旅行中为了自身穿着、使用、舒适或方便而携带的物品或其他旅行用的个人财务。保险人在附加险项下的</w:t>
      </w:r>
      <w:r w:rsidRPr="006114A5">
        <w:rPr>
          <w:rFonts w:ascii="宋体" w:eastAsia="宋体" w:hAnsi="宋体" w:cs="仿宋_GB2312" w:hint="eastAsia"/>
          <w:kern w:val="0"/>
          <w:sz w:val="24"/>
          <w:szCs w:val="24"/>
        </w:rPr>
        <w:t>赔偿限额以保险单列明表列明的分项限额为准，且此限额包含在保险单明细表规定的主险赔偿限额之内，而并非是在其基础上的累加。</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②附加监管财产责任保险条款：每次事故赔偿限额</w:t>
      </w:r>
      <w:r w:rsidRPr="006114A5">
        <w:rPr>
          <w:rFonts w:ascii="宋体" w:eastAsia="宋体" w:hAnsi="宋体" w:cs="仿宋_GB2312"/>
          <w:kern w:val="0"/>
          <w:sz w:val="24"/>
          <w:szCs w:val="24"/>
        </w:rPr>
        <w:t>50 万元。兹经保险合同双方同意，在本保单明细表列明的承保区域内，因发生意外事故，造成所监管或接受委托或控制下的第三者财产损失或丢失（包括但不限于租赁财产、客人行李、财务及现金等），依照中华人民共和国法律（不含港澳台地区法律）应由被保险人承担的经济赔偿责任，保险人按照本附加险约定负责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③附加业主和管理者责任保险：每次事故赔偿限额</w:t>
      </w:r>
      <w:r w:rsidRPr="006114A5">
        <w:rPr>
          <w:rFonts w:ascii="宋体" w:eastAsia="宋体" w:hAnsi="宋体" w:cs="仿宋_GB2312"/>
          <w:kern w:val="0"/>
          <w:sz w:val="24"/>
          <w:szCs w:val="24"/>
        </w:rPr>
        <w:t>50 万元。兹经保险合同双方同意，本附加险扩展承保被保险人作为业主或管理方，因为其所拥有或负责管理的物业存在缺陷或管理不善而导致的第三者人身伤亡或财产损失所依法应负的经济赔偿责任，但不包括由于自然灾害引发的上述赔偿责任。</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④附加停车场责任保险条款：每次事故赔偿限额</w:t>
      </w:r>
      <w:r w:rsidRPr="006114A5">
        <w:rPr>
          <w:rFonts w:ascii="宋体" w:eastAsia="宋体" w:hAnsi="宋体" w:cs="仿宋_GB2312"/>
          <w:kern w:val="0"/>
          <w:sz w:val="24"/>
          <w:szCs w:val="24"/>
        </w:rPr>
        <w:t>50 万元。本保险合同列明的承保区域范围内，被保险人拥有、使用或经营的停车场由于意外事故造成第三者人身伤亡或财产损失（包括车辆的失窃），依照中华人民共和国法律（不含港澳台地区法律）应由被保险人承担的经济赔偿责任，保险人按照本附加险约定负责赔偿。下列原因造成的损失、费用和责任，保险人不负责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a. 投保人、被保险人及其代表或雇员的故意行为；</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b. 车辆所有人、使用人的故意行为、重大过失行为；</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c. 地震、海啸、雷击、暴雨、洪水、火山爆发、地下火、龙卷风、台风、暴风、暴雪等自然灾害；</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d. 因停车场缺乏应有保卫人员和安全防范措施。</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下列损失、费用和责任，保险人不负责赔偿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lastRenderedPageBreak/>
        <w:t>a. 车辆本身的缺陷或进场前已发生的损失；</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b. 间接损失；</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c. 罚款、罚金及惩罚性赔偿；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d. 精神损害赔偿；</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e. 其他不属于本保险责任范围内的损失和费用，保险人不承担赔偿责任。</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本附加条款每次事故赔偿限额、每人人身伤亡赔偿限额、累计责任限额和每次事故免赔额由投保人与保险人协商确定，并在保险合同中载明。</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保险人在本附加项下对每次事故承担的各项赔偿金额之和不得超过本附加险的每次事故赔偿限额，其中对每人人身伤亡的赔偿金额以每人人身伤亡赔偿限额为限。</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被保险人应遵守国家及政府有关部门制定的相关法律、法规及规定，加强管理，采取合理的预防措施，尽力避免责任事故的发生。对公安交通、消防部门或保险人提出的整改意见应认真付诸实施。</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3）对如下特殊贵重物品、难以鉴定价值的财产，若未经投保人、保险人双方特别约定并在保险合同中载明价值和赔偿限额的，保险人不负责赔偿相关损失；①金银、珠宝、钻石、玉器、首饰、古币、古玩、古书、古画、邮票、字画、艺术品、稀有金属、名贵家具等珍贵财务；②货币、票证、有价证券以及有现金价值的磁卡、集成电路（IC）卡等卡类；③文件、账册、图表、技术资料、计算机软件、计算机数据资料等无法或难以鉴定价值的财产；④动物、植物、农作物，包括但不限于家畜家禽、花草树木、宠物；</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4）附加条款赔偿限额如未做特别说明，每人赔偿限额、每次事故赔偿限额及累计赔偿限额同主险一致，且各项限额包含在保险单明细表规定的主险赔偿限额之内，而并非在其基础上的累加。</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（三）服务人员配备要求</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1.该项目服务人员数量不少于3 人，其中项目负责人1 人，理赔人员不少于2 人。</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2.由于项目所含高速公路服务站点数量多且分散，如因意外情况拟投入人员数量不足以满足采购人需求，供应商需根据情况额外增配人员，以保障项目工作顺利进行。</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lastRenderedPageBreak/>
        <w:t>3.拟投入人员原则上合同期内不允许变动，确因客观原因需进行人员变动的，供应商需事先报采购人同意并替换同等条件的服务人员。</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（四）服务工作要求</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1.风险管理及防灾防损工作要求</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由供应商签订合同后聘请相关专家对现场进行查勘，检查防灾防损情况并提出进一步的防灾防损措施，递交风险管理及防灾防损保险服务手册。</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kern w:val="0"/>
          <w:sz w:val="24"/>
          <w:szCs w:val="24"/>
        </w:rPr>
        <w:t>2.理赔工作要求</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1）出险查勘</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在发生引起或可能引起保险单项下索赔的事故时，供应商接到报案后，应及时向采购人提出事故处理意见，并告知是否需要现场查勘。如需现场查勘，应在接到报案后</w:t>
      </w:r>
      <w:r w:rsidRPr="006114A5">
        <w:rPr>
          <w:rFonts w:ascii="宋体" w:eastAsia="宋体" w:hAnsi="宋体" w:cs="仿宋_GB2312"/>
          <w:kern w:val="0"/>
          <w:sz w:val="24"/>
          <w:szCs w:val="24"/>
        </w:rPr>
        <w:t>1 小时内赶到现场勘查。</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w:t>
      </w:r>
      <w:r w:rsidRPr="006114A5">
        <w:rPr>
          <w:rFonts w:ascii="宋体" w:eastAsia="宋体" w:hAnsi="宋体" w:cs="仿宋_GB2312"/>
          <w:kern w:val="0"/>
          <w:sz w:val="24"/>
          <w:szCs w:val="24"/>
        </w:rPr>
        <w:t>2）赔案处理</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①供应商应根据每一赔案具体情况，在出险后</w:t>
      </w:r>
      <w:r w:rsidRPr="006114A5">
        <w:rPr>
          <w:rFonts w:ascii="宋体" w:eastAsia="宋体" w:hAnsi="宋体" w:cs="仿宋_GB2312"/>
          <w:kern w:val="0"/>
          <w:sz w:val="24"/>
          <w:szCs w:val="24"/>
        </w:rPr>
        <w:t>3 个工作日内，一次性向采购人书面出具该起事故应准备的索赔资料清单，对于采购人因合理原因而难以提供的资料，供应商应同意免予提供。</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②供应商在收到索赔材料后应立即审核，若认为有关证明或资料不符合要求，应当在收到材料的</w:t>
      </w:r>
      <w:r w:rsidRPr="006114A5">
        <w:rPr>
          <w:rFonts w:ascii="宋体" w:eastAsia="宋体" w:hAnsi="宋体" w:cs="仿宋_GB2312"/>
          <w:kern w:val="0"/>
          <w:sz w:val="24"/>
          <w:szCs w:val="24"/>
        </w:rPr>
        <w:t>3 个工作日内一次性书面告知采购人需要重新提供的有关证明或资料，否则采购人可以拒绝提供。</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③供应商自收到完整的索赔资料之日起，应在</w:t>
      </w:r>
      <w:r w:rsidRPr="006114A5">
        <w:rPr>
          <w:rFonts w:ascii="宋体" w:eastAsia="宋体" w:hAnsi="宋体" w:cs="仿宋_GB2312"/>
          <w:kern w:val="0"/>
          <w:sz w:val="24"/>
          <w:szCs w:val="24"/>
        </w:rPr>
        <w:t>3 个工作日核实索赔资料，并在10 个工作日内完成定责定损，否则即视为供应商完全认可采购人提供的索赔资料及索赔要求。</w:t>
      </w:r>
    </w:p>
    <w:p w:rsidR="006114A5" w:rsidRPr="006114A5" w:rsidRDefault="006114A5" w:rsidP="006114A5">
      <w:pPr>
        <w:widowControl/>
        <w:spacing w:line="360" w:lineRule="auto"/>
        <w:ind w:firstLineChars="200" w:firstLine="480"/>
        <w:jc w:val="left"/>
        <w:rPr>
          <w:rFonts w:ascii="宋体" w:eastAsia="宋体" w:hAnsi="宋体" w:cs="仿宋_GB2312"/>
          <w:kern w:val="0"/>
          <w:sz w:val="24"/>
          <w:szCs w:val="24"/>
        </w:rPr>
      </w:pPr>
      <w:r w:rsidRPr="006114A5">
        <w:rPr>
          <w:rFonts w:ascii="宋体" w:eastAsia="宋体" w:hAnsi="宋体" w:cs="仿宋_GB2312" w:hint="eastAsia"/>
          <w:kern w:val="0"/>
          <w:sz w:val="24"/>
          <w:szCs w:val="24"/>
        </w:rPr>
        <w:t>④对于保险责任清晰明确的赔案，应在完成定责定损工作后</w:t>
      </w:r>
      <w:r w:rsidRPr="006114A5">
        <w:rPr>
          <w:rFonts w:ascii="宋体" w:eastAsia="宋体" w:hAnsi="宋体" w:cs="仿宋_GB2312"/>
          <w:kern w:val="0"/>
          <w:sz w:val="24"/>
          <w:szCs w:val="24"/>
        </w:rPr>
        <w:t>10 个工作日内结案赔付完毕。</w:t>
      </w:r>
    </w:p>
    <w:p w:rsidR="006114A5" w:rsidRPr="006114A5" w:rsidRDefault="006114A5" w:rsidP="006114A5">
      <w:pPr>
        <w:spacing w:line="360" w:lineRule="auto"/>
        <w:rPr>
          <w:rFonts w:ascii="宋体" w:eastAsia="宋体" w:hAnsi="宋体" w:cs="Times New Roman"/>
          <w:b/>
          <w:sz w:val="28"/>
          <w:szCs w:val="28"/>
        </w:rPr>
      </w:pPr>
      <w:r w:rsidRPr="006114A5">
        <w:rPr>
          <w:rFonts w:ascii="宋体" w:eastAsia="宋体" w:hAnsi="宋体" w:cs="Arial" w:hint="eastAsia"/>
          <w:color w:val="000000"/>
          <w:sz w:val="24"/>
          <w:szCs w:val="24"/>
        </w:rPr>
        <w:br w:type="page"/>
      </w:r>
      <w:r w:rsidRPr="006114A5">
        <w:rPr>
          <w:rFonts w:ascii="宋体" w:eastAsia="宋体" w:hAnsi="宋体" w:cs="Times New Roman" w:hint="eastAsia"/>
          <w:b/>
          <w:sz w:val="28"/>
          <w:szCs w:val="28"/>
        </w:rPr>
        <w:lastRenderedPageBreak/>
        <w:t>附件2</w:t>
      </w:r>
    </w:p>
    <w:p w:rsidR="006114A5" w:rsidRPr="006114A5" w:rsidRDefault="006114A5" w:rsidP="006114A5">
      <w:pPr>
        <w:jc w:val="center"/>
        <w:rPr>
          <w:rFonts w:ascii="宋体" w:eastAsia="宋体" w:hAnsi="宋体" w:cs="Times New Roman"/>
        </w:rPr>
      </w:pPr>
      <w:r w:rsidRPr="006114A5">
        <w:rPr>
          <w:rFonts w:ascii="宋体" w:eastAsia="宋体" w:hAnsi="宋体" w:cs="Times New Roman" w:hint="eastAsia"/>
          <w:b/>
          <w:sz w:val="28"/>
          <w:szCs w:val="28"/>
        </w:rPr>
        <w:t>关于全区高速公路购买车货无忧公众责任险项目采购预算问卷调查表</w:t>
      </w:r>
    </w:p>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参与调查供应商名称（盖章）：</w:t>
      </w:r>
    </w:p>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联系人：</w:t>
      </w:r>
    </w:p>
    <w:p w:rsidR="006114A5" w:rsidRPr="006114A5" w:rsidRDefault="006114A5" w:rsidP="006114A5">
      <w:pPr>
        <w:spacing w:line="360" w:lineRule="auto"/>
        <w:rPr>
          <w:rFonts w:ascii="宋体" w:eastAsia="宋体" w:hAnsi="宋体" w:cs="Times New Roman"/>
          <w:szCs w:val="21"/>
          <w:u w:val="single"/>
        </w:rPr>
      </w:pPr>
      <w:r w:rsidRPr="006114A5">
        <w:rPr>
          <w:rFonts w:ascii="宋体" w:eastAsia="宋体" w:hAnsi="宋体" w:cs="Times New Roman" w:hint="eastAsia"/>
        </w:rPr>
        <w:t>联系电话：</w:t>
      </w:r>
    </w:p>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填表日期：</w:t>
      </w:r>
      <w:r w:rsidRPr="006114A5">
        <w:rPr>
          <w:rFonts w:ascii="宋体" w:eastAsia="宋体" w:hAnsi="宋体" w:cs="Times New Roman" w:hint="eastAsia"/>
          <w:szCs w:val="21"/>
        </w:rPr>
        <w:t>年月日</w:t>
      </w:r>
    </w:p>
    <w:p w:rsidR="006114A5" w:rsidRPr="006114A5" w:rsidRDefault="006114A5" w:rsidP="006114A5">
      <w:pPr>
        <w:spacing w:line="360" w:lineRule="exact"/>
        <w:ind w:firstLineChars="200" w:firstLine="420"/>
        <w:rPr>
          <w:rFonts w:ascii="宋体" w:eastAsia="宋体" w:hAnsi="宋体" w:cs="Times New Roman"/>
        </w:rPr>
      </w:pPr>
      <w:r w:rsidRPr="006114A5">
        <w:rPr>
          <w:rFonts w:ascii="宋体" w:eastAsia="宋体" w:hAnsi="宋体" w:cs="Times New Roman" w:hint="eastAsia"/>
        </w:rPr>
        <w:t>广西科文招标有限公司受广西壮族自治区高速公路发展中心委托组织对《全区高速公路购买车货无忧公众责任险》进行采购预算编制，现向各供应商进行本次问卷调查，调查内容如下：</w:t>
      </w:r>
    </w:p>
    <w:p w:rsidR="006114A5" w:rsidRPr="006114A5" w:rsidRDefault="006114A5" w:rsidP="006114A5">
      <w:pPr>
        <w:spacing w:line="360" w:lineRule="exact"/>
        <w:rPr>
          <w:rFonts w:ascii="宋体" w:eastAsia="宋体" w:hAnsi="宋体" w:cs="Times New Roman"/>
          <w:szCs w:val="21"/>
        </w:rPr>
      </w:pPr>
      <w:r w:rsidRPr="006114A5">
        <w:rPr>
          <w:rFonts w:ascii="宋体" w:eastAsia="宋体" w:hAnsi="宋体" w:cs="Times New Roman" w:hint="eastAsia"/>
        </w:rPr>
        <w:t>1、参与本项目采购的意向：</w:t>
      </w:r>
      <w:r w:rsidRPr="006114A5">
        <w:rPr>
          <w:rFonts w:ascii="宋体" w:eastAsia="宋体" w:hAnsi="宋体" w:cs="Times New Roman" w:hint="eastAsia"/>
          <w:szCs w:val="21"/>
        </w:rPr>
        <w:t>□想参加      □未定，理由：</w:t>
      </w:r>
      <w:r w:rsidRPr="006114A5">
        <w:rPr>
          <w:rFonts w:ascii="宋体" w:eastAsia="宋体" w:hAnsi="宋体" w:cs="Times New Roman" w:hint="eastAsia"/>
          <w:szCs w:val="21"/>
          <w:u w:val="single"/>
        </w:rPr>
        <w:t xml:space="preserve">                 </w:t>
      </w:r>
    </w:p>
    <w:p w:rsidR="006114A5" w:rsidRPr="006114A5" w:rsidRDefault="006114A5" w:rsidP="006114A5">
      <w:pPr>
        <w:spacing w:line="360" w:lineRule="auto"/>
        <w:rPr>
          <w:rFonts w:ascii="宋体" w:eastAsia="宋体" w:hAnsi="宋体" w:cs="Times New Roman"/>
          <w:szCs w:val="21"/>
        </w:rPr>
      </w:pPr>
      <w:r w:rsidRPr="006114A5">
        <w:rPr>
          <w:rFonts w:ascii="宋体" w:eastAsia="宋体" w:hAnsi="宋体" w:cs="Times New Roman" w:hint="eastAsia"/>
        </w:rPr>
        <w:t>2、拟采购项目是否有过历史成交业绩：</w:t>
      </w:r>
      <w:r w:rsidRPr="006114A5">
        <w:rPr>
          <w:rFonts w:ascii="宋体" w:eastAsia="宋体" w:hAnsi="宋体" w:cs="Times New Roman" w:hint="eastAsia"/>
          <w:szCs w:val="21"/>
        </w:rPr>
        <w:t>□有</w:t>
      </w:r>
      <w:r w:rsidRPr="006114A5">
        <w:rPr>
          <w:rFonts w:ascii="宋体" w:eastAsia="宋体" w:hAnsi="宋体" w:cs="Times New Roman" w:hint="eastAsia"/>
          <w:sz w:val="18"/>
          <w:szCs w:val="18"/>
        </w:rPr>
        <w:t>（如有业绩，选填下表）</w:t>
      </w:r>
      <w:r w:rsidRPr="006114A5">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6114A5" w:rsidRPr="006114A5" w:rsidTr="007C3D7D">
        <w:trPr>
          <w:jc w:val="center"/>
        </w:trPr>
        <w:tc>
          <w:tcPr>
            <w:tcW w:w="666"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序号</w:t>
            </w:r>
          </w:p>
        </w:tc>
        <w:tc>
          <w:tcPr>
            <w:tcW w:w="1481"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项目</w:t>
            </w:r>
            <w:r w:rsidRPr="006114A5">
              <w:rPr>
                <w:rFonts w:ascii="宋体" w:eastAsia="宋体" w:hAnsi="宋体" w:cs="Times New Roman"/>
                <w:szCs w:val="21"/>
              </w:rPr>
              <w:t>名称</w:t>
            </w:r>
          </w:p>
        </w:tc>
        <w:tc>
          <w:tcPr>
            <w:tcW w:w="2534"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具体内容</w:t>
            </w:r>
          </w:p>
        </w:tc>
        <w:tc>
          <w:tcPr>
            <w:tcW w:w="1171"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szCs w:val="21"/>
              </w:rPr>
              <w:t>成交单价</w:t>
            </w:r>
            <w:r w:rsidRPr="006114A5">
              <w:rPr>
                <w:rFonts w:ascii="宋体" w:eastAsia="宋体" w:hAnsi="宋体" w:cs="Times New Roman" w:hint="eastAsia"/>
                <w:szCs w:val="21"/>
              </w:rPr>
              <w:t>（元）</w:t>
            </w:r>
          </w:p>
        </w:tc>
        <w:tc>
          <w:tcPr>
            <w:tcW w:w="1099" w:type="dxa"/>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成交总价（元）</w:t>
            </w:r>
          </w:p>
        </w:tc>
        <w:tc>
          <w:tcPr>
            <w:tcW w:w="1275"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szCs w:val="21"/>
              </w:rPr>
              <w:t>采购单位</w:t>
            </w:r>
          </w:p>
        </w:tc>
        <w:tc>
          <w:tcPr>
            <w:tcW w:w="1418"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szCs w:val="21"/>
              </w:rPr>
              <w:t>成交时间</w:t>
            </w: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1</w:t>
            </w: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2</w:t>
            </w: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3</w:t>
            </w: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w:t>
            </w: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r w:rsidR="006114A5" w:rsidRPr="006114A5" w:rsidTr="007C3D7D">
        <w:trPr>
          <w:jc w:val="center"/>
        </w:trPr>
        <w:tc>
          <w:tcPr>
            <w:tcW w:w="666" w:type="dxa"/>
            <w:noWrap/>
          </w:tcPr>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N</w:t>
            </w:r>
          </w:p>
        </w:tc>
        <w:tc>
          <w:tcPr>
            <w:tcW w:w="1481" w:type="dxa"/>
            <w:noWrap/>
          </w:tcPr>
          <w:p w:rsidR="006114A5" w:rsidRPr="006114A5" w:rsidRDefault="006114A5" w:rsidP="006114A5">
            <w:pPr>
              <w:spacing w:line="360" w:lineRule="auto"/>
              <w:rPr>
                <w:rFonts w:ascii="宋体" w:eastAsia="宋体" w:hAnsi="宋体" w:cs="Times New Roman"/>
              </w:rPr>
            </w:pPr>
          </w:p>
        </w:tc>
        <w:tc>
          <w:tcPr>
            <w:tcW w:w="2534" w:type="dxa"/>
            <w:noWrap/>
          </w:tcPr>
          <w:p w:rsidR="006114A5" w:rsidRPr="006114A5" w:rsidRDefault="006114A5" w:rsidP="006114A5">
            <w:pPr>
              <w:spacing w:line="360" w:lineRule="auto"/>
              <w:rPr>
                <w:rFonts w:ascii="宋体" w:eastAsia="宋体" w:hAnsi="宋体" w:cs="Times New Roman"/>
              </w:rPr>
            </w:pPr>
          </w:p>
        </w:tc>
        <w:tc>
          <w:tcPr>
            <w:tcW w:w="1171" w:type="dxa"/>
            <w:noWrap/>
          </w:tcPr>
          <w:p w:rsidR="006114A5" w:rsidRPr="006114A5" w:rsidRDefault="006114A5" w:rsidP="006114A5">
            <w:pPr>
              <w:spacing w:line="360" w:lineRule="auto"/>
              <w:rPr>
                <w:rFonts w:ascii="宋体" w:eastAsia="宋体" w:hAnsi="宋体" w:cs="Times New Roman"/>
              </w:rPr>
            </w:pPr>
          </w:p>
        </w:tc>
        <w:tc>
          <w:tcPr>
            <w:tcW w:w="1099" w:type="dxa"/>
          </w:tcPr>
          <w:p w:rsidR="006114A5" w:rsidRPr="006114A5" w:rsidRDefault="006114A5" w:rsidP="006114A5">
            <w:pPr>
              <w:spacing w:line="360" w:lineRule="auto"/>
              <w:rPr>
                <w:rFonts w:ascii="宋体" w:eastAsia="宋体" w:hAnsi="宋体" w:cs="Times New Roman"/>
              </w:rPr>
            </w:pPr>
          </w:p>
        </w:tc>
        <w:tc>
          <w:tcPr>
            <w:tcW w:w="1275" w:type="dxa"/>
            <w:noWrap/>
          </w:tcPr>
          <w:p w:rsidR="006114A5" w:rsidRPr="006114A5" w:rsidRDefault="006114A5" w:rsidP="006114A5">
            <w:pPr>
              <w:spacing w:line="360" w:lineRule="auto"/>
              <w:rPr>
                <w:rFonts w:ascii="宋体" w:eastAsia="宋体" w:hAnsi="宋体" w:cs="Times New Roman"/>
              </w:rPr>
            </w:pPr>
          </w:p>
        </w:tc>
        <w:tc>
          <w:tcPr>
            <w:tcW w:w="1418" w:type="dxa"/>
            <w:noWrap/>
          </w:tcPr>
          <w:p w:rsidR="006114A5" w:rsidRPr="006114A5" w:rsidRDefault="006114A5" w:rsidP="006114A5">
            <w:pPr>
              <w:spacing w:line="360" w:lineRule="auto"/>
              <w:rPr>
                <w:rFonts w:ascii="宋体" w:eastAsia="宋体" w:hAnsi="宋体" w:cs="Times New Roman"/>
              </w:rPr>
            </w:pPr>
          </w:p>
        </w:tc>
      </w:tr>
    </w:tbl>
    <w:p w:rsidR="006114A5" w:rsidRPr="006114A5" w:rsidRDefault="006114A5" w:rsidP="006114A5">
      <w:pPr>
        <w:spacing w:line="360" w:lineRule="auto"/>
        <w:rPr>
          <w:rFonts w:ascii="宋体" w:eastAsia="宋体" w:hAnsi="宋体" w:cs="Times New Roman"/>
        </w:rPr>
      </w:pPr>
      <w:r w:rsidRPr="006114A5">
        <w:rPr>
          <w:rFonts w:ascii="宋体" w:eastAsia="宋体" w:hAnsi="宋体" w:cs="Times New Roman" w:hint="eastAsia"/>
        </w:rPr>
        <w:t>3、标的的预算是否合理：</w:t>
      </w:r>
      <w:r w:rsidRPr="006114A5">
        <w:rPr>
          <w:rFonts w:ascii="宋体" w:eastAsia="宋体" w:hAnsi="宋体" w:cs="Times New Roman" w:hint="eastAsia"/>
          <w:szCs w:val="21"/>
        </w:rPr>
        <w:t>□涉及</w:t>
      </w:r>
      <w:r w:rsidRPr="006114A5">
        <w:rPr>
          <w:rFonts w:ascii="宋体" w:eastAsia="宋体" w:hAnsi="宋体" w:cs="Times New Roman" w:hint="eastAsia"/>
          <w:sz w:val="18"/>
          <w:szCs w:val="18"/>
        </w:rPr>
        <w:t>（如涉及，选填下表）</w:t>
      </w:r>
      <w:r w:rsidRPr="006114A5">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33"/>
        <w:gridCol w:w="1536"/>
        <w:gridCol w:w="851"/>
        <w:gridCol w:w="1463"/>
        <w:gridCol w:w="1230"/>
        <w:gridCol w:w="1666"/>
      </w:tblGrid>
      <w:tr w:rsidR="006114A5" w:rsidRPr="006114A5" w:rsidTr="007C3D7D">
        <w:trPr>
          <w:jc w:val="center"/>
        </w:trPr>
        <w:tc>
          <w:tcPr>
            <w:tcW w:w="675"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序号</w:t>
            </w:r>
          </w:p>
        </w:tc>
        <w:tc>
          <w:tcPr>
            <w:tcW w:w="2433"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项目名称</w:t>
            </w:r>
          </w:p>
        </w:tc>
        <w:tc>
          <w:tcPr>
            <w:tcW w:w="1536" w:type="dxa"/>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具体内容</w:t>
            </w:r>
          </w:p>
        </w:tc>
        <w:tc>
          <w:tcPr>
            <w:tcW w:w="851"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数量</w:t>
            </w:r>
          </w:p>
        </w:tc>
        <w:tc>
          <w:tcPr>
            <w:tcW w:w="1463"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预算单价</w:t>
            </w:r>
          </w:p>
        </w:tc>
        <w:tc>
          <w:tcPr>
            <w:tcW w:w="1230"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认为合理的价格</w:t>
            </w:r>
          </w:p>
        </w:tc>
        <w:tc>
          <w:tcPr>
            <w:tcW w:w="1666" w:type="dxa"/>
            <w:noWrap/>
            <w:vAlign w:val="center"/>
          </w:tcPr>
          <w:p w:rsidR="006114A5" w:rsidRPr="006114A5" w:rsidRDefault="006114A5" w:rsidP="006114A5">
            <w:pPr>
              <w:jc w:val="center"/>
              <w:rPr>
                <w:rFonts w:ascii="宋体" w:eastAsia="宋体" w:hAnsi="宋体" w:cs="Times New Roman"/>
                <w:szCs w:val="21"/>
              </w:rPr>
            </w:pPr>
            <w:r w:rsidRPr="006114A5">
              <w:rPr>
                <w:rFonts w:ascii="宋体" w:eastAsia="宋体" w:hAnsi="宋体" w:cs="Times New Roman" w:hint="eastAsia"/>
                <w:szCs w:val="21"/>
              </w:rPr>
              <w:t>认为预算不合理的理由</w:t>
            </w:r>
          </w:p>
        </w:tc>
      </w:tr>
      <w:tr w:rsidR="006114A5" w:rsidRPr="006114A5" w:rsidTr="007C3D7D">
        <w:trPr>
          <w:jc w:val="center"/>
        </w:trPr>
        <w:tc>
          <w:tcPr>
            <w:tcW w:w="675" w:type="dxa"/>
            <w:noWrap/>
            <w:vAlign w:val="center"/>
          </w:tcPr>
          <w:p w:rsidR="006114A5" w:rsidRPr="006114A5" w:rsidRDefault="006114A5" w:rsidP="006114A5">
            <w:pPr>
              <w:spacing w:line="360" w:lineRule="exact"/>
              <w:jc w:val="center"/>
              <w:textAlignment w:val="center"/>
              <w:rPr>
                <w:rFonts w:ascii="宋体" w:eastAsia="宋体" w:hAnsi="宋体" w:cs="宋体"/>
                <w:kern w:val="0"/>
                <w:sz w:val="24"/>
                <w:szCs w:val="24"/>
              </w:rPr>
            </w:pPr>
            <w:r w:rsidRPr="006114A5">
              <w:rPr>
                <w:rFonts w:ascii="宋体" w:eastAsia="宋体" w:hAnsi="宋体" w:cs="宋体" w:hint="eastAsia"/>
                <w:kern w:val="0"/>
                <w:sz w:val="24"/>
                <w:szCs w:val="24"/>
              </w:rPr>
              <w:t>1</w:t>
            </w:r>
          </w:p>
        </w:tc>
        <w:tc>
          <w:tcPr>
            <w:tcW w:w="2433" w:type="dxa"/>
            <w:noWrap/>
            <w:vAlign w:val="center"/>
          </w:tcPr>
          <w:p w:rsidR="006114A5" w:rsidRPr="006114A5" w:rsidRDefault="006114A5" w:rsidP="006114A5">
            <w:pPr>
              <w:spacing w:line="360" w:lineRule="exact"/>
              <w:jc w:val="center"/>
              <w:rPr>
                <w:rFonts w:ascii="宋体" w:eastAsia="宋体" w:hAnsi="宋体" w:cs="宋体"/>
                <w:sz w:val="24"/>
                <w:szCs w:val="24"/>
              </w:rPr>
            </w:pPr>
            <w:r w:rsidRPr="006114A5">
              <w:rPr>
                <w:rFonts w:ascii="宋体" w:eastAsia="宋体" w:hAnsi="宋体" w:cs="宋体" w:hint="eastAsia"/>
                <w:sz w:val="24"/>
                <w:szCs w:val="24"/>
              </w:rPr>
              <w:t>全区高速公路购买车货无忧公众责任险</w:t>
            </w:r>
          </w:p>
        </w:tc>
        <w:tc>
          <w:tcPr>
            <w:tcW w:w="1536" w:type="dxa"/>
            <w:vAlign w:val="center"/>
          </w:tcPr>
          <w:p w:rsidR="006114A5" w:rsidRPr="006114A5" w:rsidRDefault="006114A5" w:rsidP="006114A5">
            <w:pPr>
              <w:spacing w:line="360" w:lineRule="auto"/>
              <w:jc w:val="center"/>
              <w:rPr>
                <w:rFonts w:ascii="宋体" w:eastAsia="宋体" w:hAnsi="宋体" w:cs="Times New Roman"/>
                <w:sz w:val="24"/>
                <w:szCs w:val="24"/>
              </w:rPr>
            </w:pPr>
          </w:p>
        </w:tc>
        <w:tc>
          <w:tcPr>
            <w:tcW w:w="851" w:type="dxa"/>
            <w:noWrap/>
            <w:vAlign w:val="center"/>
          </w:tcPr>
          <w:p w:rsidR="006114A5" w:rsidRPr="006114A5" w:rsidRDefault="006114A5" w:rsidP="006114A5">
            <w:pPr>
              <w:spacing w:line="360" w:lineRule="auto"/>
              <w:jc w:val="center"/>
              <w:rPr>
                <w:rFonts w:ascii="宋体" w:eastAsia="宋体" w:hAnsi="宋体" w:cs="Times New Roman"/>
                <w:sz w:val="24"/>
                <w:szCs w:val="24"/>
              </w:rPr>
            </w:pPr>
            <w:r w:rsidRPr="006114A5">
              <w:rPr>
                <w:rFonts w:ascii="宋体" w:eastAsia="宋体" w:hAnsi="宋体" w:cs="Times New Roman"/>
                <w:sz w:val="24"/>
                <w:szCs w:val="24"/>
              </w:rPr>
              <w:t>1项</w:t>
            </w:r>
          </w:p>
        </w:tc>
        <w:tc>
          <w:tcPr>
            <w:tcW w:w="1463" w:type="dxa"/>
            <w:noWrap/>
            <w:vAlign w:val="center"/>
          </w:tcPr>
          <w:p w:rsidR="006114A5" w:rsidRPr="006114A5" w:rsidRDefault="006114A5" w:rsidP="006114A5">
            <w:pPr>
              <w:spacing w:line="360" w:lineRule="auto"/>
              <w:ind w:firstLineChars="50" w:firstLine="120"/>
              <w:jc w:val="center"/>
              <w:rPr>
                <w:rFonts w:ascii="宋体" w:eastAsia="宋体" w:hAnsi="宋体" w:cs="Times New Roman"/>
                <w:sz w:val="24"/>
                <w:szCs w:val="24"/>
              </w:rPr>
            </w:pPr>
            <w:r w:rsidRPr="006114A5">
              <w:rPr>
                <w:rFonts w:ascii="宋体" w:eastAsia="宋体" w:hAnsi="宋体" w:cs="Times New Roman" w:hint="eastAsia"/>
                <w:sz w:val="24"/>
                <w:szCs w:val="24"/>
              </w:rPr>
              <w:t>1000000元</w:t>
            </w:r>
          </w:p>
        </w:tc>
        <w:tc>
          <w:tcPr>
            <w:tcW w:w="1230" w:type="dxa"/>
            <w:noWrap/>
            <w:vAlign w:val="center"/>
          </w:tcPr>
          <w:p w:rsidR="006114A5" w:rsidRPr="006114A5" w:rsidRDefault="006114A5" w:rsidP="006114A5">
            <w:pPr>
              <w:spacing w:line="360" w:lineRule="auto"/>
              <w:jc w:val="center"/>
              <w:rPr>
                <w:rFonts w:ascii="宋体" w:eastAsia="宋体" w:hAnsi="宋体" w:cs="Times New Roman"/>
                <w:sz w:val="24"/>
                <w:szCs w:val="24"/>
              </w:rPr>
            </w:pPr>
          </w:p>
        </w:tc>
        <w:tc>
          <w:tcPr>
            <w:tcW w:w="1666" w:type="dxa"/>
            <w:noWrap/>
            <w:vAlign w:val="center"/>
          </w:tcPr>
          <w:p w:rsidR="006114A5" w:rsidRPr="006114A5" w:rsidRDefault="006114A5" w:rsidP="006114A5">
            <w:pPr>
              <w:spacing w:line="360" w:lineRule="auto"/>
              <w:jc w:val="center"/>
              <w:rPr>
                <w:rFonts w:ascii="宋体" w:eastAsia="宋体" w:hAnsi="宋体" w:cs="Times New Roman"/>
                <w:sz w:val="24"/>
                <w:szCs w:val="24"/>
              </w:rPr>
            </w:pPr>
          </w:p>
        </w:tc>
      </w:tr>
    </w:tbl>
    <w:p w:rsidR="006114A5" w:rsidRPr="006114A5" w:rsidRDefault="006114A5" w:rsidP="006114A5">
      <w:pPr>
        <w:rPr>
          <w:rFonts w:ascii="宋体" w:eastAsia="宋体" w:hAnsi="宋体" w:cs="Times New Roman"/>
        </w:rPr>
      </w:pPr>
    </w:p>
    <w:p w:rsidR="006114A5" w:rsidRPr="006114A5" w:rsidRDefault="006114A5" w:rsidP="006114A5">
      <w:pPr>
        <w:rPr>
          <w:rFonts w:ascii="宋体" w:eastAsia="宋体" w:hAnsi="宋体" w:cs="Times New Roman"/>
          <w:b/>
          <w:sz w:val="24"/>
          <w:szCs w:val="24"/>
        </w:rPr>
      </w:pPr>
      <w:r w:rsidRPr="006114A5">
        <w:rPr>
          <w:rFonts w:ascii="宋体" w:eastAsia="宋体" w:hAnsi="宋体" w:cs="Times New Roman" w:hint="eastAsia"/>
        </w:rPr>
        <w:t>4、对本项目进行报价</w:t>
      </w:r>
      <w:r w:rsidRPr="006114A5">
        <w:rPr>
          <w:rFonts w:ascii="宋体" w:eastAsia="宋体" w:hAnsi="宋体" w:cs="Times New Roman" w:hint="eastAsia"/>
          <w:b/>
          <w:sz w:val="24"/>
          <w:szCs w:val="24"/>
        </w:rPr>
        <w:t xml:space="preserve"> </w:t>
      </w:r>
    </w:p>
    <w:p w:rsidR="006114A5" w:rsidRPr="006114A5" w:rsidRDefault="006114A5" w:rsidP="006114A5">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6114A5" w:rsidRPr="006114A5" w:rsidTr="007C3D7D">
        <w:trPr>
          <w:trHeight w:val="529"/>
          <w:jc w:val="center"/>
        </w:trPr>
        <w:tc>
          <w:tcPr>
            <w:tcW w:w="525" w:type="pct"/>
            <w:shd w:val="clear" w:color="auto" w:fill="auto"/>
            <w:vAlign w:val="center"/>
          </w:tcPr>
          <w:p w:rsidR="006114A5" w:rsidRPr="006114A5" w:rsidRDefault="006114A5" w:rsidP="006114A5">
            <w:pPr>
              <w:widowControl/>
              <w:jc w:val="center"/>
              <w:rPr>
                <w:rFonts w:ascii="宋体" w:eastAsia="宋体" w:hAnsi="宋体" w:cs="宋体"/>
                <w:b/>
                <w:bCs/>
                <w:color w:val="000000"/>
                <w:kern w:val="0"/>
                <w:sz w:val="24"/>
                <w:szCs w:val="24"/>
              </w:rPr>
            </w:pPr>
            <w:r w:rsidRPr="006114A5">
              <w:rPr>
                <w:rFonts w:ascii="宋体" w:eastAsia="宋体" w:hAnsi="宋体" w:cs="宋体" w:hint="eastAsia"/>
                <w:b/>
                <w:bCs/>
                <w:color w:val="000000"/>
                <w:kern w:val="0"/>
                <w:sz w:val="24"/>
                <w:szCs w:val="24"/>
              </w:rPr>
              <w:t>序号</w:t>
            </w:r>
          </w:p>
        </w:tc>
        <w:tc>
          <w:tcPr>
            <w:tcW w:w="1374" w:type="pct"/>
            <w:shd w:val="clear" w:color="auto" w:fill="auto"/>
            <w:vAlign w:val="center"/>
          </w:tcPr>
          <w:p w:rsidR="006114A5" w:rsidRPr="006114A5" w:rsidRDefault="006114A5" w:rsidP="006114A5">
            <w:pPr>
              <w:widowControl/>
              <w:jc w:val="center"/>
              <w:rPr>
                <w:rFonts w:ascii="宋体" w:eastAsia="宋体" w:hAnsi="宋体" w:cs="宋体"/>
                <w:b/>
                <w:bCs/>
                <w:color w:val="000000"/>
                <w:kern w:val="0"/>
                <w:sz w:val="24"/>
                <w:szCs w:val="24"/>
              </w:rPr>
            </w:pPr>
            <w:r w:rsidRPr="006114A5">
              <w:rPr>
                <w:rFonts w:ascii="宋体" w:eastAsia="宋体" w:hAnsi="宋体" w:cs="宋体" w:hint="eastAsia"/>
                <w:b/>
                <w:bCs/>
                <w:color w:val="000000"/>
                <w:kern w:val="0"/>
                <w:sz w:val="24"/>
                <w:szCs w:val="24"/>
              </w:rPr>
              <w:t>采购内容</w:t>
            </w:r>
          </w:p>
        </w:tc>
        <w:tc>
          <w:tcPr>
            <w:tcW w:w="378" w:type="pct"/>
            <w:shd w:val="clear" w:color="auto" w:fill="auto"/>
            <w:vAlign w:val="center"/>
          </w:tcPr>
          <w:p w:rsidR="006114A5" w:rsidRPr="006114A5" w:rsidRDefault="006114A5" w:rsidP="006114A5">
            <w:pPr>
              <w:widowControl/>
              <w:jc w:val="center"/>
              <w:rPr>
                <w:rFonts w:ascii="宋体" w:eastAsia="宋体" w:hAnsi="宋体" w:cs="宋体"/>
                <w:b/>
                <w:bCs/>
                <w:color w:val="000000"/>
                <w:kern w:val="0"/>
                <w:sz w:val="24"/>
                <w:szCs w:val="24"/>
              </w:rPr>
            </w:pPr>
            <w:r w:rsidRPr="006114A5">
              <w:rPr>
                <w:rFonts w:ascii="宋体" w:eastAsia="宋体" w:hAnsi="宋体" w:cs="宋体" w:hint="eastAsia"/>
                <w:b/>
                <w:bCs/>
                <w:color w:val="000000"/>
                <w:kern w:val="0"/>
                <w:sz w:val="24"/>
                <w:szCs w:val="24"/>
              </w:rPr>
              <w:t>数量</w:t>
            </w:r>
          </w:p>
        </w:tc>
        <w:tc>
          <w:tcPr>
            <w:tcW w:w="1168" w:type="pct"/>
            <w:shd w:val="clear" w:color="auto" w:fill="auto"/>
            <w:vAlign w:val="center"/>
          </w:tcPr>
          <w:p w:rsidR="006114A5" w:rsidRPr="006114A5" w:rsidRDefault="006114A5" w:rsidP="006114A5">
            <w:pPr>
              <w:widowControl/>
              <w:jc w:val="center"/>
              <w:rPr>
                <w:rFonts w:ascii="宋体" w:eastAsia="宋体" w:hAnsi="宋体" w:cs="宋体"/>
                <w:b/>
                <w:bCs/>
                <w:color w:val="000000"/>
                <w:kern w:val="0"/>
                <w:sz w:val="24"/>
                <w:szCs w:val="24"/>
              </w:rPr>
            </w:pPr>
            <w:r w:rsidRPr="006114A5">
              <w:rPr>
                <w:rFonts w:ascii="宋体" w:eastAsia="宋体" w:hAnsi="宋体" w:cs="宋体" w:hint="eastAsia"/>
                <w:b/>
                <w:bCs/>
                <w:color w:val="000000"/>
                <w:kern w:val="0"/>
                <w:sz w:val="24"/>
                <w:szCs w:val="24"/>
              </w:rPr>
              <w:t>单价（元）</w:t>
            </w:r>
          </w:p>
        </w:tc>
        <w:tc>
          <w:tcPr>
            <w:tcW w:w="1555" w:type="pct"/>
            <w:shd w:val="clear" w:color="auto" w:fill="auto"/>
            <w:vAlign w:val="center"/>
          </w:tcPr>
          <w:p w:rsidR="006114A5" w:rsidRPr="006114A5" w:rsidRDefault="006114A5" w:rsidP="006114A5">
            <w:pPr>
              <w:widowControl/>
              <w:jc w:val="center"/>
              <w:rPr>
                <w:rFonts w:ascii="宋体" w:eastAsia="宋体" w:hAnsi="宋体" w:cs="宋体"/>
                <w:b/>
                <w:bCs/>
                <w:color w:val="000000"/>
                <w:kern w:val="0"/>
                <w:sz w:val="24"/>
                <w:szCs w:val="24"/>
              </w:rPr>
            </w:pPr>
            <w:r w:rsidRPr="006114A5">
              <w:rPr>
                <w:rFonts w:ascii="宋体" w:eastAsia="宋体" w:hAnsi="宋体" w:cs="宋体" w:hint="eastAsia"/>
                <w:b/>
                <w:bCs/>
                <w:color w:val="000000"/>
                <w:kern w:val="0"/>
                <w:sz w:val="24"/>
                <w:szCs w:val="24"/>
              </w:rPr>
              <w:t>总价（元）</w:t>
            </w:r>
          </w:p>
        </w:tc>
      </w:tr>
      <w:tr w:rsidR="006114A5" w:rsidRPr="006114A5" w:rsidTr="007C3D7D">
        <w:trPr>
          <w:trHeight w:val="998"/>
          <w:jc w:val="center"/>
        </w:trPr>
        <w:tc>
          <w:tcPr>
            <w:tcW w:w="525" w:type="pct"/>
            <w:shd w:val="clear" w:color="auto" w:fill="auto"/>
            <w:vAlign w:val="center"/>
          </w:tcPr>
          <w:p w:rsidR="006114A5" w:rsidRPr="006114A5" w:rsidRDefault="006114A5" w:rsidP="006114A5">
            <w:pPr>
              <w:widowControl/>
              <w:jc w:val="center"/>
              <w:rPr>
                <w:rFonts w:ascii="宋体" w:eastAsia="宋体" w:hAnsi="宋体" w:cs="宋体"/>
                <w:kern w:val="0"/>
                <w:sz w:val="24"/>
                <w:szCs w:val="24"/>
              </w:rPr>
            </w:pPr>
            <w:r w:rsidRPr="006114A5">
              <w:rPr>
                <w:rFonts w:ascii="宋体" w:eastAsia="宋体" w:hAnsi="宋体" w:cs="宋体" w:hint="eastAsia"/>
                <w:kern w:val="0"/>
                <w:sz w:val="24"/>
                <w:szCs w:val="24"/>
              </w:rPr>
              <w:t>1</w:t>
            </w:r>
          </w:p>
        </w:tc>
        <w:tc>
          <w:tcPr>
            <w:tcW w:w="1374" w:type="pct"/>
            <w:shd w:val="clear" w:color="000000" w:fill="FFFFFF"/>
            <w:vAlign w:val="center"/>
          </w:tcPr>
          <w:p w:rsidR="006114A5" w:rsidRPr="006114A5" w:rsidRDefault="006114A5" w:rsidP="006114A5">
            <w:pPr>
              <w:widowControl/>
              <w:jc w:val="center"/>
              <w:rPr>
                <w:rFonts w:ascii="宋体" w:eastAsia="宋体" w:hAnsi="宋体" w:cs="宋体"/>
                <w:kern w:val="0"/>
                <w:sz w:val="24"/>
                <w:szCs w:val="24"/>
              </w:rPr>
            </w:pPr>
            <w:r w:rsidRPr="006114A5">
              <w:rPr>
                <w:rFonts w:ascii="宋体" w:eastAsia="宋体" w:hAnsi="宋体" w:cs="宋体" w:hint="eastAsia"/>
                <w:kern w:val="0"/>
                <w:sz w:val="24"/>
                <w:szCs w:val="24"/>
              </w:rPr>
              <w:t>全区高速公路购买车货无忧公众责任险</w:t>
            </w:r>
          </w:p>
        </w:tc>
        <w:tc>
          <w:tcPr>
            <w:tcW w:w="378" w:type="pct"/>
            <w:shd w:val="clear" w:color="000000" w:fill="FFFFFF"/>
            <w:vAlign w:val="center"/>
          </w:tcPr>
          <w:p w:rsidR="006114A5" w:rsidRPr="006114A5" w:rsidRDefault="006114A5" w:rsidP="006114A5">
            <w:pPr>
              <w:widowControl/>
              <w:jc w:val="center"/>
              <w:rPr>
                <w:rFonts w:ascii="宋体" w:eastAsia="宋体" w:hAnsi="宋体" w:cs="宋体"/>
                <w:kern w:val="0"/>
                <w:sz w:val="24"/>
                <w:szCs w:val="24"/>
              </w:rPr>
            </w:pPr>
            <w:r w:rsidRPr="006114A5">
              <w:rPr>
                <w:rFonts w:ascii="宋体" w:eastAsia="宋体" w:hAnsi="宋体" w:cs="宋体"/>
                <w:kern w:val="0"/>
                <w:sz w:val="24"/>
                <w:szCs w:val="24"/>
              </w:rPr>
              <w:t>1项</w:t>
            </w:r>
          </w:p>
        </w:tc>
        <w:tc>
          <w:tcPr>
            <w:tcW w:w="1168" w:type="pct"/>
            <w:shd w:val="clear" w:color="auto" w:fill="auto"/>
            <w:noWrap/>
            <w:vAlign w:val="center"/>
          </w:tcPr>
          <w:p w:rsidR="006114A5" w:rsidRPr="006114A5" w:rsidRDefault="006114A5" w:rsidP="006114A5">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6114A5" w:rsidRPr="006114A5" w:rsidRDefault="006114A5" w:rsidP="006114A5">
            <w:pPr>
              <w:widowControl/>
              <w:jc w:val="center"/>
              <w:outlineLvl w:val="1"/>
              <w:rPr>
                <w:rFonts w:ascii="宋体" w:eastAsia="宋体" w:hAnsi="宋体" w:cs="宋体"/>
                <w:color w:val="000000"/>
                <w:kern w:val="0"/>
                <w:sz w:val="24"/>
                <w:szCs w:val="24"/>
              </w:rPr>
            </w:pPr>
          </w:p>
        </w:tc>
      </w:tr>
    </w:tbl>
    <w:p w:rsidR="006114A5" w:rsidRPr="006114A5" w:rsidRDefault="006114A5" w:rsidP="006114A5">
      <w:pPr>
        <w:ind w:firstLine="420"/>
        <w:rPr>
          <w:rFonts w:ascii="Times New Roman" w:eastAsia="宋体" w:hAnsi="Times New Roman" w:cs="Times New Roman"/>
          <w:szCs w:val="20"/>
        </w:rPr>
      </w:pPr>
    </w:p>
    <w:p w:rsidR="006114A5" w:rsidRPr="006114A5" w:rsidRDefault="006114A5" w:rsidP="006114A5">
      <w:pPr>
        <w:rPr>
          <w:rFonts w:ascii="宋体" w:eastAsia="宋体" w:hAnsi="宋体" w:cs="Times New Roman"/>
          <w:b/>
          <w:sz w:val="24"/>
          <w:szCs w:val="24"/>
        </w:rPr>
      </w:pPr>
      <w:r w:rsidRPr="006114A5">
        <w:rPr>
          <w:rFonts w:ascii="宋体" w:eastAsia="宋体" w:hAnsi="宋体" w:cs="Times New Roman" w:hint="eastAsia"/>
        </w:rPr>
        <w:lastRenderedPageBreak/>
        <w:t>5、其他供应商认为需要提供的信息</w:t>
      </w:r>
    </w:p>
    <w:p w:rsidR="006114A5" w:rsidRPr="006114A5" w:rsidRDefault="006114A5" w:rsidP="006114A5">
      <w:pPr>
        <w:ind w:firstLine="420"/>
        <w:rPr>
          <w:rFonts w:ascii="Times New Roman" w:eastAsia="宋体" w:hAnsi="Times New Roman" w:cs="Times New Roman"/>
          <w:szCs w:val="20"/>
        </w:rPr>
      </w:pPr>
    </w:p>
    <w:p w:rsidR="006114A5" w:rsidRPr="006114A5" w:rsidRDefault="006114A5" w:rsidP="006114A5">
      <w:pPr>
        <w:spacing w:line="360" w:lineRule="auto"/>
        <w:jc w:val="right"/>
        <w:rPr>
          <w:rFonts w:ascii="宋体" w:eastAsia="宋体" w:hAnsi="宋体" w:cs="Times New Roman"/>
        </w:rPr>
      </w:pPr>
      <w:r w:rsidRPr="006114A5">
        <w:rPr>
          <w:rFonts w:ascii="宋体" w:eastAsia="宋体" w:hAnsi="宋体" w:cs="Times New Roman" w:hint="eastAsia"/>
        </w:rPr>
        <w:t>调查</w:t>
      </w:r>
      <w:r w:rsidRPr="006114A5">
        <w:rPr>
          <w:rFonts w:ascii="宋体" w:eastAsia="宋体" w:hAnsi="宋体" w:cs="Times New Roman"/>
        </w:rPr>
        <w:t>机构</w:t>
      </w:r>
      <w:r w:rsidRPr="006114A5">
        <w:rPr>
          <w:rFonts w:ascii="宋体" w:eastAsia="宋体" w:hAnsi="宋体" w:cs="Times New Roman" w:hint="eastAsia"/>
        </w:rPr>
        <w:t>：广西科文招标有限公司</w:t>
      </w:r>
    </w:p>
    <w:p w:rsidR="006114A5" w:rsidRPr="006114A5" w:rsidRDefault="006114A5" w:rsidP="006114A5">
      <w:pPr>
        <w:spacing w:line="360" w:lineRule="auto"/>
        <w:jc w:val="right"/>
        <w:rPr>
          <w:rFonts w:ascii="宋体" w:eastAsia="宋体" w:hAnsi="宋体" w:cs="宋体"/>
          <w:b/>
          <w:bCs/>
          <w:sz w:val="24"/>
          <w:szCs w:val="21"/>
        </w:rPr>
      </w:pPr>
      <w:r w:rsidRPr="006114A5">
        <w:rPr>
          <w:rFonts w:ascii="宋体" w:eastAsia="宋体" w:hAnsi="宋体" w:cs="Times New Roman" w:hint="eastAsia"/>
        </w:rPr>
        <w:t>联系人：雷栋，联系电话：0771-</w:t>
      </w:r>
      <w:r w:rsidRPr="006114A5">
        <w:rPr>
          <w:rFonts w:ascii="宋体" w:eastAsia="宋体" w:hAnsi="宋体" w:cs="Times New Roman"/>
        </w:rPr>
        <w:t>2023</w:t>
      </w:r>
      <w:r w:rsidRPr="006114A5">
        <w:rPr>
          <w:rFonts w:ascii="宋体" w:eastAsia="宋体" w:hAnsi="宋体" w:cs="Times New Roman" w:hint="eastAsia"/>
        </w:rPr>
        <w:t>805</w:t>
      </w:r>
    </w:p>
    <w:p w:rsidR="006114A5" w:rsidRPr="006114A5" w:rsidRDefault="006114A5" w:rsidP="006114A5">
      <w:pPr>
        <w:spacing w:line="360" w:lineRule="exact"/>
        <w:jc w:val="left"/>
        <w:rPr>
          <w:rFonts w:ascii="宋体" w:eastAsia="宋体" w:hAnsi="宋体" w:cs="宋体"/>
          <w:szCs w:val="21"/>
        </w:rPr>
      </w:pPr>
      <w:r w:rsidRPr="006114A5">
        <w:rPr>
          <w:rFonts w:ascii="宋体" w:eastAsia="宋体" w:hAnsi="宋体" w:cs="宋体" w:hint="eastAsia"/>
          <w:szCs w:val="21"/>
        </w:rPr>
        <w:t>填表说明：</w:t>
      </w:r>
    </w:p>
    <w:p w:rsidR="006114A5" w:rsidRPr="006114A5" w:rsidRDefault="006114A5" w:rsidP="006114A5">
      <w:pPr>
        <w:spacing w:line="360" w:lineRule="exact"/>
        <w:jc w:val="left"/>
        <w:rPr>
          <w:rFonts w:ascii="宋体" w:eastAsia="宋体" w:hAnsi="宋体" w:cs="宋体"/>
          <w:szCs w:val="21"/>
        </w:rPr>
      </w:pPr>
      <w:r w:rsidRPr="006114A5">
        <w:rPr>
          <w:rFonts w:ascii="宋体" w:eastAsia="宋体" w:hAnsi="宋体" w:cs="宋体" w:hint="eastAsia"/>
          <w:szCs w:val="21"/>
        </w:rPr>
        <w:t>1.调查问卷回复时间截止：2024年4月8日18:00之前，回复接收邮箱：</w:t>
      </w:r>
      <w:hyperlink r:id="rId6" w:history="1">
        <w:r w:rsidRPr="006114A5">
          <w:rPr>
            <w:rFonts w:ascii="宋体" w:eastAsia="宋体" w:hAnsi="宋体" w:cs="宋体"/>
            <w:color w:val="0000FF"/>
            <w:szCs w:val="24"/>
            <w:u w:val="single"/>
          </w:rPr>
          <w:t xml:space="preserve">954400122@qq.com </w:t>
        </w:r>
      </w:hyperlink>
      <w:r w:rsidRPr="006114A5">
        <w:rPr>
          <w:rFonts w:ascii="宋体" w:eastAsia="宋体" w:hAnsi="宋体" w:cs="宋体" w:hint="eastAsia"/>
          <w:szCs w:val="21"/>
        </w:rPr>
        <w:t>。</w:t>
      </w:r>
    </w:p>
    <w:p w:rsidR="006114A5" w:rsidRPr="006114A5" w:rsidRDefault="006114A5" w:rsidP="006114A5">
      <w:pPr>
        <w:spacing w:line="360" w:lineRule="exact"/>
        <w:jc w:val="left"/>
        <w:rPr>
          <w:rFonts w:ascii="宋体" w:eastAsia="宋体" w:hAnsi="宋体" w:cs="Times New Roman"/>
        </w:rPr>
      </w:pPr>
      <w:r w:rsidRPr="006114A5">
        <w:rPr>
          <w:rFonts w:ascii="宋体" w:eastAsia="宋体" w:hAnsi="宋体" w:cs="宋体" w:hint="eastAsia"/>
          <w:szCs w:val="21"/>
        </w:rPr>
        <w:t>2.本问卷仅需提供盖公章的PDF文件1份和可修改WORD文件1份。（问卷回复必须加盖单位公章，填写联系人）</w:t>
      </w:r>
    </w:p>
    <w:p w:rsidR="006114A5" w:rsidRPr="006114A5" w:rsidRDefault="006114A5" w:rsidP="006114A5">
      <w:pPr>
        <w:widowControl/>
        <w:jc w:val="left"/>
        <w:rPr>
          <w:rFonts w:ascii="宋体" w:eastAsia="宋体" w:hAnsi="宋体" w:cs="宋体"/>
          <w:kern w:val="0"/>
          <w:sz w:val="24"/>
          <w:szCs w:val="24"/>
        </w:rPr>
      </w:pPr>
    </w:p>
    <w:p w:rsidR="000E1AC1" w:rsidRPr="006114A5" w:rsidRDefault="000E1AC1" w:rsidP="006114A5"/>
    <w:sectPr w:rsidR="000E1AC1" w:rsidRPr="006114A5" w:rsidSect="00E136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DA8" w:rsidRDefault="00382DA8" w:rsidP="00A672D1">
      <w:r>
        <w:separator/>
      </w:r>
    </w:p>
  </w:endnote>
  <w:endnote w:type="continuationSeparator" w:id="1">
    <w:p w:rsidR="00382DA8" w:rsidRDefault="00382DA8"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DA8" w:rsidRDefault="00382DA8" w:rsidP="00A672D1">
      <w:r>
        <w:separator/>
      </w:r>
    </w:p>
  </w:footnote>
  <w:footnote w:type="continuationSeparator" w:id="1">
    <w:p w:rsidR="00382DA8" w:rsidRDefault="00382DA8"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382DA8"/>
    <w:rsid w:val="006114A5"/>
    <w:rsid w:val="00A672D1"/>
    <w:rsid w:val="00E13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671</Words>
  <Characters>3828</Characters>
  <Application>Microsoft Office Word</Application>
  <DocSecurity>0</DocSecurity>
  <Lines>31</Lines>
  <Paragraphs>8</Paragraphs>
  <ScaleCrop>false</ScaleCrop>
  <Company>Organization</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2024-05-14T07:14:00Z</dcterms:created>
  <dcterms:modified xsi:type="dcterms:W3CDTF">2024-06-19T02:52:00Z</dcterms:modified>
</cp:coreProperties>
</file>