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1"/>
        </w:numPr>
        <w:outlineLvl w:val="0"/>
        <w:rPr>
          <w:color w:val="auto"/>
          <w:sz w:val="32"/>
          <w:szCs w:val="32"/>
          <w:highlight w:val="none"/>
        </w:rPr>
      </w:pPr>
      <w:bookmarkStart w:id="0" w:name="_Toc566"/>
      <w:bookmarkStart w:id="1" w:name="_Toc18162"/>
      <w:r>
        <w:rPr>
          <w:rFonts w:hint="eastAsia"/>
          <w:color w:val="auto"/>
          <w:sz w:val="32"/>
          <w:szCs w:val="32"/>
          <w:highlight w:val="none"/>
        </w:rPr>
        <w:t>货物需求一览表</w:t>
      </w:r>
      <w:bookmarkEnd w:id="0"/>
      <w:bookmarkEnd w:id="1"/>
    </w:p>
    <w:p>
      <w:pPr>
        <w:adjustRightInd w:val="0"/>
        <w:spacing w:line="340" w:lineRule="exact"/>
        <w:rPr>
          <w:b/>
          <w:color w:val="auto"/>
          <w:highlight w:val="none"/>
        </w:rPr>
      </w:pPr>
      <w:bookmarkStart w:id="2" w:name="_Hlk58056859"/>
      <w:r>
        <w:rPr>
          <w:rFonts w:hint="eastAsia"/>
          <w:b/>
          <w:color w:val="auto"/>
          <w:highlight w:val="none"/>
        </w:rPr>
        <w:t>说明：</w:t>
      </w:r>
    </w:p>
    <w:bookmarkEnd w:id="2"/>
    <w:p>
      <w:pPr>
        <w:adjustRightInd w:val="0"/>
        <w:spacing w:line="340" w:lineRule="exact"/>
        <w:ind w:left="6" w:firstLine="431"/>
        <w:rPr>
          <w:rFonts w:hAnsi="Times New Roman"/>
          <w:color w:val="auto"/>
          <w:highlight w:val="none"/>
        </w:rPr>
      </w:pPr>
      <w:r>
        <w:rPr>
          <w:rFonts w:hint="eastAsia" w:hAnsi="Times New Roman"/>
          <w:color w:val="auto"/>
          <w:highlight w:val="none"/>
        </w:rPr>
        <w:t>1、本货物需求一览表中所列的品牌、型号仅起参考作用，竞标人可选用其他品牌、型号替代，但替代的品牌、型号在实质性要求和条件上要相当于或优于参考品牌、型号。</w:t>
      </w:r>
    </w:p>
    <w:p>
      <w:pPr>
        <w:adjustRightInd w:val="0"/>
        <w:spacing w:line="340" w:lineRule="exact"/>
        <w:ind w:left="6" w:firstLine="431"/>
        <w:rPr>
          <w:rFonts w:hAnsi="Times New Roman"/>
          <w:color w:val="auto"/>
          <w:highlight w:val="none"/>
        </w:rPr>
      </w:pPr>
      <w:r>
        <w:rPr>
          <w:rFonts w:hint="eastAsia" w:hAnsi="Times New Roman"/>
          <w:color w:val="auto"/>
          <w:highlight w:val="none"/>
        </w:rPr>
        <w:t>2、凡在“技术参数要求”中表述为“标配”或“标准配置”的设备，竞标人应按第五章“竞标文件格式”规定的格式在“竞标产品技术资料表”中将其参数详细列明。</w:t>
      </w:r>
    </w:p>
    <w:p>
      <w:pPr>
        <w:spacing w:line="360" w:lineRule="exact"/>
        <w:ind w:left="-10" w:leftChars="-5" w:right="2" w:rightChars="1" w:firstLine="422" w:firstLineChars="200"/>
        <w:rPr>
          <w:rFonts w:cs="Calibri"/>
          <w:b/>
          <w:color w:val="auto"/>
          <w:highlight w:val="none"/>
        </w:rPr>
      </w:pPr>
      <w:r>
        <w:rPr>
          <w:rFonts w:hint="eastAsia" w:cs="Calibri"/>
          <w:b/>
          <w:color w:val="auto"/>
          <w:highlight w:val="none"/>
          <w:lang w:val="en-US" w:eastAsia="zh-CN"/>
        </w:rPr>
        <w:t>3</w:t>
      </w:r>
      <w:r>
        <w:rPr>
          <w:rFonts w:hint="eastAsia" w:cs="Calibri"/>
          <w:b/>
          <w:color w:val="auto"/>
          <w:highlight w:val="none"/>
        </w:rPr>
        <w:t>、标注</w:t>
      </w:r>
      <w:r>
        <w:rPr>
          <w:rFonts w:hint="eastAsia" w:cs="宋体"/>
          <w:bCs/>
          <w:color w:val="auto"/>
          <w:highlight w:val="none"/>
        </w:rPr>
        <w:t>▲</w:t>
      </w:r>
      <w:r>
        <w:rPr>
          <w:rFonts w:hint="eastAsia" w:cs="Calibri"/>
          <w:b/>
          <w:bCs/>
          <w:color w:val="auto"/>
          <w:szCs w:val="24"/>
          <w:highlight w:val="none"/>
        </w:rPr>
        <w:t>号条款为实质性内容要求，竞标时必须满足，否则视为无效竞标。未标</w:t>
      </w:r>
      <w:r>
        <w:rPr>
          <w:rFonts w:hint="eastAsia" w:cs="宋体"/>
          <w:bCs/>
          <w:color w:val="auto"/>
          <w:highlight w:val="none"/>
        </w:rPr>
        <w:t>▲</w:t>
      </w:r>
      <w:r>
        <w:rPr>
          <w:rFonts w:hint="eastAsia" w:cs="Calibri"/>
          <w:b/>
          <w:bCs/>
          <w:color w:val="auto"/>
          <w:szCs w:val="24"/>
          <w:highlight w:val="none"/>
        </w:rPr>
        <w:t>号条款为一般性参数指标，负偏离达</w:t>
      </w:r>
      <w:r>
        <w:rPr>
          <w:rFonts w:hint="eastAsia" w:cs="Calibri"/>
          <w:b/>
          <w:bCs/>
          <w:color w:val="auto"/>
          <w:szCs w:val="24"/>
          <w:highlight w:val="none"/>
          <w:lang w:val="en-US" w:eastAsia="zh-CN"/>
        </w:rPr>
        <w:t>1</w:t>
      </w:r>
      <w:r>
        <w:rPr>
          <w:rFonts w:hint="eastAsia" w:cs="Calibri"/>
          <w:b/>
          <w:bCs/>
          <w:color w:val="auto"/>
          <w:szCs w:val="24"/>
          <w:highlight w:val="none"/>
        </w:rPr>
        <w:t>项（含）以上的，竞标文件将被视为无效。</w:t>
      </w:r>
    </w:p>
    <w:p>
      <w:pPr>
        <w:spacing w:line="320" w:lineRule="exact"/>
        <w:ind w:firstLine="424" w:firstLineChars="202"/>
        <w:jc w:val="left"/>
        <w:rPr>
          <w:rFonts w:hAnsi="Times New Roman" w:cs="Calibri"/>
          <w:color w:val="auto"/>
          <w:highlight w:val="none"/>
        </w:rPr>
      </w:pPr>
      <w:r>
        <w:rPr>
          <w:rFonts w:hint="eastAsia" w:hAnsi="Times New Roman" w:cs="Calibri"/>
          <w:color w:val="auto"/>
          <w:highlight w:val="none"/>
          <w:lang w:val="en-US" w:eastAsia="zh-CN"/>
        </w:rPr>
        <w:t>4</w:t>
      </w:r>
      <w:r>
        <w:rPr>
          <w:rFonts w:hint="eastAsia" w:hAnsi="Times New Roman" w:cs="Calibri"/>
          <w:color w:val="auto"/>
          <w:highlight w:val="none"/>
        </w:rPr>
        <w:t>、竞争性谈判文件中所要求提供的证明材料，如为英文文本的请同时提供中文译本。</w:t>
      </w:r>
    </w:p>
    <w:p>
      <w:pPr>
        <w:spacing w:line="320" w:lineRule="exact"/>
        <w:ind w:firstLine="424" w:firstLineChars="202"/>
        <w:jc w:val="left"/>
        <w:rPr>
          <w:rFonts w:hint="eastAsia" w:hAnsi="Times New Roman" w:cs="Calibri"/>
          <w:bCs/>
          <w:color w:val="auto"/>
          <w:highlight w:val="none"/>
        </w:rPr>
      </w:pPr>
      <w:r>
        <w:rPr>
          <w:rFonts w:hint="eastAsia" w:hAnsi="Times New Roman" w:cs="Calibri"/>
          <w:bCs/>
          <w:color w:val="auto"/>
          <w:highlight w:val="none"/>
          <w:lang w:val="en-US" w:eastAsia="zh-CN"/>
        </w:rPr>
        <w:t>5</w:t>
      </w:r>
      <w:r>
        <w:rPr>
          <w:rFonts w:hint="eastAsia" w:hAnsi="Times New Roman" w:cs="Calibri"/>
          <w:bCs/>
          <w:color w:val="auto"/>
          <w:highlight w:val="none"/>
        </w:rPr>
        <w:t>、竞标人所竞标货物如国家有强制性要求的应按国家规定执行，并提供相关证明材料。</w:t>
      </w:r>
    </w:p>
    <w:p>
      <w:pPr>
        <w:spacing w:line="320" w:lineRule="exact"/>
        <w:ind w:firstLine="426" w:firstLineChars="202"/>
        <w:jc w:val="left"/>
        <w:rPr>
          <w:rFonts w:hint="default" w:hAnsi="Times New Roman" w:eastAsia="宋体" w:cs="Calibri"/>
          <w:b/>
          <w:bCs w:val="0"/>
          <w:color w:val="auto"/>
          <w:highlight w:val="none"/>
          <w:lang w:val="en-US" w:eastAsia="zh-CN"/>
        </w:rPr>
      </w:pPr>
      <w:r>
        <w:rPr>
          <w:rFonts w:hint="eastAsia" w:hAnsi="Times New Roman" w:cs="Calibri"/>
          <w:b/>
          <w:bCs w:val="0"/>
          <w:color w:val="auto"/>
          <w:highlight w:val="none"/>
          <w:lang w:val="en-US" w:eastAsia="zh-CN"/>
        </w:rPr>
        <w:t>1分标   采购预算40万元</w:t>
      </w:r>
    </w:p>
    <w:tbl>
      <w:tblPr>
        <w:tblStyle w:val="4"/>
        <w:tblW w:w="9443"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097"/>
        <w:gridCol w:w="1212"/>
        <w:gridCol w:w="738"/>
        <w:gridCol w:w="946"/>
        <w:gridCol w:w="49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43"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eastAsia="宋体" w:cs="宋体"/>
                <w:b/>
                <w:color w:val="auto"/>
                <w:sz w:val="21"/>
                <w:szCs w:val="21"/>
                <w:highlight w:val="none"/>
              </w:rPr>
            </w:pPr>
            <w:bookmarkStart w:id="3" w:name="_Hlk59224159"/>
            <w:r>
              <w:rPr>
                <w:rFonts w:hint="eastAsia" w:ascii="宋体" w:hAnsi="宋体" w:eastAsia="宋体" w:cs="宋体"/>
                <w:b/>
                <w:color w:val="auto"/>
                <w:sz w:val="2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09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采购内容</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规格</w:t>
            </w:r>
          </w:p>
        </w:tc>
        <w:tc>
          <w:tcPr>
            <w:tcW w:w="73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单位</w:t>
            </w:r>
          </w:p>
        </w:tc>
        <w:tc>
          <w:tcPr>
            <w:tcW w:w="94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采购预算单价</w:t>
            </w:r>
            <w:r>
              <w:rPr>
                <w:rFonts w:hint="eastAsia" w:cs="宋体"/>
                <w:color w:val="auto"/>
                <w:sz w:val="21"/>
                <w:szCs w:val="21"/>
                <w:highlight w:val="none"/>
                <w:lang w:eastAsia="zh-CN"/>
              </w:rPr>
              <w:t>（</w:t>
            </w:r>
            <w:r>
              <w:rPr>
                <w:rFonts w:hint="eastAsia" w:cs="宋体"/>
                <w:color w:val="auto"/>
                <w:sz w:val="21"/>
                <w:szCs w:val="21"/>
                <w:highlight w:val="none"/>
                <w:lang w:val="en-US" w:eastAsia="zh-CN"/>
              </w:rPr>
              <w:t>元</w:t>
            </w:r>
            <w:r>
              <w:rPr>
                <w:rFonts w:hint="eastAsia" w:cs="宋体"/>
                <w:color w:val="auto"/>
                <w:sz w:val="21"/>
                <w:szCs w:val="21"/>
                <w:highlight w:val="none"/>
                <w:lang w:eastAsia="zh-CN"/>
              </w:rPr>
              <w:t>）</w:t>
            </w:r>
          </w:p>
        </w:tc>
        <w:tc>
          <w:tcPr>
            <w:tcW w:w="49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097"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kern w:val="2"/>
                <w:sz w:val="21"/>
                <w:szCs w:val="21"/>
                <w:highlight w:val="none"/>
                <w:lang w:val="en-US" w:eastAsia="zh-CN" w:bidi="ar-SA"/>
              </w:rPr>
            </w:pPr>
            <w:r>
              <w:rPr>
                <w:rFonts w:hint="eastAsia" w:cs="宋体"/>
                <w:b w:val="0"/>
                <w:bCs/>
                <w:color w:val="auto"/>
                <w:kern w:val="2"/>
                <w:sz w:val="21"/>
                <w:szCs w:val="21"/>
                <w:highlight w:val="none"/>
                <w:lang w:val="en-US" w:eastAsia="zh-CN" w:bidi="ar-SA"/>
              </w:rPr>
              <w:t>一次性塑料奶瓶</w:t>
            </w:r>
          </w:p>
        </w:tc>
        <w:tc>
          <w:tcPr>
            <w:tcW w:w="1212"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default" w:ascii="宋体" w:hAnsi="宋体" w:eastAsia="宋体" w:cs="宋体"/>
                <w:b w:val="0"/>
                <w:bCs/>
                <w:color w:val="auto"/>
                <w:kern w:val="0"/>
                <w:sz w:val="21"/>
                <w:szCs w:val="21"/>
                <w:highlight w:val="none"/>
                <w:lang w:val="en-US" w:eastAsia="zh-CN"/>
              </w:rPr>
              <w:t>100ml（奶瓶＋奶嘴）</w:t>
            </w:r>
          </w:p>
        </w:tc>
        <w:tc>
          <w:tcPr>
            <w:tcW w:w="7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套</w:t>
            </w:r>
          </w:p>
        </w:tc>
        <w:tc>
          <w:tcPr>
            <w:tcW w:w="9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1.6</w:t>
            </w:r>
          </w:p>
        </w:tc>
        <w:tc>
          <w:tcPr>
            <w:tcW w:w="4920" w:type="dxa"/>
            <w:tcBorders>
              <w:top w:val="single" w:color="auto" w:sz="4" w:space="0"/>
              <w:left w:val="single" w:color="auto" w:sz="4" w:space="0"/>
              <w:bottom w:val="single" w:color="auto" w:sz="4" w:space="0"/>
              <w:right w:val="single" w:color="auto" w:sz="4" w:space="0"/>
            </w:tcBorders>
            <w:vAlign w:val="center"/>
          </w:tcPr>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1、奶瓶规格：100ml（奶瓶＋奶嘴）</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2、瓶体外观：成型饱满、无变形、色泽及厚薄均匀，无砂眼、无气泡、无生料、无冷斑、无明显划痕、无污点及雾状发白。</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3、瓶口：宽口径、端面平整、无缺口、无飞边毛刺等缺陷。</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4、瓶底：竖放稳定无矮斜，放置稳定。</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5、使用性能：耐高温（100℃)、耐低温（－20℃)、无爆裂（开裂）无变形无漏液无破损、无毒、抗摔、防烫。</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6、材质：整个奶瓶为食品级聚丙烯（pp)。不含双酚，无异臭和杂质。(提供证明材料)。</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7、奶嘴设计：奶嘴朝向瓶内设计包装，防止污染。（提供证明文件）</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8、包装：单个食品级密封包装。</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9、刻度：瓶身有准确刻度。</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10、灭菌方式：微波灭菌。（提供证明文件）</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11、生产环境：十万级净化车间。（提供证明文件）</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12、卫生指标：蒸发残渣值，重金属，脱色试验均符合检验要求。</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13、微生物指标：大肠杆菌、沙门氏菌、霉菌检验结果符合检验要求。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443"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52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bCs/>
                <w:color w:val="auto"/>
                <w:sz w:val="21"/>
                <w:szCs w:val="21"/>
                <w:highlight w:val="none"/>
              </w:rPr>
            </w:pPr>
            <w:r>
              <w:rPr>
                <w:rFonts w:hint="eastAsia" w:ascii="宋体" w:hAnsi="宋体" w:cs="宋体"/>
                <w:color w:val="auto"/>
                <w:szCs w:val="21"/>
                <w:highlight w:val="none"/>
              </w:rPr>
              <w:t>采购服务期及地点</w:t>
            </w:r>
          </w:p>
        </w:tc>
        <w:tc>
          <w:tcPr>
            <w:tcW w:w="4920" w:type="dxa"/>
            <w:tcBorders>
              <w:top w:val="single" w:color="auto" w:sz="4" w:space="0"/>
              <w:left w:val="single" w:color="auto" w:sz="4" w:space="0"/>
              <w:bottom w:val="single" w:color="auto" w:sz="4" w:space="0"/>
              <w:right w:val="single" w:color="auto" w:sz="4" w:space="0"/>
            </w:tcBorders>
            <w:vAlign w:val="top"/>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1、服务时间：</w:t>
            </w:r>
            <w:r>
              <w:rPr>
                <w:rFonts w:hint="eastAsia" w:ascii="宋体" w:hAnsi="宋体" w:eastAsia="宋体" w:cs="宋体"/>
                <w:bCs/>
                <w:color w:val="auto"/>
                <w:sz w:val="21"/>
                <w:szCs w:val="21"/>
                <w:highlight w:val="none"/>
              </w:rPr>
              <w:t>自签订合同之日起</w:t>
            </w:r>
            <w:r>
              <w:rPr>
                <w:rFonts w:hint="eastAsia" w:cs="宋体"/>
                <w:bCs/>
                <w:color w:val="auto"/>
                <w:sz w:val="21"/>
                <w:szCs w:val="21"/>
                <w:highlight w:val="none"/>
                <w:lang w:val="en-US" w:eastAsia="zh-CN"/>
              </w:rPr>
              <w:t>两年。</w:t>
            </w:r>
          </w:p>
          <w:p>
            <w:pPr>
              <w:spacing w:line="36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2、服务地点：</w:t>
            </w:r>
            <w:r>
              <w:rPr>
                <w:rFonts w:hint="eastAsia" w:ascii="宋体" w:hAnsi="宋体" w:cs="宋体"/>
                <w:color w:val="auto"/>
                <w:szCs w:val="21"/>
                <w:highlight w:val="none"/>
                <w:lang w:eastAsia="zh-CN"/>
              </w:rPr>
              <w:t>按采购人使用需求数量定期送货到指定地点</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523"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4920" w:type="dxa"/>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合同生效后按采购人使用需求数量，按月进行结算，开具发票后3个月内支付。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452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w:t>
            </w:r>
          </w:p>
        </w:tc>
        <w:tc>
          <w:tcPr>
            <w:tcW w:w="49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1、履约保证金为合同总金额：</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52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cs="Calibri"/>
                <w:color w:val="auto"/>
                <w:highlight w:val="none"/>
              </w:rPr>
              <w:t>售后服务要求</w:t>
            </w:r>
          </w:p>
        </w:tc>
        <w:tc>
          <w:tcPr>
            <w:tcW w:w="4920" w:type="dxa"/>
            <w:tcBorders>
              <w:top w:val="single" w:color="auto" w:sz="4" w:space="0"/>
              <w:left w:val="single" w:color="auto" w:sz="4" w:space="0"/>
              <w:bottom w:val="single" w:color="auto" w:sz="4" w:space="0"/>
              <w:right w:val="single" w:color="auto" w:sz="4" w:space="0"/>
            </w:tcBorders>
            <w:vAlign w:val="top"/>
          </w:tcPr>
          <w:p>
            <w:pPr>
              <w:spacing w:line="360" w:lineRule="exact"/>
              <w:ind w:right="97" w:rightChars="46"/>
              <w:jc w:val="left"/>
              <w:rPr>
                <w:color w:val="auto"/>
                <w:highlight w:val="none"/>
              </w:rPr>
            </w:pPr>
            <w:r>
              <w:rPr>
                <w:rFonts w:hint="eastAsia"/>
                <w:color w:val="auto"/>
                <w:highlight w:val="none"/>
              </w:rPr>
              <w:t>1、免费送货上门，安装完成后成交供应商负责清理产生的垃圾；</w:t>
            </w:r>
          </w:p>
          <w:p>
            <w:pPr>
              <w:spacing w:line="360" w:lineRule="exact"/>
              <w:ind w:right="97" w:rightChars="46"/>
              <w:jc w:val="left"/>
              <w:rPr>
                <w:color w:val="auto"/>
                <w:highlight w:val="none"/>
              </w:rPr>
            </w:pPr>
            <w:r>
              <w:rPr>
                <w:rFonts w:hint="eastAsia"/>
                <w:color w:val="auto"/>
                <w:highlight w:val="none"/>
              </w:rPr>
              <w:t>2、竞标人应提出可行的售后服务承诺书；</w:t>
            </w:r>
          </w:p>
          <w:p>
            <w:pPr>
              <w:spacing w:line="360" w:lineRule="exact"/>
              <w:ind w:right="97" w:rightChars="46"/>
              <w:jc w:val="left"/>
              <w:rPr>
                <w:rFonts w:hint="eastAsia"/>
                <w:color w:val="auto"/>
                <w:highlight w:val="none"/>
              </w:rPr>
            </w:pPr>
            <w:r>
              <w:rPr>
                <w:rFonts w:hint="eastAsia"/>
                <w:color w:val="auto"/>
                <w:highlight w:val="none"/>
              </w:rPr>
              <w:t>3、按厂家承诺实行“三包”；</w:t>
            </w:r>
          </w:p>
          <w:p>
            <w:pPr>
              <w:pStyle w:val="3"/>
              <w:rPr>
                <w:rFonts w:hint="eastAsia" w:ascii="宋体" w:hAnsi="宋体" w:eastAsia="宋体" w:cs="Arial"/>
                <w:b w:val="0"/>
                <w:color w:val="auto"/>
                <w:kern w:val="2"/>
                <w:sz w:val="21"/>
                <w:szCs w:val="21"/>
                <w:highlight w:val="none"/>
                <w:lang w:val="en-US" w:eastAsia="zh-CN" w:bidi="ar-SA"/>
              </w:rPr>
            </w:pPr>
            <w:r>
              <w:rPr>
                <w:rFonts w:hint="eastAsia" w:ascii="宋体" w:hAnsi="宋体" w:eastAsia="宋体" w:cs="Arial"/>
                <w:b w:val="0"/>
                <w:color w:val="auto"/>
                <w:kern w:val="2"/>
                <w:sz w:val="21"/>
                <w:szCs w:val="21"/>
                <w:highlight w:val="none"/>
                <w:lang w:val="en-US" w:eastAsia="zh-CN" w:bidi="ar-SA"/>
              </w:rPr>
              <w:t>4、</w:t>
            </w:r>
            <w:r>
              <w:rPr>
                <w:rFonts w:hint="eastAsia"/>
                <w:b w:val="0"/>
                <w:bCs/>
                <w:color w:val="auto"/>
                <w:sz w:val="21"/>
                <w:szCs w:val="21"/>
                <w:highlight w:val="none"/>
              </w:rPr>
              <w:t>竞标报价包括货物的所有费用，包括采购、运输、安装、劳务、管理、利润、税金、保险、协调、培训、售后服务、配送产品以及所有的不定因素的风险等；</w:t>
            </w:r>
          </w:p>
          <w:p>
            <w:pPr>
              <w:spacing w:line="360" w:lineRule="exact"/>
              <w:ind w:right="97" w:rightChars="46"/>
              <w:jc w:val="left"/>
              <w:rPr>
                <w:rFonts w:hint="eastAsia" w:ascii="宋体" w:hAnsi="宋体" w:eastAsia="宋体" w:cs="宋体"/>
                <w:bCs/>
                <w:color w:val="auto"/>
                <w:sz w:val="21"/>
                <w:szCs w:val="21"/>
                <w:highlight w:val="none"/>
              </w:rPr>
            </w:pPr>
            <w:r>
              <w:rPr>
                <w:rFonts w:hint="eastAsia"/>
                <w:color w:val="auto"/>
                <w:highlight w:val="none"/>
                <w:lang w:val="en-US" w:eastAsia="zh-CN"/>
              </w:rPr>
              <w:t>5、</w:t>
            </w:r>
            <w:r>
              <w:rPr>
                <w:rFonts w:hint="eastAsia"/>
                <w:color w:val="auto"/>
                <w:highlight w:val="none"/>
              </w:rPr>
              <w:t>质保期内发生</w:t>
            </w:r>
            <w:r>
              <w:rPr>
                <w:rFonts w:hint="eastAsia"/>
                <w:color w:val="auto"/>
                <w:highlight w:val="none"/>
                <w:lang w:eastAsia="zh-CN"/>
              </w:rPr>
              <w:t>质量问题</w:t>
            </w:r>
            <w:r>
              <w:rPr>
                <w:rFonts w:hint="eastAsia"/>
                <w:color w:val="auto"/>
                <w:highlight w:val="none"/>
              </w:rPr>
              <w:t>时，现场响应时间</w:t>
            </w:r>
            <w:r>
              <w:rPr>
                <w:rFonts w:hint="eastAsia"/>
                <w:color w:val="auto"/>
                <w:highlight w:val="none"/>
                <w:lang w:val="en-US" w:eastAsia="zh-CN"/>
              </w:rPr>
              <w:t>24</w:t>
            </w:r>
            <w:r>
              <w:rPr>
                <w:rFonts w:hint="eastAsia"/>
                <w:color w:val="auto"/>
                <w:highlight w:val="none"/>
              </w:rPr>
              <w:t>小时以内</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452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cs="Calibri"/>
                <w:color w:val="auto"/>
                <w:highlight w:val="none"/>
              </w:rPr>
              <w:t>其它要求</w:t>
            </w:r>
          </w:p>
        </w:tc>
        <w:tc>
          <w:tcPr>
            <w:tcW w:w="4920" w:type="dxa"/>
            <w:tcBorders>
              <w:top w:val="single" w:color="auto" w:sz="4" w:space="0"/>
              <w:left w:val="single" w:color="auto" w:sz="4" w:space="0"/>
              <w:bottom w:val="single" w:color="auto" w:sz="4" w:space="0"/>
              <w:right w:val="single" w:color="auto" w:sz="4" w:space="0"/>
            </w:tcBorders>
            <w:vAlign w:val="top"/>
          </w:tcPr>
          <w:p>
            <w:pPr>
              <w:spacing w:line="360" w:lineRule="exact"/>
              <w:ind w:right="97" w:rightChars="46"/>
              <w:jc w:val="left"/>
              <w:rPr>
                <w:bCs/>
                <w:color w:val="auto"/>
                <w:highlight w:val="none"/>
              </w:rPr>
            </w:pPr>
            <w:r>
              <w:rPr>
                <w:rFonts w:hint="eastAsia" w:cs="Calibri"/>
                <w:color w:val="auto"/>
                <w:highlight w:val="none"/>
              </w:rPr>
              <w:t>1、</w:t>
            </w:r>
            <w:r>
              <w:rPr>
                <w:bCs/>
                <w:color w:val="auto"/>
                <w:highlight w:val="none"/>
              </w:rPr>
              <w:t>成交供应商保证向采购人提供的货物是全新、完整、未使用过的</w:t>
            </w:r>
            <w:r>
              <w:rPr>
                <w:rFonts w:hint="eastAsia"/>
                <w:bCs/>
                <w:color w:val="auto"/>
                <w:highlight w:val="none"/>
              </w:rPr>
              <w:t>。</w:t>
            </w:r>
          </w:p>
          <w:p>
            <w:pPr>
              <w:spacing w:line="360" w:lineRule="exact"/>
              <w:ind w:right="97" w:rightChars="46"/>
              <w:jc w:val="left"/>
              <w:rPr>
                <w:bCs/>
                <w:color w:val="auto"/>
                <w:highlight w:val="none"/>
              </w:rPr>
            </w:pPr>
            <w:r>
              <w:rPr>
                <w:rFonts w:hint="eastAsia"/>
                <w:bCs/>
                <w:color w:val="auto"/>
                <w:highlight w:val="none"/>
              </w:rPr>
              <w:t>2、竞标时提供竞标产品彩色图片或说明书（标明主要技术参数）。</w:t>
            </w:r>
          </w:p>
          <w:p>
            <w:pPr>
              <w:spacing w:line="360" w:lineRule="exact"/>
              <w:ind w:right="97" w:rightChars="46"/>
              <w:jc w:val="left"/>
              <w:rPr>
                <w:bCs/>
                <w:color w:val="auto"/>
                <w:highlight w:val="none"/>
              </w:rPr>
            </w:pPr>
            <w:r>
              <w:rPr>
                <w:rFonts w:hint="eastAsia"/>
                <w:color w:val="auto"/>
                <w:highlight w:val="none"/>
              </w:rPr>
              <w:t>3、</w:t>
            </w:r>
            <w:r>
              <w:rPr>
                <w:rFonts w:hint="eastAsia"/>
                <w:bCs/>
                <w:color w:val="auto"/>
                <w:highlight w:val="none"/>
              </w:rPr>
              <w:t>采购人设备主管科室对本合同质保服务内容进行全程对接和监督</w:t>
            </w:r>
          </w:p>
          <w:p>
            <w:pPr>
              <w:spacing w:line="360" w:lineRule="exact"/>
              <w:ind w:right="97" w:rightChars="46"/>
              <w:jc w:val="left"/>
              <w:rPr>
                <w:rFonts w:hint="eastAsia" w:eastAsia="宋体"/>
                <w:color w:val="auto"/>
                <w:highlight w:val="none"/>
                <w:lang w:val="en-US" w:eastAsia="zh-CN"/>
              </w:rPr>
            </w:pPr>
            <w:r>
              <w:rPr>
                <w:rFonts w:cs="Calibri"/>
                <w:color w:val="auto"/>
                <w:szCs w:val="24"/>
                <w:highlight w:val="none"/>
              </w:rPr>
              <w:t>4</w:t>
            </w:r>
            <w:r>
              <w:rPr>
                <w:rFonts w:hint="eastAsia" w:cs="Calibri"/>
                <w:color w:val="auto"/>
                <w:szCs w:val="24"/>
                <w:highlight w:val="none"/>
              </w:rPr>
              <w:t>、采购人在货物交货验收阶段发现货物的技术参数指标达不到采购文件该货物技术参数</w:t>
            </w:r>
            <w:r>
              <w:rPr>
                <w:rFonts w:hint="eastAsia" w:ascii="Calibri" w:cs="Calibri"/>
                <w:color w:val="auto"/>
                <w:szCs w:val="24"/>
                <w:highlight w:val="none"/>
              </w:rPr>
              <w:t>要求的，属虚假应标行为，采购人将终止合同拒收货物，追究该成交单位违约责任，赔偿采购人因采购时间延长造成采购人经济等方面损失。</w:t>
            </w:r>
          </w:p>
        </w:tc>
      </w:tr>
      <w:bookmarkEnd w:id="3"/>
    </w:tbl>
    <w:p>
      <w:pPr>
        <w:rPr>
          <w:rFonts w:hint="eastAsia"/>
          <w:b/>
          <w:bCs/>
          <w:color w:val="auto"/>
          <w:highlight w:val="none"/>
          <w:lang w:val="en-US" w:eastAsia="zh-CN"/>
        </w:rPr>
      </w:pPr>
      <w:r>
        <w:rPr>
          <w:rFonts w:hint="eastAsia"/>
          <w:b/>
          <w:bCs/>
          <w:color w:val="auto"/>
          <w:highlight w:val="none"/>
          <w:lang w:val="en-US" w:eastAsia="zh-CN"/>
        </w:rPr>
        <w:br w:type="page"/>
      </w:r>
    </w:p>
    <w:p>
      <w:pPr>
        <w:spacing w:line="320" w:lineRule="exact"/>
        <w:ind w:firstLine="426" w:firstLineChars="202"/>
        <w:jc w:val="left"/>
        <w:rPr>
          <w:rFonts w:hint="default" w:hAnsi="Times New Roman" w:eastAsia="宋体" w:cs="Calibri"/>
          <w:b/>
          <w:bCs w:val="0"/>
          <w:color w:val="auto"/>
          <w:highlight w:val="none"/>
          <w:lang w:val="en-US" w:eastAsia="zh-CN"/>
        </w:rPr>
      </w:pPr>
      <w:r>
        <w:rPr>
          <w:rFonts w:hint="eastAsia" w:hAnsi="Times New Roman" w:cs="Calibri"/>
          <w:b/>
          <w:bCs w:val="0"/>
          <w:color w:val="auto"/>
          <w:highlight w:val="none"/>
          <w:lang w:val="en-US" w:eastAsia="zh-CN"/>
        </w:rPr>
        <w:t>2分标   采购预算40万元</w:t>
      </w:r>
    </w:p>
    <w:tbl>
      <w:tblPr>
        <w:tblStyle w:val="4"/>
        <w:tblW w:w="9443"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097"/>
        <w:gridCol w:w="1212"/>
        <w:gridCol w:w="738"/>
        <w:gridCol w:w="946"/>
        <w:gridCol w:w="49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43" w:type="dxa"/>
            <w:gridSpan w:val="6"/>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09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采购内容</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规格</w:t>
            </w:r>
          </w:p>
        </w:tc>
        <w:tc>
          <w:tcPr>
            <w:tcW w:w="73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单位</w:t>
            </w:r>
          </w:p>
        </w:tc>
        <w:tc>
          <w:tcPr>
            <w:tcW w:w="94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采购预算单价</w:t>
            </w:r>
            <w:r>
              <w:rPr>
                <w:rFonts w:hint="eastAsia" w:cs="宋体"/>
                <w:color w:val="auto"/>
                <w:sz w:val="21"/>
                <w:szCs w:val="21"/>
                <w:highlight w:val="none"/>
                <w:lang w:eastAsia="zh-CN"/>
              </w:rPr>
              <w:t>（</w:t>
            </w:r>
            <w:r>
              <w:rPr>
                <w:rFonts w:hint="eastAsia" w:cs="宋体"/>
                <w:color w:val="auto"/>
                <w:sz w:val="21"/>
                <w:szCs w:val="21"/>
                <w:highlight w:val="none"/>
                <w:lang w:val="en-US" w:eastAsia="zh-CN"/>
              </w:rPr>
              <w:t>元</w:t>
            </w:r>
            <w:r>
              <w:rPr>
                <w:rFonts w:hint="eastAsia" w:cs="宋体"/>
                <w:color w:val="auto"/>
                <w:sz w:val="21"/>
                <w:szCs w:val="21"/>
                <w:highlight w:val="none"/>
                <w:lang w:eastAsia="zh-CN"/>
              </w:rPr>
              <w:t>）</w:t>
            </w:r>
          </w:p>
        </w:tc>
        <w:tc>
          <w:tcPr>
            <w:tcW w:w="49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2" w:hRule="atLeast"/>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097"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kern w:val="2"/>
                <w:sz w:val="21"/>
                <w:szCs w:val="21"/>
                <w:highlight w:val="none"/>
                <w:lang w:val="en-US" w:eastAsia="zh-CN" w:bidi="ar-SA"/>
              </w:rPr>
            </w:pPr>
            <w:r>
              <w:rPr>
                <w:rFonts w:hint="eastAsia" w:cs="宋体"/>
                <w:b w:val="0"/>
                <w:bCs/>
                <w:color w:val="auto"/>
                <w:kern w:val="2"/>
                <w:sz w:val="21"/>
                <w:szCs w:val="21"/>
                <w:highlight w:val="none"/>
                <w:lang w:val="en-US" w:eastAsia="zh-CN" w:bidi="ar-SA"/>
              </w:rPr>
              <w:t>单过硫酸氢钾复合盐消毒粉</w:t>
            </w:r>
          </w:p>
        </w:tc>
        <w:tc>
          <w:tcPr>
            <w:tcW w:w="1212"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default" w:ascii="宋体" w:hAnsi="宋体" w:eastAsia="宋体" w:cs="宋体"/>
                <w:b w:val="0"/>
                <w:bCs/>
                <w:color w:val="auto"/>
                <w:kern w:val="0"/>
                <w:sz w:val="21"/>
                <w:szCs w:val="21"/>
                <w:highlight w:val="none"/>
                <w:lang w:val="en-US" w:eastAsia="zh-CN"/>
              </w:rPr>
              <w:t>1000g/瓶</w:t>
            </w:r>
          </w:p>
        </w:tc>
        <w:tc>
          <w:tcPr>
            <w:tcW w:w="7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default" w:ascii="宋体" w:hAnsi="宋体" w:eastAsia="宋体" w:cs="宋体"/>
                <w:b w:val="0"/>
                <w:bCs/>
                <w:color w:val="auto"/>
                <w:kern w:val="0"/>
                <w:sz w:val="21"/>
                <w:szCs w:val="21"/>
                <w:highlight w:val="none"/>
                <w:lang w:val="en-US" w:eastAsia="zh-CN"/>
              </w:rPr>
              <w:t>瓶</w:t>
            </w:r>
          </w:p>
        </w:tc>
        <w:tc>
          <w:tcPr>
            <w:tcW w:w="9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100</w:t>
            </w:r>
          </w:p>
        </w:tc>
        <w:tc>
          <w:tcPr>
            <w:tcW w:w="4920" w:type="dxa"/>
            <w:tcBorders>
              <w:top w:val="single" w:color="auto" w:sz="4" w:space="0"/>
              <w:left w:val="single" w:color="auto" w:sz="4" w:space="0"/>
              <w:bottom w:val="single" w:color="auto" w:sz="4" w:space="0"/>
              <w:right w:val="single" w:color="auto" w:sz="4" w:space="0"/>
            </w:tcBorders>
            <w:vAlign w:val="center"/>
          </w:tcPr>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活性氧含量≥13.2%，过硫酸氢钾含量≥25.8%</w:t>
            </w:r>
            <w:r>
              <w:rPr>
                <w:rFonts w:hint="eastAsia" w:ascii="宋体" w:hAnsi="宋体" w:cs="宋体"/>
                <w:color w:val="auto"/>
                <w:sz w:val="21"/>
                <w:szCs w:val="21"/>
                <w:highlight w:val="none"/>
                <w:lang w:eastAsia="zh-CN"/>
              </w:rPr>
              <w:t>；</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在自然光线下，白色固体粉剂均匀无杂色；</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3、ph值4.0-6.5，符合《消毒技术规范》卫生部（2002）版的要求；</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4、可杀灭微生物类别；金黄色葡萄球菌、白色念珠菌、白色葡萄球菌、枯草杆菌变种芽孢、铜绿假单胞菌、黑曲霉菌，需符合《消毒技术规范》（2002版）的要求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 xml:space="preserve"> </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5、能杀灭沙门氏菌、志贺氏菌、铜绿假单胞菌、白色葡萄球菌、黑曲霉菌</w:t>
            </w:r>
            <w:r>
              <w:rPr>
                <w:rFonts w:hint="eastAsia" w:ascii="宋体" w:hAnsi="宋体" w:cs="宋体"/>
                <w:color w:val="auto"/>
                <w:sz w:val="21"/>
                <w:szCs w:val="21"/>
                <w:highlight w:val="none"/>
                <w:lang w:eastAsia="zh-CN"/>
              </w:rPr>
              <w:t>；</w:t>
            </w:r>
          </w:p>
          <w:p>
            <w:pPr>
              <w:pStyle w:val="7"/>
              <w:numPr>
                <w:ilvl w:val="0"/>
                <w:numId w:val="0"/>
              </w:numPr>
              <w:jc w:val="left"/>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6、有效氯≥51%，（供应商须提供带有CMA或CNAS标识的检测机构出具的有效的检测报告佐证本条技术参数并在全国消毒产品信息备案平台备案）</w:t>
            </w:r>
            <w:r>
              <w:rPr>
                <w:rFonts w:hint="eastAsia" w:ascii="宋体" w:hAnsi="宋体" w:cs="宋体"/>
                <w:color w:val="auto"/>
                <w:sz w:val="21"/>
                <w:szCs w:val="21"/>
                <w:highlight w:val="none"/>
                <w:lang w:eastAsia="zh-CN"/>
              </w:rPr>
              <w:t>；</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7、该产品以有效氯投加量40mg/L对医疗污水消毒30min处理后医疗污水符合《消毒技术规范》卫生部(2002年版)2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1.4.1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 xml:space="preserve">8模拟现场试验和现场试验中现场试验的要求。 </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8、附其它资质资料</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（1）竞标时提供有效的生产厂家营业执照</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（2）竞标时提供有效的产品生产许可证</w:t>
            </w:r>
          </w:p>
          <w:p>
            <w:pPr>
              <w:pStyle w:val="7"/>
              <w:numPr>
                <w:ilvl w:val="0"/>
                <w:numId w:val="0"/>
              </w:num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（3）成交供应商与采购人签订合同前出具产品质量检测报告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2</w:t>
            </w:r>
          </w:p>
        </w:tc>
        <w:tc>
          <w:tcPr>
            <w:tcW w:w="1097" w:type="dxa"/>
            <w:tcBorders>
              <w:left w:val="single" w:color="auto" w:sz="4" w:space="0"/>
              <w:bottom w:val="single" w:color="auto" w:sz="4" w:space="0"/>
              <w:right w:val="single" w:color="auto" w:sz="4" w:space="0"/>
            </w:tcBorders>
            <w:vAlign w:val="center"/>
          </w:tcPr>
          <w:p>
            <w:pPr>
              <w:widowControl/>
              <w:jc w:val="center"/>
              <w:rPr>
                <w:rFonts w:hint="eastAsia" w:cs="宋体"/>
                <w:b w:val="0"/>
                <w:bCs/>
                <w:color w:val="auto"/>
                <w:kern w:val="2"/>
                <w:sz w:val="21"/>
                <w:szCs w:val="21"/>
                <w:highlight w:val="none"/>
                <w:lang w:val="en-US" w:eastAsia="zh-CN" w:bidi="ar-SA"/>
              </w:rPr>
            </w:pPr>
            <w:r>
              <w:rPr>
                <w:rFonts w:hint="eastAsia" w:cs="宋体"/>
                <w:b w:val="0"/>
                <w:bCs/>
                <w:color w:val="auto"/>
                <w:kern w:val="2"/>
                <w:sz w:val="21"/>
                <w:szCs w:val="21"/>
                <w:highlight w:val="none"/>
                <w:lang w:val="en-US" w:eastAsia="zh-CN" w:bidi="ar-SA"/>
              </w:rPr>
              <w:t>聚合氯化铝（PAC）</w:t>
            </w:r>
          </w:p>
        </w:tc>
        <w:tc>
          <w:tcPr>
            <w:tcW w:w="1212"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default" w:ascii="宋体" w:hAnsi="宋体" w:eastAsia="宋体" w:cs="宋体"/>
                <w:b w:val="0"/>
                <w:bCs/>
                <w:color w:val="auto"/>
                <w:kern w:val="0"/>
                <w:sz w:val="21"/>
                <w:szCs w:val="21"/>
                <w:highlight w:val="none"/>
                <w:lang w:val="en-US" w:eastAsia="zh-CN"/>
              </w:rPr>
              <w:t>国标26%/25kg</w:t>
            </w:r>
          </w:p>
        </w:tc>
        <w:tc>
          <w:tcPr>
            <w:tcW w:w="7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default" w:ascii="宋体" w:hAnsi="宋体" w:eastAsia="宋体" w:cs="宋体"/>
                <w:b w:val="0"/>
                <w:bCs/>
                <w:color w:val="auto"/>
                <w:kern w:val="0"/>
                <w:sz w:val="21"/>
                <w:szCs w:val="21"/>
                <w:highlight w:val="none"/>
                <w:lang w:val="en-US" w:eastAsia="zh-CN"/>
              </w:rPr>
              <w:t>袋</w:t>
            </w:r>
          </w:p>
        </w:tc>
        <w:tc>
          <w:tcPr>
            <w:tcW w:w="9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230元</w:t>
            </w:r>
          </w:p>
        </w:tc>
        <w:tc>
          <w:tcPr>
            <w:tcW w:w="4920" w:type="dxa"/>
            <w:tcBorders>
              <w:top w:val="single" w:color="auto" w:sz="4" w:space="0"/>
              <w:left w:val="single" w:color="auto" w:sz="4" w:space="0"/>
              <w:bottom w:val="single" w:color="auto" w:sz="4" w:space="0"/>
              <w:right w:val="single" w:color="auto" w:sz="4" w:space="0"/>
            </w:tcBorders>
            <w:vAlign w:val="center"/>
          </w:tcPr>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标识 聚合氯化铝 【中文名】：聚合氯化铝 碱式氯化铝; 多氯化铝; 羟基氯化铝; 净水剂 【MF】：Al2Cl(OH)5 【RMW】</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 xml:space="preserve"> </w:t>
            </w:r>
          </w:p>
          <w:p>
            <w:pPr>
              <w:pStyle w:val="7"/>
              <w:numPr>
                <w:ilvl w:val="0"/>
                <w:numId w:val="0"/>
              </w:numPr>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主要组成与性状 【主要成分】：Al2Cl(OH)5 【外观与性状】：淡黄色固体粉末</w:t>
            </w:r>
            <w:r>
              <w:rPr>
                <w:rFonts w:hint="eastAsia" w:ascii="宋体" w:hAnsi="宋体" w:cs="宋体"/>
                <w:color w:val="auto"/>
                <w:sz w:val="21"/>
                <w:szCs w:val="21"/>
                <w:highlight w:val="none"/>
                <w:lang w:eastAsia="zh-CN"/>
              </w:rPr>
              <w:t>；</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3.【主要用途】：聚合氯化铝是絮凝剂，主要用于净化饮用水，还用于给 水的特殊水质处理、除铁、除镉、除氟、除放射性污染、除浮油等。也 用于工业废水处理，如印染废水等，在铸造、造纸、医药、制革等方面 也有广泛应用。 </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4、附其它资质资料</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（1）竞标时提供有效的生产厂家营业执照</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（2）竞标时提供有效的产品生产许可证</w:t>
            </w:r>
          </w:p>
          <w:p>
            <w:pPr>
              <w:pStyle w:val="7"/>
              <w:numPr>
                <w:ilvl w:val="0"/>
                <w:numId w:val="0"/>
              </w:num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（3）成交供应商与采购人签订合同前出具产品质量检测报告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3</w:t>
            </w:r>
          </w:p>
        </w:tc>
        <w:tc>
          <w:tcPr>
            <w:tcW w:w="1097" w:type="dxa"/>
            <w:tcBorders>
              <w:left w:val="single" w:color="auto" w:sz="4" w:space="0"/>
              <w:bottom w:val="single" w:color="auto" w:sz="4" w:space="0"/>
              <w:right w:val="single" w:color="auto" w:sz="4" w:space="0"/>
            </w:tcBorders>
            <w:vAlign w:val="center"/>
          </w:tcPr>
          <w:p>
            <w:pPr>
              <w:widowControl/>
              <w:jc w:val="center"/>
              <w:rPr>
                <w:rFonts w:hint="eastAsia" w:cs="宋体"/>
                <w:b w:val="0"/>
                <w:bCs/>
                <w:color w:val="auto"/>
                <w:kern w:val="2"/>
                <w:sz w:val="21"/>
                <w:szCs w:val="21"/>
                <w:highlight w:val="none"/>
                <w:lang w:val="en-US" w:eastAsia="zh-CN" w:bidi="ar-SA"/>
              </w:rPr>
            </w:pPr>
            <w:r>
              <w:rPr>
                <w:rFonts w:hint="eastAsia" w:cs="宋体"/>
                <w:b w:val="0"/>
                <w:bCs/>
                <w:color w:val="auto"/>
                <w:kern w:val="2"/>
                <w:sz w:val="21"/>
                <w:szCs w:val="21"/>
                <w:highlight w:val="none"/>
                <w:lang w:val="en-US" w:eastAsia="zh-CN" w:bidi="ar-SA"/>
              </w:rPr>
              <w:t>聚丙烯酰胺（PAM）</w:t>
            </w:r>
          </w:p>
        </w:tc>
        <w:tc>
          <w:tcPr>
            <w:tcW w:w="1212"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default" w:ascii="宋体" w:hAnsi="宋体" w:eastAsia="宋体" w:cs="宋体"/>
                <w:b w:val="0"/>
                <w:bCs/>
                <w:color w:val="auto"/>
                <w:kern w:val="0"/>
                <w:sz w:val="21"/>
                <w:szCs w:val="21"/>
                <w:highlight w:val="none"/>
                <w:lang w:val="en-US" w:eastAsia="zh-CN"/>
              </w:rPr>
              <w:t>阴离子型/25kg</w:t>
            </w:r>
          </w:p>
        </w:tc>
        <w:tc>
          <w:tcPr>
            <w:tcW w:w="7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default" w:ascii="宋体" w:hAnsi="宋体" w:eastAsia="宋体" w:cs="宋体"/>
                <w:b w:val="0"/>
                <w:bCs/>
                <w:color w:val="auto"/>
                <w:kern w:val="0"/>
                <w:sz w:val="21"/>
                <w:szCs w:val="21"/>
                <w:highlight w:val="none"/>
                <w:lang w:val="en-US" w:eastAsia="zh-CN"/>
              </w:rPr>
              <w:t>袋</w:t>
            </w:r>
          </w:p>
        </w:tc>
        <w:tc>
          <w:tcPr>
            <w:tcW w:w="9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300元</w:t>
            </w:r>
          </w:p>
        </w:tc>
        <w:tc>
          <w:tcPr>
            <w:tcW w:w="4920" w:type="dxa"/>
            <w:tcBorders>
              <w:top w:val="single" w:color="auto" w:sz="4" w:space="0"/>
              <w:left w:val="single" w:color="auto" w:sz="4" w:space="0"/>
              <w:bottom w:val="single" w:color="auto" w:sz="4" w:space="0"/>
              <w:right w:val="single" w:color="auto" w:sz="4" w:space="0"/>
            </w:tcBorders>
            <w:vAlign w:val="center"/>
          </w:tcPr>
          <w:p>
            <w:pPr>
              <w:pStyle w:val="7"/>
              <w:numPr>
                <w:ilvl w:val="0"/>
                <w:numId w:val="0"/>
              </w:numPr>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化学品名称；聚丙烯酰胺，英文名（PAM）</w:t>
            </w:r>
            <w:r>
              <w:rPr>
                <w:rFonts w:hint="eastAsia" w:ascii="宋体" w:hAnsi="宋体" w:cs="宋体"/>
                <w:color w:val="auto"/>
                <w:sz w:val="21"/>
                <w:szCs w:val="21"/>
                <w:highlight w:val="none"/>
                <w:lang w:eastAsia="zh-CN"/>
              </w:rPr>
              <w:t>；</w:t>
            </w:r>
          </w:p>
          <w:p>
            <w:pPr>
              <w:pStyle w:val="7"/>
              <w:numPr>
                <w:ilvl w:val="0"/>
                <w:numId w:val="0"/>
              </w:numPr>
              <w:jc w:val="left"/>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相对分子量；1200万，离子型，化学类；阴离子，化学类别；别螯合剂型聚合物粘度（0.1%SOL）950mPa·S</w:t>
            </w:r>
            <w:r>
              <w:rPr>
                <w:rFonts w:hint="eastAsia" w:ascii="宋体" w:hAnsi="宋体" w:cs="宋体"/>
                <w:color w:val="auto"/>
                <w:sz w:val="21"/>
                <w:szCs w:val="21"/>
                <w:highlight w:val="none"/>
                <w:lang w:eastAsia="zh-CN"/>
              </w:rPr>
              <w:t>；</w:t>
            </w:r>
          </w:p>
          <w:p>
            <w:pPr>
              <w:pStyle w:val="7"/>
              <w:numPr>
                <w:ilvl w:val="0"/>
                <w:numId w:val="0"/>
              </w:numPr>
              <w:jc w:val="left"/>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外观与性状；白色粒状固体，稀释后呈无色液体，无臭水分（0.1%SOL） 10%以下</w:t>
            </w:r>
            <w:r>
              <w:rPr>
                <w:rFonts w:hint="eastAsia" w:ascii="宋体" w:hAnsi="宋体" w:cs="宋体"/>
                <w:color w:val="auto"/>
                <w:sz w:val="21"/>
                <w:szCs w:val="21"/>
                <w:highlight w:val="none"/>
                <w:lang w:eastAsia="zh-CN"/>
              </w:rPr>
              <w:t>；</w:t>
            </w:r>
          </w:p>
          <w:p>
            <w:pPr>
              <w:pStyle w:val="7"/>
              <w:numPr>
                <w:ilvl w:val="0"/>
                <w:numId w:val="0"/>
              </w:numPr>
              <w:jc w:val="left"/>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危险性类别；无。侵入途径；无健康危害，无资料。急性中毒；无。慢性影响；未发现。环境危害；无。燃爆危险本品；易燃</w:t>
            </w:r>
            <w:r>
              <w:rPr>
                <w:rFonts w:hint="eastAsia" w:ascii="宋体" w:hAnsi="宋体" w:cs="宋体"/>
                <w:color w:val="auto"/>
                <w:sz w:val="21"/>
                <w:szCs w:val="21"/>
                <w:highlight w:val="none"/>
                <w:lang w:eastAsia="zh-CN"/>
              </w:rPr>
              <w:t>；</w:t>
            </w:r>
          </w:p>
          <w:p>
            <w:pPr>
              <w:pStyle w:val="7"/>
              <w:numPr>
                <w:ilvl w:val="0"/>
                <w:numId w:val="0"/>
              </w:numPr>
              <w:jc w:val="left"/>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皮肤接触；立即脱去污染的衣着，用大量流动清水冲洗至少15 分钟。就医</w:t>
            </w:r>
            <w:r>
              <w:rPr>
                <w:rFonts w:hint="eastAsia" w:ascii="宋体" w:hAnsi="宋体" w:cs="宋体"/>
                <w:color w:val="auto"/>
                <w:sz w:val="21"/>
                <w:szCs w:val="21"/>
                <w:highlight w:val="none"/>
                <w:lang w:eastAsia="zh-CN"/>
              </w:rPr>
              <w:t>；</w:t>
            </w:r>
          </w:p>
          <w:p>
            <w:pPr>
              <w:pStyle w:val="7"/>
              <w:numPr>
                <w:ilvl w:val="0"/>
                <w:numId w:val="0"/>
              </w:numPr>
              <w:jc w:val="left"/>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眼睛接触；立即提起眼睑，用大量流动清水或生理盐水彻底冲洗至少15 分钟就医</w:t>
            </w:r>
            <w:r>
              <w:rPr>
                <w:rFonts w:hint="eastAsia" w:ascii="宋体" w:hAnsi="宋体" w:cs="宋体"/>
                <w:color w:val="auto"/>
                <w:sz w:val="21"/>
                <w:szCs w:val="21"/>
                <w:highlight w:val="none"/>
                <w:lang w:eastAsia="zh-CN"/>
              </w:rPr>
              <w:t>；</w:t>
            </w:r>
          </w:p>
          <w:p>
            <w:pPr>
              <w:pStyle w:val="7"/>
              <w:numPr>
                <w:ilvl w:val="0"/>
                <w:numId w:val="0"/>
              </w:numPr>
              <w:jc w:val="left"/>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吸入；迅速脱离现场至空气新鲜处。保持呼吸道通畅。如呼吸困难，给输氧。如呼吸停止，立即进行人工呼吸。就医</w:t>
            </w:r>
            <w:r>
              <w:rPr>
                <w:rFonts w:hint="eastAsia" w:ascii="宋体" w:hAnsi="宋体" w:cs="宋体"/>
                <w:color w:val="auto"/>
                <w:sz w:val="21"/>
                <w:szCs w:val="21"/>
                <w:highlight w:val="none"/>
                <w:lang w:eastAsia="zh-CN"/>
              </w:rPr>
              <w:t>；</w:t>
            </w:r>
          </w:p>
          <w:p>
            <w:pPr>
              <w:pStyle w:val="7"/>
              <w:numPr>
                <w:ilvl w:val="0"/>
                <w:numId w:val="0"/>
              </w:numPr>
              <w:jc w:val="left"/>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食入；通过动物实验证明此产品食入后不会中毒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储存注意事项；储存于阴凉、通风的库房</w:t>
            </w:r>
            <w:r>
              <w:rPr>
                <w:rFonts w:hint="eastAsia" w:ascii="宋体" w:hAnsi="宋体" w:cs="宋体"/>
                <w:color w:val="auto"/>
                <w:sz w:val="21"/>
                <w:szCs w:val="21"/>
                <w:highlight w:val="none"/>
                <w:lang w:eastAsia="zh-CN"/>
              </w:rPr>
              <w:t>；</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其他防护；工作现场禁止吸烟、进食和饮水。工作完毕，淋浴更衣。单独存放被毒物污染的衣服，洗后备用。保持良好的卫生习惯</w:t>
            </w:r>
            <w:r>
              <w:rPr>
                <w:rFonts w:hint="eastAsia" w:ascii="宋体" w:hAnsi="宋体" w:cs="宋体"/>
                <w:color w:val="auto"/>
                <w:sz w:val="21"/>
                <w:szCs w:val="21"/>
                <w:highlight w:val="none"/>
                <w:lang w:eastAsia="zh-CN"/>
              </w:rPr>
              <w:t>；</w:t>
            </w:r>
          </w:p>
          <w:p>
            <w:pPr>
              <w:pStyle w:val="7"/>
              <w:numPr>
                <w:ilvl w:val="0"/>
                <w:numId w:val="0"/>
              </w:numPr>
              <w:jc w:val="left"/>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11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分解产物；热的腐烂物可能产生，氢化合物气体，氮氧化物，碳氧化合物等</w:t>
            </w:r>
            <w:r>
              <w:rPr>
                <w:rFonts w:hint="eastAsia" w:ascii="宋体" w:hAnsi="宋体" w:cs="宋体"/>
                <w:color w:val="auto"/>
                <w:sz w:val="21"/>
                <w:szCs w:val="21"/>
                <w:highlight w:val="none"/>
                <w:lang w:eastAsia="zh-CN"/>
              </w:rPr>
              <w:t>；</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急性毒性；无毒性，刺激性；无资料。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443"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52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bCs/>
                <w:color w:val="auto"/>
                <w:sz w:val="21"/>
                <w:szCs w:val="21"/>
                <w:highlight w:val="none"/>
              </w:rPr>
            </w:pPr>
            <w:r>
              <w:rPr>
                <w:rFonts w:hint="eastAsia" w:ascii="宋体" w:hAnsi="宋体" w:cs="宋体"/>
                <w:color w:val="auto"/>
                <w:szCs w:val="21"/>
                <w:highlight w:val="none"/>
              </w:rPr>
              <w:t>采购服务期及地点</w:t>
            </w:r>
          </w:p>
        </w:tc>
        <w:tc>
          <w:tcPr>
            <w:tcW w:w="4920" w:type="dxa"/>
            <w:tcBorders>
              <w:top w:val="single" w:color="auto" w:sz="4" w:space="0"/>
              <w:left w:val="single" w:color="auto" w:sz="4" w:space="0"/>
              <w:bottom w:val="single" w:color="auto" w:sz="4" w:space="0"/>
              <w:right w:val="single" w:color="auto" w:sz="4" w:space="0"/>
            </w:tcBorders>
            <w:vAlign w:val="top"/>
          </w:tcPr>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1、服务时间：</w:t>
            </w:r>
            <w:r>
              <w:rPr>
                <w:rFonts w:hint="eastAsia" w:ascii="宋体" w:hAnsi="宋体" w:eastAsia="宋体" w:cs="宋体"/>
                <w:bCs/>
                <w:color w:val="auto"/>
                <w:sz w:val="21"/>
                <w:szCs w:val="21"/>
                <w:highlight w:val="none"/>
              </w:rPr>
              <w:t>自签订合同之日起</w:t>
            </w:r>
            <w:r>
              <w:rPr>
                <w:rFonts w:hint="eastAsia" w:cs="宋体"/>
                <w:bCs/>
                <w:color w:val="auto"/>
                <w:sz w:val="21"/>
                <w:szCs w:val="21"/>
                <w:highlight w:val="none"/>
                <w:lang w:val="en-US" w:eastAsia="zh-CN"/>
              </w:rPr>
              <w:t>两年</w:t>
            </w:r>
            <w:r>
              <w:rPr>
                <w:rFonts w:hint="eastAsia" w:ascii="宋体" w:hAnsi="宋体" w:cs="宋体"/>
                <w:color w:val="auto"/>
                <w:szCs w:val="21"/>
                <w:highlight w:val="none"/>
              </w:rPr>
              <w:t>。</w:t>
            </w:r>
          </w:p>
          <w:p>
            <w:pPr>
              <w:spacing w:line="36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2、服务地点：</w:t>
            </w:r>
            <w:r>
              <w:rPr>
                <w:rFonts w:hint="eastAsia" w:ascii="宋体" w:hAnsi="宋体" w:cs="宋体"/>
                <w:color w:val="auto"/>
                <w:szCs w:val="21"/>
                <w:highlight w:val="none"/>
                <w:lang w:eastAsia="zh-CN"/>
              </w:rPr>
              <w:t>按采购人使用需求数量定期送货到指定地点</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523"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4920" w:type="dxa"/>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合同生效后按采购人使用需求数量，按月进行结算，开具发票后3个月内支付。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452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w:t>
            </w:r>
          </w:p>
        </w:tc>
        <w:tc>
          <w:tcPr>
            <w:tcW w:w="49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1、履约保证金为合同总金额：</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52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cs="Calibri"/>
                <w:color w:val="auto"/>
                <w:highlight w:val="none"/>
              </w:rPr>
              <w:t>售后服务要求</w:t>
            </w:r>
          </w:p>
        </w:tc>
        <w:tc>
          <w:tcPr>
            <w:tcW w:w="4920" w:type="dxa"/>
            <w:tcBorders>
              <w:top w:val="single" w:color="auto" w:sz="4" w:space="0"/>
              <w:left w:val="single" w:color="auto" w:sz="4" w:space="0"/>
              <w:bottom w:val="single" w:color="auto" w:sz="4" w:space="0"/>
              <w:right w:val="single" w:color="auto" w:sz="4" w:space="0"/>
            </w:tcBorders>
            <w:vAlign w:val="top"/>
          </w:tcPr>
          <w:p>
            <w:pPr>
              <w:spacing w:line="360" w:lineRule="exact"/>
              <w:ind w:right="97" w:rightChars="46"/>
              <w:jc w:val="left"/>
              <w:rPr>
                <w:color w:val="auto"/>
                <w:highlight w:val="none"/>
              </w:rPr>
            </w:pPr>
            <w:r>
              <w:rPr>
                <w:rFonts w:hint="eastAsia"/>
                <w:color w:val="auto"/>
                <w:highlight w:val="none"/>
              </w:rPr>
              <w:t>1、免费送货上门，安装完成后成交供应商负责清理产生的垃圾；</w:t>
            </w:r>
          </w:p>
          <w:p>
            <w:pPr>
              <w:spacing w:line="360" w:lineRule="exact"/>
              <w:ind w:right="97" w:rightChars="46"/>
              <w:jc w:val="left"/>
              <w:rPr>
                <w:color w:val="auto"/>
                <w:highlight w:val="none"/>
              </w:rPr>
            </w:pPr>
            <w:r>
              <w:rPr>
                <w:rFonts w:hint="eastAsia"/>
                <w:color w:val="auto"/>
                <w:highlight w:val="none"/>
              </w:rPr>
              <w:t>2、竞标人应提出可行的售后服务承诺书；</w:t>
            </w:r>
          </w:p>
          <w:p>
            <w:pPr>
              <w:spacing w:line="360" w:lineRule="exact"/>
              <w:ind w:right="97" w:rightChars="46"/>
              <w:jc w:val="left"/>
              <w:rPr>
                <w:rFonts w:hint="eastAsia"/>
                <w:color w:val="auto"/>
                <w:highlight w:val="none"/>
              </w:rPr>
            </w:pPr>
            <w:r>
              <w:rPr>
                <w:rFonts w:hint="eastAsia"/>
                <w:color w:val="auto"/>
                <w:highlight w:val="none"/>
              </w:rPr>
              <w:t>3、按厂家承诺实行“三包”；</w:t>
            </w:r>
          </w:p>
          <w:p>
            <w:pPr>
              <w:pStyle w:val="3"/>
              <w:rPr>
                <w:rFonts w:hint="eastAsia" w:ascii="宋体" w:hAnsi="宋体" w:eastAsia="宋体" w:cs="Arial"/>
                <w:b w:val="0"/>
                <w:color w:val="auto"/>
                <w:kern w:val="2"/>
                <w:sz w:val="21"/>
                <w:szCs w:val="21"/>
                <w:highlight w:val="none"/>
                <w:lang w:val="en-US" w:eastAsia="zh-CN" w:bidi="ar-SA"/>
              </w:rPr>
            </w:pPr>
            <w:r>
              <w:rPr>
                <w:rFonts w:hint="eastAsia" w:ascii="宋体" w:hAnsi="宋体" w:eastAsia="宋体" w:cs="Arial"/>
                <w:b w:val="0"/>
                <w:color w:val="auto"/>
                <w:kern w:val="2"/>
                <w:sz w:val="21"/>
                <w:szCs w:val="21"/>
                <w:highlight w:val="none"/>
                <w:lang w:val="en-US" w:eastAsia="zh-CN" w:bidi="ar-SA"/>
              </w:rPr>
              <w:t>4、</w:t>
            </w:r>
            <w:r>
              <w:rPr>
                <w:rFonts w:hint="eastAsia"/>
                <w:b w:val="0"/>
                <w:bCs/>
                <w:color w:val="auto"/>
                <w:sz w:val="21"/>
                <w:szCs w:val="21"/>
                <w:highlight w:val="none"/>
              </w:rPr>
              <w:t>竞标报价包括货物的所有费用，包括采购、运输、安装、劳务、管理、利润、税金、保险、协调、培训、售后服务、配送产品以及所有的不定因素的风险等；</w:t>
            </w:r>
          </w:p>
          <w:p>
            <w:pPr>
              <w:spacing w:line="360" w:lineRule="exact"/>
              <w:ind w:right="97" w:rightChars="46"/>
              <w:jc w:val="left"/>
              <w:rPr>
                <w:rFonts w:hint="eastAsia" w:eastAsia="宋体"/>
                <w:color w:val="auto"/>
                <w:highlight w:val="none"/>
                <w:lang w:eastAsia="zh-CN"/>
              </w:rPr>
            </w:pPr>
            <w:r>
              <w:rPr>
                <w:rFonts w:hint="eastAsia"/>
                <w:color w:val="auto"/>
                <w:highlight w:val="none"/>
                <w:lang w:val="en-US" w:eastAsia="zh-CN"/>
              </w:rPr>
              <w:t>5、</w:t>
            </w:r>
            <w:r>
              <w:rPr>
                <w:rFonts w:hint="eastAsia"/>
                <w:color w:val="auto"/>
                <w:highlight w:val="none"/>
              </w:rPr>
              <w:t>质保期内发生</w:t>
            </w:r>
            <w:r>
              <w:rPr>
                <w:rFonts w:hint="eastAsia"/>
                <w:color w:val="auto"/>
                <w:highlight w:val="none"/>
                <w:lang w:eastAsia="zh-CN"/>
              </w:rPr>
              <w:t>质量问题</w:t>
            </w:r>
            <w:r>
              <w:rPr>
                <w:rFonts w:hint="eastAsia"/>
                <w:color w:val="auto"/>
                <w:highlight w:val="none"/>
              </w:rPr>
              <w:t>时，现场响应时间</w:t>
            </w:r>
            <w:r>
              <w:rPr>
                <w:rFonts w:hint="eastAsia"/>
                <w:color w:val="auto"/>
                <w:highlight w:val="none"/>
                <w:lang w:val="en-US" w:eastAsia="zh-CN"/>
              </w:rPr>
              <w:t>24</w:t>
            </w:r>
            <w:r>
              <w:rPr>
                <w:rFonts w:hint="eastAsia"/>
                <w:color w:val="auto"/>
                <w:highlight w:val="none"/>
              </w:rPr>
              <w:t>小时以内</w:t>
            </w:r>
            <w:r>
              <w:rPr>
                <w:rFonts w:hint="eastAsia"/>
                <w:color w:val="auto"/>
                <w:highlight w:val="none"/>
                <w:lang w:eastAsia="zh-CN"/>
              </w:rPr>
              <w:t>；</w:t>
            </w:r>
          </w:p>
          <w:p>
            <w:pPr>
              <w:spacing w:line="360" w:lineRule="exact"/>
              <w:ind w:right="97" w:rightChars="46"/>
              <w:jc w:val="left"/>
              <w:rPr>
                <w:rFonts w:hint="eastAsia" w:ascii="宋体" w:hAnsi="宋体" w:eastAsia="宋体" w:cs="宋体"/>
                <w:bCs/>
                <w:color w:val="auto"/>
                <w:sz w:val="21"/>
                <w:szCs w:val="21"/>
                <w:highlight w:val="none"/>
              </w:rPr>
            </w:pPr>
            <w:r>
              <w:rPr>
                <w:rFonts w:hint="eastAsia"/>
                <w:color w:val="auto"/>
                <w:highlight w:val="none"/>
                <w:lang w:val="en-US" w:eastAsia="zh-CN"/>
              </w:rPr>
              <w:t>6、供应商负责提供为医院污水处理站消毒液配置及打药，加药服务，操作人员具有危险化学品操作资质。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452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cs="Calibri"/>
                <w:color w:val="auto"/>
                <w:highlight w:val="none"/>
              </w:rPr>
              <w:t>其它要求</w:t>
            </w:r>
          </w:p>
        </w:tc>
        <w:tc>
          <w:tcPr>
            <w:tcW w:w="4920" w:type="dxa"/>
            <w:tcBorders>
              <w:top w:val="single" w:color="auto" w:sz="4" w:space="0"/>
              <w:left w:val="single" w:color="auto" w:sz="4" w:space="0"/>
              <w:bottom w:val="single" w:color="auto" w:sz="4" w:space="0"/>
              <w:right w:val="single" w:color="auto" w:sz="4" w:space="0"/>
            </w:tcBorders>
            <w:vAlign w:val="top"/>
          </w:tcPr>
          <w:p>
            <w:pPr>
              <w:spacing w:line="360" w:lineRule="exact"/>
              <w:ind w:right="97" w:rightChars="46"/>
              <w:jc w:val="left"/>
              <w:rPr>
                <w:bCs/>
                <w:color w:val="auto"/>
                <w:highlight w:val="none"/>
              </w:rPr>
            </w:pPr>
            <w:r>
              <w:rPr>
                <w:rFonts w:hint="eastAsia" w:cs="Calibri"/>
                <w:color w:val="auto"/>
                <w:highlight w:val="none"/>
              </w:rPr>
              <w:t>1、</w:t>
            </w:r>
            <w:r>
              <w:rPr>
                <w:bCs/>
                <w:color w:val="auto"/>
                <w:highlight w:val="none"/>
              </w:rPr>
              <w:t>成交供应商保证向采购人提供的货物是全新、完整、未使用过的</w:t>
            </w:r>
            <w:r>
              <w:rPr>
                <w:rFonts w:hint="eastAsia"/>
                <w:bCs/>
                <w:color w:val="auto"/>
                <w:highlight w:val="none"/>
              </w:rPr>
              <w:t>。</w:t>
            </w:r>
          </w:p>
          <w:p>
            <w:pPr>
              <w:spacing w:line="360" w:lineRule="exact"/>
              <w:ind w:right="97" w:rightChars="46"/>
              <w:jc w:val="left"/>
              <w:rPr>
                <w:bCs/>
                <w:color w:val="auto"/>
                <w:highlight w:val="none"/>
              </w:rPr>
            </w:pPr>
            <w:r>
              <w:rPr>
                <w:rFonts w:hint="eastAsia"/>
                <w:bCs/>
                <w:color w:val="auto"/>
                <w:highlight w:val="none"/>
              </w:rPr>
              <w:t>2、竞标时提供竞标产品彩色图片或说明书（标明主要技术参数）。</w:t>
            </w:r>
          </w:p>
          <w:p>
            <w:pPr>
              <w:spacing w:line="360" w:lineRule="exact"/>
              <w:ind w:right="97" w:rightChars="46"/>
              <w:jc w:val="left"/>
              <w:rPr>
                <w:bCs/>
                <w:color w:val="auto"/>
                <w:highlight w:val="none"/>
              </w:rPr>
            </w:pPr>
            <w:r>
              <w:rPr>
                <w:rFonts w:hint="eastAsia"/>
                <w:color w:val="auto"/>
                <w:highlight w:val="none"/>
              </w:rPr>
              <w:t>3、</w:t>
            </w:r>
            <w:r>
              <w:rPr>
                <w:rFonts w:hint="eastAsia"/>
                <w:bCs/>
                <w:color w:val="auto"/>
                <w:highlight w:val="none"/>
              </w:rPr>
              <w:t>采购人设备主管科室对本合同质保服务内容进行全程对接和监督</w:t>
            </w:r>
          </w:p>
          <w:p>
            <w:pPr>
              <w:spacing w:line="360" w:lineRule="exact"/>
              <w:ind w:right="97" w:rightChars="46"/>
              <w:jc w:val="left"/>
              <w:rPr>
                <w:rFonts w:hint="eastAsia" w:eastAsia="宋体"/>
                <w:color w:val="auto"/>
                <w:highlight w:val="none"/>
                <w:lang w:val="en-US" w:eastAsia="zh-CN"/>
              </w:rPr>
            </w:pPr>
            <w:r>
              <w:rPr>
                <w:rFonts w:cs="Calibri"/>
                <w:color w:val="auto"/>
                <w:szCs w:val="24"/>
                <w:highlight w:val="none"/>
              </w:rPr>
              <w:t>4</w:t>
            </w:r>
            <w:r>
              <w:rPr>
                <w:rFonts w:hint="eastAsia" w:cs="Calibri"/>
                <w:color w:val="auto"/>
                <w:szCs w:val="24"/>
                <w:highlight w:val="none"/>
              </w:rPr>
              <w:t>、采购人在货物交货验收阶段发现货物的技术参数指标达不到采购文件该货物技术参数</w:t>
            </w:r>
            <w:r>
              <w:rPr>
                <w:rFonts w:hint="eastAsia" w:ascii="Calibri" w:cs="Calibri"/>
                <w:color w:val="auto"/>
                <w:szCs w:val="24"/>
                <w:highlight w:val="none"/>
              </w:rPr>
              <w:t>要求的，属虚假应标行为，采购人将终止合同拒收货物，追究该成交单位违约责任，赔偿采购人因采购时间延长造成采购人经济等方面损失。</w:t>
            </w:r>
          </w:p>
        </w:tc>
      </w:tr>
    </w:tbl>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F5F75"/>
    <w:multiLevelType w:val="singleLevel"/>
    <w:tmpl w:val="5CDF5F75"/>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N2VhZDA4ZjkxNTE5ZGQ3MTRhM2E4YTAzNGYyNTYifQ=="/>
  </w:docVars>
  <w:rsids>
    <w:rsidRoot w:val="70B3106E"/>
    <w:rsid w:val="18BF5F59"/>
    <w:rsid w:val="69CF29BB"/>
    <w:rsid w:val="70B31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Arial"/>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cs="Times New Roman"/>
    </w:rPr>
  </w:style>
  <w:style w:type="paragraph" w:styleId="3">
    <w:name w:val="index 4"/>
    <w:basedOn w:val="1"/>
    <w:next w:val="1"/>
    <w:unhideWhenUsed/>
    <w:qFormat/>
    <w:uiPriority w:val="99"/>
    <w:rPr>
      <w:b/>
      <w:sz w:val="24"/>
      <w:lang w:val="zh-CN"/>
    </w:rPr>
  </w:style>
  <w:style w:type="paragraph" w:customStyle="1" w:styleId="6">
    <w:name w:val="大目录"/>
    <w:basedOn w:val="1"/>
    <w:qFormat/>
    <w:uiPriority w:val="0"/>
    <w:pPr>
      <w:spacing w:line="540" w:lineRule="exact"/>
      <w:jc w:val="center"/>
    </w:pPr>
    <w:rPr>
      <w:b/>
      <w:sz w:val="48"/>
      <w:szCs w:val="48"/>
    </w:rPr>
  </w:style>
  <w:style w:type="paragraph" w:styleId="7">
    <w:name w:val="List Paragraph"/>
    <w:basedOn w:val="1"/>
    <w:qFormat/>
    <w:uiPriority w:val="34"/>
    <w:pPr>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2023-12-07T09:18:00Z</dcterms:created>
  <dc:creator>池塘</dc:creator>
  <cp:lastModifiedBy>池塘</cp:lastModifiedBy>
  <dcterms:modified xsi:type="dcterms:W3CDTF">2024-04-24T05:02:27Z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4D28A0F16B6D42F587A3ABBF20A3C614_11</vt:lpwstr>
  </property>
</Properties>
</file>