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  <w:t>院史馆布展更新与维护内容汇总清单</w:t>
      </w:r>
    </w:p>
    <w:tbl>
      <w:tblPr>
        <w:tblStyle w:val="3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212"/>
        <w:gridCol w:w="2970"/>
        <w:gridCol w:w="4320"/>
        <w:gridCol w:w="1401"/>
        <w:gridCol w:w="984"/>
        <w:gridCol w:w="946"/>
        <w:gridCol w:w="94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展厅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尺寸（mm）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一、序厅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领导关怀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增加党的二十大报告内容，需设计版面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软膜卡布灯箱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1820*1900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关怀指导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领导职务更新，更换灯箱画面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软膜卡布灯箱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4440*2150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二、广西医学科学院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初显成效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更新数据、增加各研究所工作内容，需设计版面</w:t>
            </w: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0*19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4600*1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临床新技术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8000*2500</w:t>
            </w:r>
          </w:p>
        </w:tc>
        <w:tc>
          <w:tcPr>
            <w:tcW w:w="984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科创新成果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团队新突破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智能天平系统更换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智能天平系统更换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需重新编程设计程序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高清UV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1cm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水晶雕刻字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每字约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15x15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*1cm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三、历史溯源厅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历史时间轴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更新医院大事记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宣影布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*2500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历史时间轴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每件大事记改为画框，可灵活更换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高清油画布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画面印刷、多层实木画框（定制）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齐心抗疫专区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增加内容、更新内容，重新设计版面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5*11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齐心抗疫专区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更换立式触控一体机，定制视觉效果好的电子屏底座，含触控操作软件和安装、调试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屏幕尺寸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1920*1080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I7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6代H110+4G+128G+GT1050ti（4G独显）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固态硬盘触控点数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十点内同时触控                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四、旗帜引领厅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党组织发展沿革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增加内容、更新内容，重新设计版面</w:t>
            </w: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高清UV宣影布、无味环保、自贴材料、辅材安装</w:t>
            </w:r>
          </w:p>
        </w:tc>
        <w:tc>
          <w:tcPr>
            <w:tcW w:w="1401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25000*2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4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精神文明建设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组织干部工作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宣传工作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社工志愿工作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23760*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4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群团工作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纪律作风建设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党建大事记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8440*1980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950*1510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tblHeader/>
          <w:jc w:val="center"/>
        </w:trPr>
        <w:tc>
          <w:tcPr>
            <w:tcW w:w="629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12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高清UV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1cm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水晶雕刻字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每字约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15x15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*1cm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x15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0*10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政治思想建设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原电子屏已坏，更换新电子屏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分辨率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1920*1080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比例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CPU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I5 6代+H110+4+32+GT900ti（4G独显）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固态硬盘触控点数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十点内同时触控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50寸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扶贫文化+党建大事记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更换立式触控一体机，定制视觉效果好的电子屏底座，含触控操作软件和安装、调试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1920*1080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I7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6代H110+4G+128G+GT1050ti（4G独显）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固态硬盘触控点数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十点内同时触控                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五、芳华筑梦厅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精神文化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增加内容、更新内容，重新设计版面</w:t>
            </w: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86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0*2235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行为文化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6730*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制度文化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3110*2150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2150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8000*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2150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高清UV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1cm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水晶雕刻字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六、追求卓越厅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荟聚精英人才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增加内容、更新内容，重新设计版面</w:t>
            </w: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4190*2200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学缘结构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8670*1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5800*19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医务管理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增加内容、更新内容，重新设计版面</w:t>
            </w: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5940*2140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7910*2140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护理管理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8550*2210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8550*2210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4860*2210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4390*2450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医务管理柱子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更新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科室名称、柱子改色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pvc雕刻字、底部刷乳胶漆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2580*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对外交流合作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增加内容、更新内容，重新设计版面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2500*2210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服务基层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高清UV宣影布+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高清油画布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画面印刷、多层实木画框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950*2460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援外医疗</w:t>
            </w: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3440*2460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笑脸区拍照屏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笑脸墙拍照屏卡顿、摄像机像素不高，需更换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拍照屏、定制高清摄像头1500万像素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历任中层干部提拔至外单位任用情况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该区域无电子屏，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新增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65寸壁挂触控机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白框触摸一体机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win系统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内存：4G+128G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双声道立体声、红外触摸、i5触控板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板载REALtek81111E千兆网卡芯片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壁挂架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65寸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二级标题立体雕刻字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高清UV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1cm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水晶雕刻字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每字约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15x15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*1cm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x15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0*10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医院管理+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重点专科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原电子屏已坏，更换新电子屏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分辨率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1920*1080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比例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CPU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I5 6代+H110+4+32+GT900ti（4G独显）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固态硬盘触控点数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十点内 同时触控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50寸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射灯维护更换 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射灯、轨道更换安装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三雄极光射灯、吸顶导轨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七、未来展望厅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签字留言一体机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更换立式触控一体机，定制视觉效果好的电子屏底座，含触控操作软件和安装调试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分辨率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1920*1080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比例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CPU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I7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6代H110+4G+128G+GT1050ti（4G独显）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固态硬盘触控点数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十点内同时触控  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55寸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tblHeader/>
          <w:jc w:val="center"/>
        </w:trPr>
        <w:tc>
          <w:tcPr>
            <w:tcW w:w="629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结束语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内容变更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高清UV宣影布、无味环保、自贴材料、辅材安装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0*2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tblHeader/>
          <w:jc w:val="center"/>
        </w:trPr>
        <w:tc>
          <w:tcPr>
            <w:tcW w:w="13462" w:type="dxa"/>
            <w:gridSpan w:val="7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合计（总价）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展厅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尺寸（mm）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地面地胶更换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地面地胶更换</w:t>
            </w:r>
          </w:p>
        </w:tc>
        <w:tc>
          <w:tcPr>
            <w:tcW w:w="432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地胶车贴(按原造型)、环保地胶、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安装</w:t>
            </w:r>
          </w:p>
        </w:tc>
        <w:tc>
          <w:tcPr>
            <w:tcW w:w="1401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电子屏设备更换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采购硬件、零件更换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主板（高性能低功耗工业级专用主板、英特尔处理器）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钢化玻璃互动高灵敏触摸屏（触控点数 ≤10点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触控偏差 ≤2mm）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内存（4G DDR3）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硬盘（500G、128G高速固态硬盘）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显卡（集成显卡）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声卡（集成声卡）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</w:t>
            </w: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29" w:type="dxa"/>
            <w:vMerge w:val="restart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12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电子屏设备更换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采购硬件、零件更换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AC电源线（工作电源 AC（100－220）V/50－60HZ）</w:t>
            </w:r>
          </w:p>
        </w:tc>
        <w:tc>
          <w:tcPr>
            <w:tcW w:w="1401" w:type="dxa"/>
            <w:vMerge w:val="restart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46" w:type="dxa"/>
            <w:vMerge w:val="restart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tblHeader/>
          <w:jc w:val="center"/>
        </w:trPr>
        <w:tc>
          <w:tcPr>
            <w:tcW w:w="629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网卡（集成1000Mbps以太自适应网卡）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29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vMerge w:val="continue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伸缩壁挂支架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电路检修更换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电线老化维护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国标阳工电线、机房配电箱、pvu阻燃管、卡槽、展馆国标电缆、国标线管、配电箱、强、弱电线管、开关插座维护等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地面打蜡维护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地面打蜡翻新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打磨抛光、清洁、涂抹蜡剂保养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㎡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投影灯灯泡更换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投影灯灯泡更换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3M EX66E/松下PT-FD400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灯泡的额定使用时间为2000小时，过了额定使用时间后必须更换，否则会出现投影色彩偏差、亮度降低和烧坏等现象，对展示传播有一定的影响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供应商应依据以上内容进行耗材供应。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安全指示灯更新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安全指示灯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损坏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更新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安全出口标志灯、单向疏散指示灯、疏散出口标志灯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自动感应玻璃门维修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地弹簧、自动感应器更换维护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两侧地弹簧构件、更换连接扣件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、更换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自动感应玻璃门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电子门锁、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自动感应器更换维护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地面、成品保护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保护膜保护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每次展厅更新维护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地毯、保护膜保护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tblHeader/>
          <w:jc w:val="center"/>
        </w:trPr>
        <w:tc>
          <w:tcPr>
            <w:tcW w:w="629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1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设备老化维修服务</w:t>
            </w:r>
          </w:p>
        </w:tc>
        <w:tc>
          <w:tcPr>
            <w:tcW w:w="2970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机器维修服务</w:t>
            </w:r>
          </w:p>
        </w:tc>
        <w:tc>
          <w:tcPr>
            <w:tcW w:w="4320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*公司须拥有南宁本地技术维护团队；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*维护期：对所更新交付硬件提供三年检修、维护服务，维护期为自竣工验收合格之日起至满三十六月时间止；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*在维护期内，每三个月至少定期检测、维护硬件一次，对更新硬件的工作环境、设备运行状态、性能、安全性等方面进行检查；如有问题及时进行维护；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*在维护期内，在接到报修请求的2小时内响应，并派人检查给予故障结论答复，48小时更新维护；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*在维护期内，当院方有重要活动时，公司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根据院方要求派出专业工程师到现场指导，提供操作服务；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*维护期满时，公司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同院方对更新设备进行整体测试和试运行。</w:t>
            </w:r>
          </w:p>
        </w:tc>
        <w:tc>
          <w:tcPr>
            <w:tcW w:w="1401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  <w:jc w:val="center"/>
        </w:trPr>
        <w:tc>
          <w:tcPr>
            <w:tcW w:w="13462" w:type="dxa"/>
            <w:gridSpan w:val="7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合计（总价）</w:t>
            </w: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6" w:type="dxa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  <w:jc w:val="center"/>
        </w:trPr>
        <w:tc>
          <w:tcPr>
            <w:tcW w:w="15354" w:type="dxa"/>
            <w:gridSpan w:val="9"/>
            <w:shd w:val="clear" w:color="auto" w:fill="auto"/>
            <w:noWrap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项目总报价：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2Q0MDJiZjEwYzIxMjA4YTJiNTU2YjE3MDIyZmUifQ=="/>
  </w:docVars>
  <w:rsids>
    <w:rsidRoot w:val="00D90684"/>
    <w:rsid w:val="00D90684"/>
    <w:rsid w:val="08C16076"/>
    <w:rsid w:val="0A6F22B3"/>
    <w:rsid w:val="0A8235E3"/>
    <w:rsid w:val="0DB55A7E"/>
    <w:rsid w:val="14AF76CB"/>
    <w:rsid w:val="17B9616B"/>
    <w:rsid w:val="17D048DB"/>
    <w:rsid w:val="194A5C14"/>
    <w:rsid w:val="1AE208A5"/>
    <w:rsid w:val="21302E6F"/>
    <w:rsid w:val="244B2840"/>
    <w:rsid w:val="274354B7"/>
    <w:rsid w:val="2B3B716B"/>
    <w:rsid w:val="2F612793"/>
    <w:rsid w:val="30735863"/>
    <w:rsid w:val="31C46E40"/>
    <w:rsid w:val="324F79A0"/>
    <w:rsid w:val="371C2739"/>
    <w:rsid w:val="3EB73A85"/>
    <w:rsid w:val="42D43FDE"/>
    <w:rsid w:val="468C00DD"/>
    <w:rsid w:val="4A313170"/>
    <w:rsid w:val="4D495344"/>
    <w:rsid w:val="530732F6"/>
    <w:rsid w:val="53167CC2"/>
    <w:rsid w:val="537A35D7"/>
    <w:rsid w:val="565478BB"/>
    <w:rsid w:val="5AD20FEA"/>
    <w:rsid w:val="5CBB5DBB"/>
    <w:rsid w:val="611F49AE"/>
    <w:rsid w:val="62077D9F"/>
    <w:rsid w:val="6AED777A"/>
    <w:rsid w:val="6B353853"/>
    <w:rsid w:val="6B421AC8"/>
    <w:rsid w:val="6BCB2A07"/>
    <w:rsid w:val="70235E7F"/>
    <w:rsid w:val="70E148BE"/>
    <w:rsid w:val="71EB08B5"/>
    <w:rsid w:val="72E96A79"/>
    <w:rsid w:val="7B5D15F3"/>
    <w:rsid w:val="7C1A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300" w:after="200"/>
      <w:contextualSpacing/>
    </w:pPr>
    <w:rPr>
      <w:rFonts w:ascii="Times New Roman" w:hAnsi="Times New Roman" w:eastAsia="方正小标宋简体" w:cs="Times New Roman"/>
      <w:sz w:val="48"/>
      <w:szCs w:val="4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1517</Characters>
  <Lines>0</Lines>
  <Paragraphs>0</Paragraphs>
  <TotalTime>10</TotalTime>
  <ScaleCrop>false</ScaleCrop>
  <LinksUpToDate>false</LinksUpToDate>
  <CharactersWithSpaces>1522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2023-02-09T07:32:00Z</dcterms:created>
  <dc:creator>杨凤</dc:creator>
  <cp:lastModifiedBy>古早春茶</cp:lastModifiedBy>
  <cp:lastPrinted>2023-12-15T00:50:00Z</cp:lastPrinted>
  <dcterms:modified xsi:type="dcterms:W3CDTF">2023-12-18T02:13:39Z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2F58FCFAC5404A819D6FA3C71B9647BA_13</vt:lpwstr>
  </property>
</Properties>
</file>