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36"/>
          <w:szCs w:val="36"/>
          <w:highlight w:val="none"/>
        </w:rPr>
      </w:pPr>
      <w:r>
        <w:rPr>
          <w:rFonts w:hint="eastAsia"/>
          <w:b/>
          <w:color w:val="auto"/>
          <w:sz w:val="36"/>
          <w:szCs w:val="36"/>
          <w:highlight w:val="none"/>
          <w:lang w:val="en-US" w:eastAsia="zh-CN"/>
        </w:rPr>
        <w:t>广西应急卫生救援队心肺复苏培训模拟人采购项目</w:t>
      </w:r>
      <w:r>
        <w:rPr>
          <w:rFonts w:hint="eastAsia"/>
          <w:b/>
          <w:color w:val="auto"/>
          <w:sz w:val="36"/>
          <w:szCs w:val="36"/>
          <w:highlight w:val="none"/>
        </w:rPr>
        <w:t>院内</w:t>
      </w:r>
      <w:r>
        <w:rPr>
          <w:rFonts w:hint="eastAsia"/>
          <w:b/>
          <w:color w:val="auto"/>
          <w:sz w:val="36"/>
          <w:szCs w:val="36"/>
          <w:highlight w:val="none"/>
          <w:lang w:val="en-US" w:eastAsia="zh-CN"/>
        </w:rPr>
        <w:t>议价</w:t>
      </w:r>
      <w:r>
        <w:rPr>
          <w:b/>
          <w:color w:val="auto"/>
          <w:sz w:val="36"/>
          <w:szCs w:val="36"/>
          <w:highlight w:val="none"/>
        </w:rPr>
        <w:t>公告</w:t>
      </w:r>
    </w:p>
    <w:p>
      <w:pPr>
        <w:spacing w:line="360" w:lineRule="auto"/>
        <w:rPr>
          <w:rFonts w:hint="eastAsia" w:ascii="宋体" w:hAnsi="宋体" w:eastAsia="宋体"/>
          <w:color w:val="auto"/>
          <w:sz w:val="24"/>
          <w:highlight w:val="none"/>
          <w:lang w:val="en-US" w:eastAsia="zh-CN"/>
        </w:rPr>
      </w:pPr>
    </w:p>
    <w:p>
      <w:pPr>
        <w:numPr>
          <w:ilvl w:val="0"/>
          <w:numId w:val="0"/>
        </w:numPr>
        <w:spacing w:line="540" w:lineRule="exact"/>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一、</w:t>
      </w:r>
      <w:r>
        <w:rPr>
          <w:rFonts w:hint="eastAsia" w:ascii="仿宋" w:hAnsi="仿宋" w:eastAsia="仿宋" w:cs="仿宋"/>
          <w:b/>
          <w:bCs/>
          <w:color w:val="auto"/>
          <w:sz w:val="30"/>
          <w:szCs w:val="30"/>
          <w:highlight w:val="none"/>
        </w:rPr>
        <w:t>项目概况</w:t>
      </w:r>
    </w:p>
    <w:p>
      <w:pPr>
        <w:numPr>
          <w:ilvl w:val="0"/>
          <w:numId w:val="0"/>
        </w:numPr>
        <w:spacing w:line="540" w:lineRule="exact"/>
        <w:ind w:firstLine="600" w:firstLineChars="2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项目名称：</w:t>
      </w:r>
      <w:r>
        <w:rPr>
          <w:rFonts w:hint="eastAsia" w:ascii="仿宋" w:hAnsi="仿宋" w:eastAsia="仿宋" w:cs="仿宋"/>
          <w:sz w:val="28"/>
          <w:szCs w:val="28"/>
          <w:lang w:val="en-US" w:eastAsia="zh-CN"/>
        </w:rPr>
        <w:t>广西应急卫生救援队心肺复苏培训模拟人采购</w:t>
      </w:r>
    </w:p>
    <w:p>
      <w:pPr>
        <w:spacing w:line="540" w:lineRule="exact"/>
        <w:ind w:firstLine="600" w:firstLineChars="200"/>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2.采购方式：院内议价</w:t>
      </w:r>
    </w:p>
    <w:p>
      <w:pPr>
        <w:spacing w:line="540" w:lineRule="exact"/>
        <w:ind w:firstLine="600" w:firstLineChars="200"/>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lang w:val="en-US" w:eastAsia="zh-CN"/>
        </w:rPr>
        <w:t>3.采购内容：详见参数列表</w:t>
      </w:r>
    </w:p>
    <w:p>
      <w:pPr>
        <w:spacing w:line="540" w:lineRule="exact"/>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4.采购装备数量：1套</w:t>
      </w:r>
    </w:p>
    <w:p>
      <w:pPr>
        <w:spacing w:line="540" w:lineRule="exact"/>
        <w:ind w:firstLine="600" w:firstLineChars="200"/>
      </w:pPr>
      <w:r>
        <w:rPr>
          <w:rFonts w:hint="eastAsia" w:ascii="仿宋" w:hAnsi="仿宋" w:eastAsia="仿宋" w:cs="仿宋"/>
          <w:color w:val="auto"/>
          <w:sz w:val="30"/>
          <w:szCs w:val="30"/>
          <w:highlight w:val="none"/>
          <w:lang w:val="en-US" w:eastAsia="zh-CN"/>
        </w:rPr>
        <w:t>5.项目预算： 11万元</w:t>
      </w:r>
    </w:p>
    <w:p>
      <w:pPr>
        <w:spacing w:line="540" w:lineRule="exact"/>
        <w:rPr>
          <w:rFonts w:ascii="仿宋" w:hAnsi="仿宋" w:eastAsia="仿宋" w:cs="仿宋"/>
          <w:b/>
          <w:bCs/>
          <w:color w:val="auto"/>
          <w:sz w:val="30"/>
          <w:szCs w:val="30"/>
          <w:highlight w:val="none"/>
        </w:rPr>
      </w:pPr>
      <w:bookmarkStart w:id="0" w:name="_Toc272419635"/>
      <w:bookmarkEnd w:id="0"/>
      <w:r>
        <w:rPr>
          <w:rFonts w:hint="eastAsia" w:ascii="仿宋" w:hAnsi="仿宋" w:eastAsia="仿宋" w:cs="仿宋"/>
          <w:b/>
          <w:bCs/>
          <w:color w:val="auto"/>
          <w:sz w:val="30"/>
          <w:szCs w:val="30"/>
          <w:highlight w:val="none"/>
          <w:lang w:val="en-US" w:eastAsia="zh-CN"/>
        </w:rPr>
        <w:t>二、</w:t>
      </w:r>
      <w:r>
        <w:rPr>
          <w:rFonts w:hint="eastAsia" w:ascii="仿宋" w:hAnsi="仿宋" w:eastAsia="仿宋" w:cs="仿宋"/>
          <w:b/>
          <w:bCs/>
          <w:color w:val="auto"/>
          <w:sz w:val="30"/>
          <w:szCs w:val="30"/>
          <w:highlight w:val="none"/>
        </w:rPr>
        <w:t>投标人资格要求</w:t>
      </w:r>
    </w:p>
    <w:p>
      <w:pPr>
        <w:spacing w:line="540" w:lineRule="exact"/>
        <w:ind w:firstLine="600" w:firstLineChars="200"/>
        <w:rPr>
          <w:rFonts w:ascii="仿宋" w:hAnsi="仿宋" w:eastAsia="仿宋" w:cs="仿宋"/>
          <w:color w:val="auto"/>
          <w:sz w:val="30"/>
          <w:szCs w:val="30"/>
          <w:highlight w:val="none"/>
          <w:u w:val="singl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本次招标要求投标人符合《中华人民共和国政府采购法》第二十二条规定条件。</w:t>
      </w:r>
    </w:p>
    <w:p>
      <w:pPr>
        <w:spacing w:line="540" w:lineRule="exact"/>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2.报名公司必须是在中华人民共和国境内注册并合法运作的独立法人机构，具有设备采购、维护及后续售后服务保障的机构。</w:t>
      </w:r>
    </w:p>
    <w:p>
      <w:pPr>
        <w:spacing w:line="540" w:lineRule="exact"/>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本次招标不接受联合体投标。</w:t>
      </w:r>
    </w:p>
    <w:p>
      <w:pPr>
        <w:pStyle w:val="2"/>
        <w:ind w:firstLine="642" w:firstLineChars="200"/>
        <w:rPr>
          <w:rFonts w:hint="default" w:eastAsia="仿宋"/>
          <w:b/>
          <w:bCs w:val="0"/>
          <w:lang w:val="en-US" w:eastAsia="zh-CN"/>
        </w:rPr>
      </w:pPr>
      <w:r>
        <w:rPr>
          <w:rFonts w:hint="eastAsia" w:ascii="仿宋" w:hAnsi="仿宋" w:eastAsia="仿宋" w:cs="仿宋"/>
          <w:b/>
          <w:bCs w:val="0"/>
          <w:color w:val="auto"/>
          <w:sz w:val="30"/>
          <w:szCs w:val="30"/>
          <w:highlight w:val="none"/>
          <w:lang w:val="en-US" w:eastAsia="zh-CN"/>
        </w:rPr>
        <w:t>4.供应商未被纳入广西壮族自治区人民医院失信供应商“黑名单”管理，否则报名无效。</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kern w:val="2"/>
          <w:sz w:val="32"/>
          <w:szCs w:val="32"/>
          <w:lang w:val="en-US" w:eastAsia="zh-CN" w:bidi="ar-SA"/>
        </w:rPr>
        <w:t>三、</w:t>
      </w:r>
      <w:r>
        <w:rPr>
          <w:rFonts w:hint="eastAsia" w:ascii="仿宋" w:hAnsi="仿宋" w:eastAsia="仿宋" w:cs="仿宋"/>
          <w:b/>
          <w:bCs/>
          <w:color w:val="auto"/>
          <w:sz w:val="32"/>
          <w:szCs w:val="32"/>
          <w:lang w:val="en-US" w:eastAsia="zh-CN"/>
        </w:rPr>
        <w:t>报名相关事宜</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1.报名时间：2023年7月11日-7月16</w:t>
      </w:r>
      <w:bookmarkStart w:id="1" w:name="_GoBack"/>
      <w:bookmarkEnd w:id="1"/>
      <w:r>
        <w:rPr>
          <w:rFonts w:hint="eastAsia" w:ascii="仿宋" w:hAnsi="仿宋" w:eastAsia="仿宋" w:cs="仿宋"/>
          <w:b w:val="0"/>
          <w:bCs w:val="0"/>
          <w:color w:val="auto"/>
          <w:sz w:val="28"/>
          <w:szCs w:val="28"/>
          <w:lang w:val="en-US" w:eastAsia="zh-CN"/>
        </w:rPr>
        <w:t>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2.报名方式：邮件报名，请请有相关资质的公司见到本公告后，将报名资料扫描件(PDF格式，请确保扫描后资料清晰可见，否则视为报名无效)发至邮箱</w:t>
      </w:r>
      <w:r>
        <w:rPr>
          <w:rFonts w:hint="eastAsia" w:ascii="仿宋" w:hAnsi="仿宋" w:eastAsia="仿宋" w:cs="仿宋"/>
          <w:b/>
          <w:bCs/>
          <w:color w:val="FF0000"/>
          <w:sz w:val="28"/>
          <w:szCs w:val="28"/>
          <w:lang w:val="en-US" w:eastAsia="zh-CN"/>
        </w:rPr>
        <w:t>qyyzbb@163.com</w:t>
      </w:r>
      <w:r>
        <w:rPr>
          <w:rFonts w:hint="eastAsia" w:ascii="仿宋" w:hAnsi="仿宋" w:eastAsia="仿宋" w:cs="仿宋"/>
          <w:b w:val="0"/>
          <w:bCs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报名电话：0771-5722430  招标办 唐老师</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议价时间及地点另行通知。</w:t>
      </w:r>
    </w:p>
    <w:p>
      <w:pPr>
        <w:pStyle w:val="2"/>
        <w:numPr>
          <w:ilvl w:val="0"/>
          <w:numId w:val="0"/>
        </w:numPr>
        <w:ind w:left="480" w:leftChars="0" w:firstLine="0" w:firstLineChars="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pacing w:val="10"/>
          <w:kern w:val="0"/>
          <w:sz w:val="30"/>
          <w:szCs w:val="30"/>
          <w:lang w:val="en-US" w:eastAsia="zh-CN" w:bidi="ar-SA"/>
        </w:rPr>
        <w:t>3.</w:t>
      </w:r>
      <w:r>
        <w:rPr>
          <w:rFonts w:hint="eastAsia" w:ascii="仿宋" w:hAnsi="仿宋" w:eastAsia="仿宋" w:cs="仿宋"/>
          <w:b w:val="0"/>
          <w:bCs w:val="0"/>
          <w:color w:val="auto"/>
          <w:sz w:val="30"/>
          <w:szCs w:val="30"/>
          <w:highlight w:val="none"/>
          <w:lang w:val="en-US" w:eastAsia="zh-CN"/>
        </w:rPr>
        <w:t>报名要求与材料：</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w:t>
      </w:r>
      <w:r>
        <w:rPr>
          <w:rFonts w:hint="eastAsia" w:ascii="仿宋" w:hAnsi="仿宋" w:eastAsia="仿宋" w:cs="仿宋"/>
          <w:b/>
          <w:bCs/>
          <w:color w:val="auto"/>
          <w:sz w:val="28"/>
          <w:szCs w:val="28"/>
          <w:lang w:val="en-US" w:eastAsia="zh-CN"/>
        </w:rPr>
        <w:t>原则上只接受线上报名，</w:t>
      </w:r>
      <w:r>
        <w:rPr>
          <w:rFonts w:hint="eastAsia" w:ascii="仿宋" w:hAnsi="仿宋" w:eastAsia="仿宋" w:cs="仿宋"/>
          <w:b w:val="0"/>
          <w:bCs w:val="0"/>
          <w:color w:val="auto"/>
          <w:sz w:val="28"/>
          <w:szCs w:val="28"/>
          <w:lang w:val="en-US" w:eastAsia="zh-CN"/>
        </w:rPr>
        <w:t>请各公司见本公告后，将报名资料扫描件(PDF格式，请确保扫描后资料清晰可见，否则视为报名无效)发至邮箱qyyzbb@163.com，</w:t>
      </w:r>
      <w:r>
        <w:rPr>
          <w:rFonts w:hint="eastAsia" w:ascii="仿宋" w:hAnsi="仿宋" w:eastAsia="仿宋"/>
          <w:sz w:val="28"/>
          <w:szCs w:val="28"/>
        </w:rPr>
        <w:t>并在</w:t>
      </w:r>
      <w:r>
        <w:rPr>
          <w:rFonts w:hint="eastAsia" w:ascii="仿宋" w:hAnsi="仿宋" w:eastAsia="仿宋"/>
          <w:b/>
          <w:bCs/>
          <w:sz w:val="28"/>
          <w:szCs w:val="28"/>
        </w:rPr>
        <w:t>邮件标题注明报名公司名称、所报科室、项目名称</w:t>
      </w:r>
      <w:r>
        <w:rPr>
          <w:rFonts w:hint="eastAsia" w:ascii="仿宋" w:hAnsi="仿宋" w:eastAsia="仿宋"/>
          <w:sz w:val="28"/>
          <w:szCs w:val="28"/>
          <w:lang w:eastAsia="zh-CN"/>
        </w:rPr>
        <w:t>，</w:t>
      </w:r>
      <w:r>
        <w:rPr>
          <w:rFonts w:hint="eastAsia" w:ascii="仿宋" w:hAnsi="仿宋" w:eastAsia="仿宋"/>
          <w:b/>
          <w:bCs/>
          <w:sz w:val="28"/>
          <w:szCs w:val="28"/>
          <w:lang w:val="en-US" w:eastAsia="zh-CN"/>
        </w:rPr>
        <w:t>邮件正文中注明项目名称、报名公司名称、联系人、联系电话、电子邮箱（建议留QQ邮箱）</w:t>
      </w:r>
      <w:r>
        <w:rPr>
          <w:rFonts w:hint="eastAsia" w:ascii="仿宋" w:hAnsi="仿宋" w:eastAsia="仿宋" w:cs="仿宋"/>
          <w:b w:val="0"/>
          <w:bCs w:val="0"/>
          <w:color w:val="auto"/>
          <w:sz w:val="28"/>
          <w:szCs w:val="28"/>
          <w:lang w:val="en-US" w:eastAsia="zh-CN"/>
        </w:rPr>
        <w:t>；如果有多份扫描件文件的，请将文件打包为压缩包，格式要求为.zip格式。邮件标题格式参考：心肺复苏培训模拟人-公司名。</w:t>
      </w:r>
    </w:p>
    <w:p>
      <w:pPr>
        <w:pStyle w:val="2"/>
        <w:numPr>
          <w:ilvl w:val="0"/>
          <w:numId w:val="0"/>
        </w:numPr>
        <w:ind w:firstLine="600" w:firstLineChars="200"/>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w:t>
      </w:r>
      <w:r>
        <w:rPr>
          <w:rFonts w:hint="eastAsia" w:ascii="仿宋" w:hAnsi="仿宋" w:eastAsia="仿宋" w:cs="仿宋"/>
          <w:b w:val="0"/>
          <w:bCs w:val="0"/>
          <w:color w:val="auto"/>
          <w:sz w:val="28"/>
          <w:szCs w:val="28"/>
          <w:highlight w:val="none"/>
          <w:lang w:val="en-US" w:eastAsia="zh-CN"/>
        </w:rPr>
        <w:t>报名材料首页注明项目名称、联系人、联系电话、电子邮箱（建议留QQ邮箱）、报名公司名称，</w:t>
      </w:r>
      <w:r>
        <w:rPr>
          <w:rFonts w:hint="eastAsia" w:ascii="仿宋_GB2312" w:hAnsi="仿宋_GB2312" w:eastAsia="仿宋_GB2312" w:cs="仿宋_GB2312"/>
          <w:sz w:val="28"/>
          <w:szCs w:val="28"/>
        </w:rPr>
        <w:t>否则报名无效</w:t>
      </w:r>
      <w:r>
        <w:rPr>
          <w:rFonts w:hint="eastAsia" w:ascii="仿宋" w:hAnsi="仿宋" w:eastAsia="仿宋" w:cs="仿宋"/>
          <w:b w:val="0"/>
          <w:bCs w:val="0"/>
          <w:color w:val="auto"/>
          <w:sz w:val="28"/>
          <w:szCs w:val="28"/>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lang w:val="en-US" w:eastAsia="zh-CN"/>
        </w:rPr>
      </w:pPr>
      <w:r>
        <w:rPr>
          <w:rFonts w:hint="eastAsia" w:ascii="仿宋" w:hAnsi="仿宋" w:eastAsia="仿宋" w:cs="仿宋"/>
          <w:b w:val="0"/>
          <w:bCs w:val="0"/>
          <w:color w:val="auto"/>
          <w:sz w:val="28"/>
          <w:szCs w:val="28"/>
          <w:highlight w:val="none"/>
          <w:lang w:val="en-US" w:eastAsia="zh-CN"/>
        </w:rPr>
        <w:t>（3）报名材料须提供供应商营业执照、生产厂家授权书、厂家生产许可证、相关资质证件等证书复印件并加盖公章；设备参数中要求提供相关证明和其他材料的，请附上相关材料并加盖供应商公章。</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四、其他相关要求及事宜</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1.报价不得超过预算金额；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lang w:val="en-US" w:eastAsia="zh-CN"/>
        </w:rPr>
      </w:pPr>
      <w:r>
        <w:rPr>
          <w:rFonts w:hint="eastAsia" w:ascii="仿宋" w:hAnsi="仿宋" w:eastAsia="仿宋" w:cs="仿宋"/>
          <w:b w:val="0"/>
          <w:bCs w:val="0"/>
          <w:color w:val="auto"/>
          <w:sz w:val="28"/>
          <w:szCs w:val="28"/>
          <w:lang w:val="en-US" w:eastAsia="zh-CN"/>
        </w:rPr>
        <w:t>2.报价单需包含价格；</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3.根据要求编制材料，报价文件一式九份。</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五、附件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广西卫生应急救援队心肺复苏培训模拟人参数列表</w:t>
      </w:r>
    </w:p>
    <w:p>
      <w:pPr>
        <w:pStyle w:val="2"/>
        <w:rPr>
          <w:rFonts w:hint="eastAsia" w:ascii="仿宋" w:hAnsi="仿宋" w:eastAsia="仿宋" w:cs="仿宋"/>
          <w:b/>
          <w:bCs/>
          <w:color w:val="auto"/>
          <w:sz w:val="30"/>
          <w:szCs w:val="30"/>
          <w:highlight w:val="none"/>
          <w:lang w:val="en-US" w:eastAsia="zh-CN"/>
        </w:rPr>
      </w:pP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说明：《广西壮族自治区人民医院失信供应商实行“黑名单”管理暂行办法》</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第四条 供应商在参加医院自行采购活动中存在下列行为之一的，属于失信行为，列入失信供应商名单管理：</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1.提供虚假证明材料谋取中标、成交的；</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2.采取不正当手段诋毁、排挤其他供应商；</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3.由议价小组现场确认为恶意围标、串标的行为；</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4.向与医院自行采购活动相关人员行贿或者提供其他不正当利益；</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5.资格预审合格且成功报名的供应商在项目采购活动开始后相关信息发生变化时未及时通知院方；</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6.已响应参加医院自行采购活动，采购活动开始后擅自撤回响应文件，影响采购活动正常开展的；</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7.以不正当手段获得其他潜在供应商标书信息及需要保密的证明材料的；</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8.不遵守医院自行采购活动纪律，扰乱采购活动现场秩序且不听劝阻；</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9.以明显低于其他合格潜在供应商的报价且不能证明其报价合理性，经议价、比选小组认定为恶意竞争的；</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10.有行贿情形的；</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11.经医院认定的其他失信行为。</w:t>
      </w:r>
    </w:p>
    <w:p>
      <w:pPr>
        <w:pStyle w:val="2"/>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第六条 中标人被列入失信行为“黑名单”的，取消其中标资格，投标保证金不予退还，并处以三年内禁止参加医院所有自行采购活动。</w:t>
      </w:r>
    </w:p>
    <w:p>
      <w:pPr>
        <w:pStyle w:val="2"/>
        <w:rPr>
          <w:rFonts w:ascii="仿宋" w:hAnsi="仿宋" w:eastAsia="仿宋" w:cs="仿宋"/>
          <w:b w:val="0"/>
          <w:bCs w:val="0"/>
          <w:color w:val="auto"/>
          <w:sz w:val="30"/>
          <w:szCs w:val="30"/>
          <w:highlight w:val="none"/>
        </w:rPr>
      </w:pPr>
    </w:p>
    <w:p>
      <w:pPr>
        <w:pStyle w:val="2"/>
        <w:rPr>
          <w:rFonts w:ascii="仿宋" w:hAnsi="仿宋" w:eastAsia="仿宋" w:cs="仿宋"/>
          <w:b w:val="0"/>
          <w:bCs w:val="0"/>
          <w:color w:val="auto"/>
          <w:sz w:val="30"/>
          <w:szCs w:val="30"/>
          <w:highlight w:val="none"/>
        </w:rPr>
      </w:pPr>
      <w:r>
        <w:rPr>
          <w:rFonts w:hint="eastAsia" w:ascii="仿宋" w:hAnsi="仿宋" w:eastAsia="仿宋" w:cs="仿宋"/>
          <w:b w:val="0"/>
          <w:bCs w:val="0"/>
          <w:color w:val="auto"/>
          <w:sz w:val="30"/>
          <w:szCs w:val="30"/>
          <w:highlight w:val="none"/>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iNDU0YzNiM2M4OTBhNmI3NzhkODdlZmYwMzVlMzAifQ=="/>
  </w:docVars>
  <w:rsids>
    <w:rsidRoot w:val="007F6774"/>
    <w:rsid w:val="00024136"/>
    <w:rsid w:val="000439FE"/>
    <w:rsid w:val="00065D7C"/>
    <w:rsid w:val="000B4918"/>
    <w:rsid w:val="000D72EE"/>
    <w:rsid w:val="000E099C"/>
    <w:rsid w:val="000E5095"/>
    <w:rsid w:val="000E6659"/>
    <w:rsid w:val="000F5482"/>
    <w:rsid w:val="00110D48"/>
    <w:rsid w:val="00112EC2"/>
    <w:rsid w:val="00121757"/>
    <w:rsid w:val="00126258"/>
    <w:rsid w:val="00134661"/>
    <w:rsid w:val="00157CA2"/>
    <w:rsid w:val="00166C32"/>
    <w:rsid w:val="001F5784"/>
    <w:rsid w:val="00236BAD"/>
    <w:rsid w:val="002E570F"/>
    <w:rsid w:val="003A179A"/>
    <w:rsid w:val="00424E53"/>
    <w:rsid w:val="00427D78"/>
    <w:rsid w:val="0046540B"/>
    <w:rsid w:val="00472656"/>
    <w:rsid w:val="004D52C2"/>
    <w:rsid w:val="00586E14"/>
    <w:rsid w:val="0059129F"/>
    <w:rsid w:val="005F1AE4"/>
    <w:rsid w:val="0060329C"/>
    <w:rsid w:val="00620ABA"/>
    <w:rsid w:val="00651520"/>
    <w:rsid w:val="006634D4"/>
    <w:rsid w:val="006E14C7"/>
    <w:rsid w:val="00711B9D"/>
    <w:rsid w:val="00713DA6"/>
    <w:rsid w:val="00714479"/>
    <w:rsid w:val="0073359E"/>
    <w:rsid w:val="007345B0"/>
    <w:rsid w:val="00792D35"/>
    <w:rsid w:val="007A2FAC"/>
    <w:rsid w:val="007F6774"/>
    <w:rsid w:val="00831922"/>
    <w:rsid w:val="0086225D"/>
    <w:rsid w:val="00884AF6"/>
    <w:rsid w:val="008C56C8"/>
    <w:rsid w:val="008E074E"/>
    <w:rsid w:val="008E756E"/>
    <w:rsid w:val="009105E6"/>
    <w:rsid w:val="0096102E"/>
    <w:rsid w:val="0096608E"/>
    <w:rsid w:val="00966E8A"/>
    <w:rsid w:val="009E7F02"/>
    <w:rsid w:val="00A070A6"/>
    <w:rsid w:val="00A21CFC"/>
    <w:rsid w:val="00A27CCA"/>
    <w:rsid w:val="00A92BCE"/>
    <w:rsid w:val="00AA5226"/>
    <w:rsid w:val="00B41157"/>
    <w:rsid w:val="00B470AE"/>
    <w:rsid w:val="00B66E6B"/>
    <w:rsid w:val="00C257C7"/>
    <w:rsid w:val="00C7582C"/>
    <w:rsid w:val="00CA3278"/>
    <w:rsid w:val="00CD2820"/>
    <w:rsid w:val="00CD5190"/>
    <w:rsid w:val="00CD6BE5"/>
    <w:rsid w:val="00D27E85"/>
    <w:rsid w:val="00D57301"/>
    <w:rsid w:val="00D84D23"/>
    <w:rsid w:val="00E24F66"/>
    <w:rsid w:val="00E355C7"/>
    <w:rsid w:val="00E60726"/>
    <w:rsid w:val="00EB3EA8"/>
    <w:rsid w:val="00EC3850"/>
    <w:rsid w:val="00EC49E5"/>
    <w:rsid w:val="00EF37F2"/>
    <w:rsid w:val="00F2673B"/>
    <w:rsid w:val="00F4347B"/>
    <w:rsid w:val="00FB6291"/>
    <w:rsid w:val="00FF1B33"/>
    <w:rsid w:val="087B7BF6"/>
    <w:rsid w:val="0AC07CC0"/>
    <w:rsid w:val="0ADC41E3"/>
    <w:rsid w:val="0B4C7108"/>
    <w:rsid w:val="0C515832"/>
    <w:rsid w:val="0F563117"/>
    <w:rsid w:val="107120AC"/>
    <w:rsid w:val="16522BBF"/>
    <w:rsid w:val="175B0F20"/>
    <w:rsid w:val="1BCD1001"/>
    <w:rsid w:val="1DEA1A9B"/>
    <w:rsid w:val="21526A7A"/>
    <w:rsid w:val="231F6E30"/>
    <w:rsid w:val="254917BD"/>
    <w:rsid w:val="282B2A8B"/>
    <w:rsid w:val="286B34B1"/>
    <w:rsid w:val="289118C8"/>
    <w:rsid w:val="2C9D5ACC"/>
    <w:rsid w:val="318C4E0D"/>
    <w:rsid w:val="38A24091"/>
    <w:rsid w:val="3DC2554E"/>
    <w:rsid w:val="42AA758E"/>
    <w:rsid w:val="42DC18F4"/>
    <w:rsid w:val="462D4077"/>
    <w:rsid w:val="47DD11D1"/>
    <w:rsid w:val="49393372"/>
    <w:rsid w:val="49A5431E"/>
    <w:rsid w:val="4E0C6C30"/>
    <w:rsid w:val="51D7074B"/>
    <w:rsid w:val="527C0F92"/>
    <w:rsid w:val="590D0CBD"/>
    <w:rsid w:val="5C0E2DEB"/>
    <w:rsid w:val="62BF2E0B"/>
    <w:rsid w:val="63E40BC7"/>
    <w:rsid w:val="671224B8"/>
    <w:rsid w:val="6CCE6AD4"/>
    <w:rsid w:val="6F3165AA"/>
    <w:rsid w:val="6FA8452B"/>
    <w:rsid w:val="729B60EC"/>
    <w:rsid w:val="738E7F82"/>
    <w:rsid w:val="78D53285"/>
    <w:rsid w:val="798A6CB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jc w:val="left"/>
    </w:pPr>
    <w:rPr>
      <w:bCs/>
      <w:spacing w:val="10"/>
      <w:kern w:val="0"/>
      <w:sz w:val="24"/>
      <w:szCs w:val="20"/>
    </w:rPr>
  </w:style>
  <w:style w:type="paragraph" w:styleId="3">
    <w:name w:val="Body Text"/>
    <w:basedOn w:val="1"/>
    <w:next w:val="1"/>
    <w:qFormat/>
    <w:uiPriority w:val="99"/>
    <w:pPr>
      <w:snapToGrid w:val="0"/>
      <w:spacing w:line="300" w:lineRule="auto"/>
    </w:pPr>
    <w:rPr>
      <w:kern w:val="0"/>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Autospacing="1" w:afterAutospacing="1"/>
      <w:jc w:val="left"/>
    </w:pPr>
    <w:rPr>
      <w:kern w:val="0"/>
      <w:sz w:val="24"/>
    </w:rPr>
  </w:style>
  <w:style w:type="character" w:styleId="9">
    <w:name w:val="Strong"/>
    <w:basedOn w:val="8"/>
    <w:qFormat/>
    <w:uiPriority w:val="22"/>
    <w:rPr>
      <w:b/>
    </w:rPr>
  </w:style>
  <w:style w:type="character" w:customStyle="1" w:styleId="10">
    <w:name w:val="页眉 Char"/>
    <w:basedOn w:val="8"/>
    <w:link w:val="5"/>
    <w:qFormat/>
    <w:uiPriority w:val="99"/>
    <w:rPr>
      <w:rFonts w:ascii="Times New Roman" w:hAnsi="Times New Roman" w:eastAsia="宋体" w:cs="Times New Roman"/>
      <w:sz w:val="18"/>
      <w:szCs w:val="18"/>
    </w:rPr>
  </w:style>
  <w:style w:type="character" w:customStyle="1" w:styleId="11">
    <w:name w:val="页脚 Char"/>
    <w:basedOn w:val="8"/>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3</Pages>
  <Words>1229</Words>
  <Characters>1312</Characters>
  <Lines>16</Lines>
  <Paragraphs>4</Paragraphs>
  <TotalTime>0</TotalTime>
  <ScaleCrop>false</ScaleCrop>
  <LinksUpToDate>false</LinksUpToDate>
  <CharactersWithSpaces>1337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2022-11-25T07:04:00Z</dcterms:created>
  <dc:creator>Windows 用户</dc:creator>
  <cp:lastModifiedBy>招标办</cp:lastModifiedBy>
  <cp:lastPrinted>2022-11-25T08:47:00Z</cp:lastPrinted>
  <dcterms:modified xsi:type="dcterms:W3CDTF">2023-07-13T07:33:03Z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CDB137F4646B4A65A3AA0E2DB68F56D9_13</vt:lpwstr>
  </property>
</Properties>
</file>